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List"/>
        <w:tblW w:w="14709" w:type="dxa"/>
        <w:tblCellMar>
          <w:top w:w="113" w:type="dxa"/>
          <w:bottom w:w="113" w:type="dxa"/>
        </w:tblCellMar>
        <w:tblLook w:val="04A0" w:firstRow="1" w:lastRow="0" w:firstColumn="1" w:lastColumn="0" w:noHBand="0" w:noVBand="1"/>
      </w:tblPr>
      <w:tblGrid>
        <w:gridCol w:w="14709"/>
      </w:tblGrid>
      <w:tr w:rsidR="00F06E28" w:rsidRPr="00F06E28" w14:paraId="0B41CCAE" w14:textId="77777777" w:rsidTr="00F06E2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tcBorders>
              <w:top w:val="single" w:sz="8" w:space="0" w:color="000000" w:themeColor="text1"/>
            </w:tcBorders>
            <w:vAlign w:val="center"/>
          </w:tcPr>
          <w:p w14:paraId="00139B84" w14:textId="1DCDAEA5" w:rsidR="00F06E28" w:rsidRPr="00F06E28" w:rsidRDefault="00F06E28" w:rsidP="00F06E28">
            <w:pPr>
              <w:rPr>
                <w:rFonts w:eastAsiaTheme="majorEastAsia" w:cstheme="majorBidi"/>
                <w:bCs w:val="0"/>
                <w:color w:val="auto"/>
                <w:sz w:val="20"/>
                <w:szCs w:val="20"/>
              </w:rPr>
            </w:pPr>
            <w:bookmarkStart w:id="0" w:name="_GoBack"/>
            <w:bookmarkEnd w:id="0"/>
            <w:r w:rsidRPr="00F06E28">
              <w:rPr>
                <w:rFonts w:eastAsiaTheme="majorEastAsia" w:cstheme="majorBidi"/>
                <w:bCs w:val="0"/>
                <w:color w:val="auto"/>
                <w:sz w:val="20"/>
                <w:szCs w:val="20"/>
              </w:rPr>
              <w:t>H</w:t>
            </w:r>
            <w:r w:rsidR="000C578C">
              <w:rPr>
                <w:rFonts w:eastAsiaTheme="majorEastAsia" w:cstheme="majorBidi"/>
                <w:bCs w:val="0"/>
                <w:color w:val="auto"/>
                <w:sz w:val="20"/>
                <w:szCs w:val="20"/>
              </w:rPr>
              <w:t xml:space="preserve">ealth, </w:t>
            </w:r>
            <w:r w:rsidRPr="00F06E28">
              <w:rPr>
                <w:rFonts w:eastAsiaTheme="majorEastAsia" w:cstheme="majorBidi"/>
                <w:bCs w:val="0"/>
                <w:color w:val="auto"/>
                <w:sz w:val="20"/>
                <w:szCs w:val="20"/>
              </w:rPr>
              <w:t>S</w:t>
            </w:r>
            <w:r w:rsidR="000C578C">
              <w:rPr>
                <w:rFonts w:eastAsiaTheme="majorEastAsia" w:cstheme="majorBidi"/>
                <w:bCs w:val="0"/>
                <w:color w:val="auto"/>
                <w:sz w:val="20"/>
                <w:szCs w:val="20"/>
              </w:rPr>
              <w:t xml:space="preserve">afety and </w:t>
            </w:r>
            <w:r w:rsidRPr="00F06E28">
              <w:rPr>
                <w:rFonts w:eastAsiaTheme="majorEastAsia" w:cstheme="majorBidi"/>
                <w:bCs w:val="0"/>
                <w:color w:val="auto"/>
                <w:sz w:val="20"/>
                <w:szCs w:val="20"/>
              </w:rPr>
              <w:t>W</w:t>
            </w:r>
            <w:r w:rsidR="000C578C">
              <w:rPr>
                <w:rFonts w:eastAsiaTheme="majorEastAsia" w:cstheme="majorBidi"/>
                <w:bCs w:val="0"/>
                <w:color w:val="auto"/>
                <w:sz w:val="20"/>
                <w:szCs w:val="20"/>
              </w:rPr>
              <w:t>ellbeing (HSW)</w:t>
            </w:r>
            <w:r w:rsidRPr="00F06E28">
              <w:rPr>
                <w:rFonts w:eastAsiaTheme="majorEastAsia" w:cstheme="majorBidi"/>
                <w:bCs w:val="0"/>
                <w:color w:val="auto"/>
                <w:sz w:val="20"/>
                <w:szCs w:val="20"/>
              </w:rPr>
              <w:t xml:space="preserve"> Risk Assessment</w:t>
            </w:r>
          </w:p>
        </w:tc>
      </w:tr>
    </w:tbl>
    <w:p w14:paraId="455590E8" w14:textId="03286302" w:rsidR="00EE33AA" w:rsidRDefault="00BC4342" w:rsidP="00BC4342">
      <w:pPr>
        <w:spacing w:before="120" w:after="120"/>
        <w:jc w:val="center"/>
        <w:rPr>
          <w:u w:val="single"/>
        </w:rPr>
      </w:pPr>
      <w:r>
        <w:rPr>
          <w:u w:val="single"/>
        </w:rPr>
        <w:t xml:space="preserve">This Risk assessment is </w:t>
      </w:r>
      <w:r w:rsidR="00503D2F">
        <w:rPr>
          <w:u w:val="single"/>
        </w:rPr>
        <w:t xml:space="preserve">used </w:t>
      </w:r>
      <w:r>
        <w:rPr>
          <w:u w:val="single"/>
        </w:rPr>
        <w:t>in conjunction with task/ activity risk assessment</w:t>
      </w:r>
      <w:r w:rsidR="00503D2F">
        <w:rPr>
          <w:u w:val="single"/>
        </w:rPr>
        <w:t xml:space="preserve"> </w:t>
      </w: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CD6C76" w14:paraId="0A2B238A" w14:textId="77777777" w:rsidTr="33DCBB98">
        <w:tc>
          <w:tcPr>
            <w:tcW w:w="3218" w:type="dxa"/>
          </w:tcPr>
          <w:p w14:paraId="0C8929B2" w14:textId="33FF0D38" w:rsidR="00141944" w:rsidRPr="00141944" w:rsidRDefault="00141944" w:rsidP="00EE33AA">
            <w:pPr>
              <w:rPr>
                <w:b/>
              </w:rPr>
            </w:pPr>
            <w:r w:rsidRPr="00141944">
              <w:rPr>
                <w:b/>
              </w:rPr>
              <w:t>Document No:</w:t>
            </w:r>
          </w:p>
        </w:tc>
        <w:tc>
          <w:tcPr>
            <w:tcW w:w="3978" w:type="dxa"/>
          </w:tcPr>
          <w:p w14:paraId="0511563A" w14:textId="1AE84D77" w:rsidR="00141944" w:rsidRDefault="001A350E" w:rsidP="00E40526">
            <w:r>
              <w:t>covid-19-generic-risk-assessment-</w:t>
            </w:r>
            <w:r w:rsidR="008D51E7">
              <w:t xml:space="preserve"> v</w:t>
            </w:r>
            <w:r w:rsidR="126C9B34">
              <w:t>5</w:t>
            </w:r>
          </w:p>
        </w:tc>
        <w:tc>
          <w:tcPr>
            <w:tcW w:w="2928" w:type="dxa"/>
          </w:tcPr>
          <w:p w14:paraId="0525AA45" w14:textId="5B30A5F4" w:rsidR="00141944" w:rsidRPr="00141944" w:rsidRDefault="00141944" w:rsidP="00EE33AA">
            <w:pPr>
              <w:rPr>
                <w:b/>
              </w:rPr>
            </w:pPr>
            <w:r w:rsidRPr="00141944">
              <w:rPr>
                <w:b/>
              </w:rPr>
              <w:t>Assessment Date:</w:t>
            </w:r>
          </w:p>
        </w:tc>
        <w:tc>
          <w:tcPr>
            <w:tcW w:w="4585" w:type="dxa"/>
          </w:tcPr>
          <w:p w14:paraId="1101B937" w14:textId="6E64970B" w:rsidR="00141944" w:rsidRDefault="7C29629D" w:rsidP="00EE33AA">
            <w:r>
              <w:t>01 September 2020</w:t>
            </w:r>
          </w:p>
        </w:tc>
      </w:tr>
      <w:tr w:rsidR="00CD6C76" w14:paraId="3FFB5B99" w14:textId="77777777" w:rsidTr="33DCBB98">
        <w:tc>
          <w:tcPr>
            <w:tcW w:w="3218" w:type="dxa"/>
          </w:tcPr>
          <w:p w14:paraId="1466D768" w14:textId="05741B24" w:rsidR="00BB7FA6" w:rsidRPr="00141944" w:rsidRDefault="00BB7FA6" w:rsidP="00EE33AA">
            <w:pPr>
              <w:rPr>
                <w:b/>
              </w:rPr>
            </w:pPr>
            <w:r w:rsidRPr="00141944">
              <w:rPr>
                <w:b/>
              </w:rPr>
              <w:t>Faculty/ Service Division:</w:t>
            </w:r>
          </w:p>
        </w:tc>
        <w:tc>
          <w:tcPr>
            <w:tcW w:w="3978" w:type="dxa"/>
          </w:tcPr>
          <w:p w14:paraId="486262FC" w14:textId="4C1303DB" w:rsidR="00BB7FA6" w:rsidRDefault="003F306F" w:rsidP="00EE33AA">
            <w:r>
              <w:t>UOA – Enter Faculty / Service Di</w:t>
            </w:r>
            <w:r w:rsidR="00B37FE9">
              <w:t>vision</w:t>
            </w:r>
          </w:p>
        </w:tc>
        <w:tc>
          <w:tcPr>
            <w:tcW w:w="2928" w:type="dxa"/>
          </w:tcPr>
          <w:p w14:paraId="017C375A" w14:textId="0362E673" w:rsidR="00BB7FA6" w:rsidRPr="00141944" w:rsidRDefault="321C30A2" w:rsidP="6F935A43">
            <w:pPr>
              <w:rPr>
                <w:b/>
                <w:bCs/>
              </w:rPr>
            </w:pPr>
            <w:r w:rsidRPr="6F935A43">
              <w:rPr>
                <w:b/>
                <w:bCs/>
              </w:rPr>
              <w:t>School/</w:t>
            </w:r>
            <w:r w:rsidR="7A3954B8" w:rsidRPr="6F935A43">
              <w:rPr>
                <w:b/>
                <w:bCs/>
              </w:rPr>
              <w:t>Department:</w:t>
            </w:r>
          </w:p>
        </w:tc>
        <w:tc>
          <w:tcPr>
            <w:tcW w:w="4585" w:type="dxa"/>
          </w:tcPr>
          <w:p w14:paraId="156432BE" w14:textId="19D877C6" w:rsidR="00BB7FA6" w:rsidRDefault="00BB7FA6" w:rsidP="00EE33AA"/>
        </w:tc>
      </w:tr>
      <w:tr w:rsidR="00141944" w14:paraId="6A88AA0D" w14:textId="77777777" w:rsidTr="33DCBB98">
        <w:tc>
          <w:tcPr>
            <w:tcW w:w="3218" w:type="dxa"/>
          </w:tcPr>
          <w:p w14:paraId="28F5C0E2" w14:textId="239A9755" w:rsidR="00141944" w:rsidRPr="00141944" w:rsidRDefault="00141944" w:rsidP="000C578C">
            <w:pPr>
              <w:rPr>
                <w:b/>
              </w:rPr>
            </w:pPr>
            <w:r w:rsidRPr="00141944">
              <w:rPr>
                <w:b/>
              </w:rPr>
              <w:t>HSW Risk</w:t>
            </w:r>
            <w:r w:rsidR="000C578C">
              <w:rPr>
                <w:b/>
              </w:rPr>
              <w:t>:</w:t>
            </w:r>
          </w:p>
        </w:tc>
        <w:tc>
          <w:tcPr>
            <w:tcW w:w="11491" w:type="dxa"/>
            <w:gridSpan w:val="3"/>
          </w:tcPr>
          <w:p w14:paraId="5BAEF58A" w14:textId="154D6FFF" w:rsidR="00871427" w:rsidRDefault="00871427" w:rsidP="0083733E">
            <w:pPr>
              <w:rPr>
                <w:bCs/>
                <w:lang w:val="en-GB"/>
              </w:rPr>
            </w:pPr>
            <w:r w:rsidRPr="00B95B23">
              <w:rPr>
                <w:bCs/>
                <w:highlight w:val="yellow"/>
                <w:lang w:val="en-GB"/>
              </w:rPr>
              <w:t>THIS IS A BASIC EXAMPLE RISK ASSESSMENT ONLY</w:t>
            </w:r>
            <w:r w:rsidR="001C0B6F" w:rsidRPr="00B95B23">
              <w:rPr>
                <w:bCs/>
                <w:highlight w:val="yellow"/>
                <w:lang w:val="en-GB"/>
              </w:rPr>
              <w:t>, DEVELOP THIS FOR YOUR WORK AREA/PROCESS IN CONJUNCTION WITH APPROVED FACULTY AND UNIVERSITY GUIDELINES</w:t>
            </w:r>
          </w:p>
          <w:p w14:paraId="6480F4EB" w14:textId="77777777" w:rsidR="00871427" w:rsidRDefault="00871427" w:rsidP="0083733E">
            <w:pPr>
              <w:rPr>
                <w:bCs/>
                <w:lang w:val="en-GB"/>
              </w:rPr>
            </w:pPr>
          </w:p>
          <w:p w14:paraId="0800322E" w14:textId="05287C2F" w:rsidR="0083733E" w:rsidRPr="00871427" w:rsidRDefault="0083733E" w:rsidP="0083733E">
            <w:pPr>
              <w:rPr>
                <w:bCs/>
                <w:lang w:val="en-GB"/>
              </w:rPr>
            </w:pPr>
            <w:r w:rsidRPr="00871427">
              <w:rPr>
                <w:bCs/>
                <w:lang w:val="en-GB"/>
              </w:rPr>
              <w:t xml:space="preserve">Covid-19 is a new illness that can affect your lungs and airways. </w:t>
            </w:r>
            <w:r w:rsidR="00871427">
              <w:rPr>
                <w:bCs/>
                <w:lang w:val="en-GB"/>
              </w:rPr>
              <w:t xml:space="preserve"> </w:t>
            </w:r>
            <w:r w:rsidRPr="00871427">
              <w:rPr>
                <w:bCs/>
                <w:lang w:val="en-GB"/>
              </w:rPr>
              <w:t xml:space="preserve">It is caused by a virus called Coronavirus. </w:t>
            </w:r>
          </w:p>
          <w:p w14:paraId="505AD8F9" w14:textId="77777777" w:rsidR="00871427" w:rsidRDefault="0083733E" w:rsidP="0083733E">
            <w:pPr>
              <w:rPr>
                <w:bCs/>
                <w:lang w:val="en-GB"/>
              </w:rPr>
            </w:pPr>
            <w:r w:rsidRPr="00871427">
              <w:rPr>
                <w:bCs/>
                <w:lang w:val="en-GB"/>
              </w:rPr>
              <w:t>Symptoms can be mild, moderate, severe or fatal.</w:t>
            </w:r>
          </w:p>
          <w:p w14:paraId="3F5BEF27" w14:textId="77777777" w:rsidR="00871427" w:rsidRDefault="00871427" w:rsidP="0083733E">
            <w:pPr>
              <w:rPr>
                <w:bCs/>
                <w:u w:val="single"/>
                <w:lang w:val="en-GB"/>
              </w:rPr>
            </w:pPr>
          </w:p>
          <w:p w14:paraId="15381896" w14:textId="4842A25F" w:rsidR="0083733E" w:rsidRPr="00871427" w:rsidRDefault="0083733E" w:rsidP="0083733E">
            <w:pPr>
              <w:rPr>
                <w:bCs/>
                <w:u w:val="single"/>
                <w:lang w:val="en-GB"/>
              </w:rPr>
            </w:pPr>
            <w:r w:rsidRPr="00871427">
              <w:rPr>
                <w:bCs/>
                <w:u w:val="single"/>
                <w:lang w:val="en-GB"/>
              </w:rPr>
              <w:t>Symptoms of Covid-19</w:t>
            </w:r>
          </w:p>
          <w:p w14:paraId="2C7299CD" w14:textId="64CE2C61" w:rsidR="0083733E" w:rsidRPr="00871427" w:rsidRDefault="6ADC8AB1" w:rsidP="6F935A43">
            <w:pPr>
              <w:rPr>
                <w:lang w:val="en-GB"/>
              </w:rPr>
            </w:pPr>
            <w:r w:rsidRPr="6F935A43">
              <w:rPr>
                <w:lang w:val="en-GB"/>
              </w:rPr>
              <w:t xml:space="preserve">If anyone becomes unwell with a new continuous cough or a high temperature in the </w:t>
            </w:r>
            <w:r w:rsidR="65197EA0" w:rsidRPr="6F935A43">
              <w:rPr>
                <w:lang w:val="en-GB"/>
              </w:rPr>
              <w:t>workplace,</w:t>
            </w:r>
            <w:r w:rsidRPr="6F935A43">
              <w:rPr>
                <w:lang w:val="en-GB"/>
              </w:rPr>
              <w:t xml:space="preserve"> they will be sent home and advised to follow the stay at home guidance.</w:t>
            </w:r>
            <w:r w:rsidR="36417F78" w:rsidRPr="6F935A43">
              <w:rPr>
                <w:lang w:val="en-GB"/>
              </w:rPr>
              <w:t xml:space="preserve"> The Faculty </w:t>
            </w:r>
            <w:r w:rsidR="20B9CF03" w:rsidRPr="6F935A43">
              <w:rPr>
                <w:lang w:val="en-GB"/>
              </w:rPr>
              <w:t>DFO will be informed</w:t>
            </w:r>
            <w:r w:rsidR="70E4A3CC" w:rsidRPr="6F935A43">
              <w:rPr>
                <w:lang w:val="en-GB"/>
              </w:rPr>
              <w:t xml:space="preserve"> and the Faculty </w:t>
            </w:r>
            <w:r w:rsidRPr="6F935A43">
              <w:rPr>
                <w:lang w:val="en-GB"/>
              </w:rPr>
              <w:t>will maintain regular contact with staff members during this time.</w:t>
            </w:r>
          </w:p>
          <w:p w14:paraId="623EFF60" w14:textId="25D7F525" w:rsidR="0083733E" w:rsidRPr="00871427" w:rsidRDefault="0083733E" w:rsidP="0083733E">
            <w:pPr>
              <w:rPr>
                <w:bCs/>
                <w:lang w:val="en-GB"/>
              </w:rPr>
            </w:pPr>
          </w:p>
          <w:p w14:paraId="61422C2A" w14:textId="7A235497" w:rsidR="0083733E" w:rsidRDefault="0083733E" w:rsidP="0083733E">
            <w:pPr>
              <w:rPr>
                <w:bCs/>
                <w:lang w:val="en-GB"/>
              </w:rPr>
            </w:pPr>
            <w:r w:rsidRPr="00871427">
              <w:rPr>
                <w:bCs/>
                <w:lang w:val="en-GB"/>
              </w:rPr>
              <w:t>If advised that a member of staff/student/contractor has developed Covid-19 and were recently on our premises (including where a member of staff has visited other workplace premises),Public Health Authority will be notified</w:t>
            </w:r>
            <w:r w:rsidR="009C3E7A">
              <w:rPr>
                <w:bCs/>
                <w:lang w:val="en-GB"/>
              </w:rPr>
              <w:t xml:space="preserve"> and it is likely that ARPHS will undertake c</w:t>
            </w:r>
            <w:r w:rsidRPr="00871427">
              <w:rPr>
                <w:bCs/>
                <w:lang w:val="en-GB"/>
              </w:rPr>
              <w:t xml:space="preserve">ontact tracing </w:t>
            </w:r>
            <w:r w:rsidR="009C3E7A">
              <w:rPr>
                <w:bCs/>
                <w:lang w:val="en-GB"/>
              </w:rPr>
              <w:t xml:space="preserve">to </w:t>
            </w:r>
            <w:r w:rsidRPr="00871427">
              <w:rPr>
                <w:bCs/>
                <w:lang w:val="en-GB"/>
              </w:rPr>
              <w:t>identify people who have been in contact with them</w:t>
            </w:r>
            <w:r w:rsidR="00B95B23">
              <w:rPr>
                <w:bCs/>
                <w:lang w:val="en-GB"/>
              </w:rPr>
              <w:t xml:space="preserve">, then </w:t>
            </w:r>
            <w:r w:rsidRPr="00871427">
              <w:rPr>
                <w:bCs/>
                <w:lang w:val="en-GB"/>
              </w:rPr>
              <w:t xml:space="preserve">will </w:t>
            </w:r>
            <w:r w:rsidR="00B95B23">
              <w:rPr>
                <w:bCs/>
                <w:lang w:val="en-GB"/>
              </w:rPr>
              <w:t>advise</w:t>
            </w:r>
            <w:r w:rsidRPr="00871427">
              <w:rPr>
                <w:bCs/>
                <w:lang w:val="en-GB"/>
              </w:rPr>
              <w:t xml:space="preserve"> on any actions or precautions that should be taken.</w:t>
            </w:r>
          </w:p>
          <w:p w14:paraId="38711925" w14:textId="65DE8239" w:rsidR="00260AD5" w:rsidRDefault="00260AD5" w:rsidP="0083733E">
            <w:pPr>
              <w:rPr>
                <w:bCs/>
                <w:lang w:val="en-GB"/>
              </w:rPr>
            </w:pPr>
          </w:p>
          <w:p w14:paraId="5EA98FD0" w14:textId="05C1C874" w:rsidR="00260AD5" w:rsidRDefault="00260AD5" w:rsidP="00260AD5">
            <w:r>
              <w:t xml:space="preserve">COVID-19 </w:t>
            </w:r>
            <w:r w:rsidR="00B168E4">
              <w:t xml:space="preserve">Protocols and </w:t>
            </w:r>
            <w:r>
              <w:t>Risk Planning</w:t>
            </w:r>
          </w:p>
          <w:p w14:paraId="522B848B" w14:textId="6B653947" w:rsidR="00141944" w:rsidRPr="00141944" w:rsidRDefault="00141944" w:rsidP="00EE33AA">
            <w:pPr>
              <w:rPr>
                <w:b/>
              </w:rPr>
            </w:pPr>
          </w:p>
        </w:tc>
      </w:tr>
      <w:tr w:rsidR="00CD6C76" w14:paraId="40EA25B1" w14:textId="77777777" w:rsidTr="33DCBB98">
        <w:tc>
          <w:tcPr>
            <w:tcW w:w="3218" w:type="dxa"/>
          </w:tcPr>
          <w:p w14:paraId="7182241E" w14:textId="71B4C91F" w:rsidR="00BB7FA6" w:rsidRPr="00141944" w:rsidRDefault="00BB7FA6" w:rsidP="00EE33AA">
            <w:pPr>
              <w:rPr>
                <w:b/>
              </w:rPr>
            </w:pPr>
            <w:r w:rsidRPr="00141944">
              <w:rPr>
                <w:b/>
              </w:rPr>
              <w:t>Form completed by:</w:t>
            </w:r>
          </w:p>
        </w:tc>
        <w:tc>
          <w:tcPr>
            <w:tcW w:w="3978" w:type="dxa"/>
          </w:tcPr>
          <w:p w14:paraId="28B0780E" w14:textId="5605CAD5" w:rsidR="00BB7FA6" w:rsidRDefault="00F552F2" w:rsidP="00EE33AA">
            <w:r>
              <w:t>Template - HSW</w:t>
            </w:r>
          </w:p>
        </w:tc>
        <w:tc>
          <w:tcPr>
            <w:tcW w:w="2928" w:type="dxa"/>
          </w:tcPr>
          <w:p w14:paraId="14FA6CF5" w14:textId="74A4EE7E" w:rsidR="00BB7FA6" w:rsidRPr="00141944" w:rsidRDefault="00BB7FA6" w:rsidP="00EE33AA">
            <w:pPr>
              <w:rPr>
                <w:b/>
              </w:rPr>
            </w:pPr>
            <w:r w:rsidRPr="00141944">
              <w:rPr>
                <w:b/>
              </w:rPr>
              <w:t>Responsible Line Manager:</w:t>
            </w:r>
          </w:p>
        </w:tc>
        <w:tc>
          <w:tcPr>
            <w:tcW w:w="4585" w:type="dxa"/>
          </w:tcPr>
          <w:p w14:paraId="6632AB7F" w14:textId="445BB52A" w:rsidR="00BB7FA6" w:rsidRDefault="00F06E28" w:rsidP="00EE33AA">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25222332" w14:textId="77777777" w:rsidR="00415DCD" w:rsidRDefault="00415DCD" w:rsidP="00EE33AA">
      <w:pPr>
        <w:rPr>
          <w:b/>
        </w:rPr>
        <w:sectPr w:rsidR="00415DCD" w:rsidSect="000B16C7">
          <w:headerReference w:type="default" r:id="rId11"/>
          <w:footerReference w:type="default" r:id="rId12"/>
          <w:headerReference w:type="first" r:id="rId13"/>
          <w:footerReference w:type="first" r:id="rId14"/>
          <w:pgSz w:w="16838" w:h="11906" w:orient="landscape"/>
          <w:pgMar w:top="851" w:right="1134" w:bottom="851" w:left="1134" w:header="397" w:footer="397" w:gutter="0"/>
          <w:cols w:space="708"/>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CD6C76" w14:paraId="6D9896C9" w14:textId="77777777" w:rsidTr="001A585E">
        <w:tc>
          <w:tcPr>
            <w:tcW w:w="3218" w:type="dxa"/>
          </w:tcPr>
          <w:p w14:paraId="1F69F1A7" w14:textId="68D09647" w:rsidR="00BB7FA6" w:rsidRPr="00141944" w:rsidRDefault="00BB7FA6" w:rsidP="00EE33AA">
            <w:pPr>
              <w:rPr>
                <w:b/>
              </w:rPr>
            </w:pPr>
            <w:r w:rsidRPr="00141944">
              <w:rPr>
                <w:b/>
              </w:rPr>
              <w:t>Signed:</w:t>
            </w:r>
          </w:p>
        </w:tc>
        <w:tc>
          <w:tcPr>
            <w:tcW w:w="3978" w:type="dxa"/>
          </w:tcPr>
          <w:p w14:paraId="3E685E99" w14:textId="2D64DE18" w:rsidR="00BB7FA6" w:rsidRDefault="00BB7FA6" w:rsidP="00EE33AA"/>
        </w:tc>
        <w:tc>
          <w:tcPr>
            <w:tcW w:w="2928" w:type="dxa"/>
          </w:tcPr>
          <w:p w14:paraId="4501DFA2" w14:textId="7D55ABEB" w:rsidR="00BB7FA6" w:rsidRPr="00141944" w:rsidRDefault="00BB7FA6" w:rsidP="00EE33AA">
            <w:pPr>
              <w:rPr>
                <w:b/>
              </w:rPr>
            </w:pPr>
            <w:r w:rsidRPr="00141944">
              <w:rPr>
                <w:b/>
              </w:rPr>
              <w:t>Signed:</w:t>
            </w:r>
          </w:p>
        </w:tc>
        <w:tc>
          <w:tcPr>
            <w:tcW w:w="4585" w:type="dxa"/>
          </w:tcPr>
          <w:p w14:paraId="73ED31B3" w14:textId="77777777" w:rsidR="00BB7FA6" w:rsidRDefault="00BB7FA6" w:rsidP="00EE33AA"/>
        </w:tc>
      </w:tr>
      <w:tr w:rsidR="00CD6C76" w14:paraId="77007E40" w14:textId="77777777" w:rsidTr="001A585E">
        <w:tc>
          <w:tcPr>
            <w:tcW w:w="3218" w:type="dxa"/>
          </w:tcPr>
          <w:p w14:paraId="2E69D74A" w14:textId="77777777" w:rsidR="00141944" w:rsidRPr="00141944" w:rsidRDefault="00141944" w:rsidP="00141944">
            <w:pPr>
              <w:rPr>
                <w:b/>
              </w:rPr>
            </w:pPr>
            <w:r w:rsidRPr="00141944">
              <w:rPr>
                <w:b/>
              </w:rPr>
              <w:t>Dated:</w:t>
            </w:r>
          </w:p>
        </w:tc>
        <w:tc>
          <w:tcPr>
            <w:tcW w:w="3978" w:type="dxa"/>
          </w:tcPr>
          <w:p w14:paraId="2D74FFE2" w14:textId="09DAE3E1" w:rsidR="00141944" w:rsidRDefault="00141944" w:rsidP="00141944"/>
        </w:tc>
        <w:tc>
          <w:tcPr>
            <w:tcW w:w="2928" w:type="dxa"/>
          </w:tcPr>
          <w:p w14:paraId="7C895E4F" w14:textId="77777777" w:rsidR="00141944" w:rsidRPr="00141944" w:rsidRDefault="00141944" w:rsidP="00141944">
            <w:pPr>
              <w:rPr>
                <w:b/>
              </w:rPr>
            </w:pPr>
            <w:r w:rsidRPr="00141944">
              <w:rPr>
                <w:b/>
              </w:rPr>
              <w:t>Dated:</w:t>
            </w:r>
          </w:p>
        </w:tc>
        <w:tc>
          <w:tcPr>
            <w:tcW w:w="4585" w:type="dxa"/>
          </w:tcPr>
          <w:p w14:paraId="3CF3FB67" w14:textId="4732A0D7" w:rsidR="00141944" w:rsidRDefault="00141944" w:rsidP="00141944"/>
        </w:tc>
      </w:tr>
    </w:tbl>
    <w:p w14:paraId="2FCDF991" w14:textId="77777777" w:rsidR="00415DCD" w:rsidRDefault="00415DCD" w:rsidP="00284270">
      <w:pPr>
        <w:rPr>
          <w:b/>
        </w:rPr>
      </w:pPr>
    </w:p>
    <w:p w14:paraId="665E9B5B" w14:textId="77777777" w:rsidR="0083733E" w:rsidRDefault="0083733E" w:rsidP="00284270">
      <w:pPr>
        <w:rPr>
          <w:b/>
        </w:rPr>
      </w:pPr>
    </w:p>
    <w:p w14:paraId="6D621F56" w14:textId="74B5327B" w:rsidR="0083733E" w:rsidRDefault="0083733E" w:rsidP="00284270">
      <w:pPr>
        <w:rPr>
          <w:b/>
        </w:rPr>
        <w:sectPr w:rsidR="0083733E" w:rsidSect="00F56860">
          <w:type w:val="continuous"/>
          <w:pgSz w:w="16838" w:h="11906" w:orient="landscape"/>
          <w:pgMar w:top="851" w:right="1134" w:bottom="851" w:left="1134" w:header="567" w:footer="567" w:gutter="0"/>
          <w:cols w:space="708"/>
          <w:formProt w:val="0"/>
          <w:titlePg/>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567"/>
        <w:gridCol w:w="3411"/>
        <w:gridCol w:w="567"/>
        <w:gridCol w:w="2351"/>
        <w:gridCol w:w="508"/>
        <w:gridCol w:w="4087"/>
      </w:tblGrid>
      <w:tr w:rsidR="00CD6C76" w14:paraId="5C3D3A92" w14:textId="77777777" w:rsidTr="00F84FFB">
        <w:tc>
          <w:tcPr>
            <w:tcW w:w="3218" w:type="dxa"/>
            <w:vAlign w:val="center"/>
          </w:tcPr>
          <w:p w14:paraId="5CB06433" w14:textId="0AF16612" w:rsidR="00141944" w:rsidRPr="00141944" w:rsidRDefault="00141944" w:rsidP="00284270">
            <w:pPr>
              <w:rPr>
                <w:b/>
              </w:rPr>
            </w:pPr>
            <w:r>
              <w:rPr>
                <w:b/>
              </w:rPr>
              <w:lastRenderedPageBreak/>
              <w:t>Other Risk Assessments which might also be required:</w:t>
            </w:r>
          </w:p>
        </w:tc>
        <w:tc>
          <w:tcPr>
            <w:tcW w:w="567" w:type="dxa"/>
            <w:tcBorders>
              <w:right w:val="nil"/>
            </w:tcBorders>
            <w:vAlign w:val="center"/>
          </w:tcPr>
          <w:p w14:paraId="7EA358DD" w14:textId="27AF40AB" w:rsidR="00141944" w:rsidRDefault="00F8591E" w:rsidP="00284270">
            <w:r>
              <w:fldChar w:fldCharType="begin">
                <w:ffData>
                  <w:name w:val="Check1"/>
                  <w:enabled/>
                  <w:calcOnExit w:val="0"/>
                  <w:checkBox>
                    <w:size w:val="24"/>
                    <w:default w:val="1"/>
                  </w:checkBox>
                </w:ffData>
              </w:fldChar>
            </w:r>
            <w:bookmarkStart w:id="2" w:name="Check1"/>
            <w:r>
              <w:instrText xml:space="preserve"> FORMCHECKBOX </w:instrText>
            </w:r>
            <w:r w:rsidR="00374BBF">
              <w:fldChar w:fldCharType="separate"/>
            </w:r>
            <w:r>
              <w:fldChar w:fldCharType="end"/>
            </w:r>
            <w:bookmarkEnd w:id="2"/>
          </w:p>
        </w:tc>
        <w:tc>
          <w:tcPr>
            <w:tcW w:w="3411" w:type="dxa"/>
            <w:tcBorders>
              <w:left w:val="nil"/>
            </w:tcBorders>
            <w:vAlign w:val="center"/>
          </w:tcPr>
          <w:p w14:paraId="7600F116" w14:textId="12A87711" w:rsidR="00141944" w:rsidRDefault="005677B7" w:rsidP="00284270">
            <w:r>
              <w:t xml:space="preserve">COVID 19 Risk Assessment is to be used in </w:t>
            </w:r>
            <w:r w:rsidR="00F8591E">
              <w:t>conjunction with activity specific risk assessment</w:t>
            </w:r>
          </w:p>
        </w:tc>
        <w:tc>
          <w:tcPr>
            <w:tcW w:w="567" w:type="dxa"/>
            <w:tcBorders>
              <w:right w:val="nil"/>
            </w:tcBorders>
            <w:vAlign w:val="center"/>
          </w:tcPr>
          <w:p w14:paraId="28868B16" w14:textId="0F0BB1BF" w:rsidR="00141944" w:rsidRPr="00141944" w:rsidRDefault="00141944" w:rsidP="004700B4">
            <w:pPr>
              <w:ind w:right="-49"/>
              <w:rPr>
                <w:b/>
              </w:rPr>
            </w:pPr>
            <w:r>
              <w:fldChar w:fldCharType="begin">
                <w:ffData>
                  <w:name w:val="Check1"/>
                  <w:enabled/>
                  <w:calcOnExit w:val="0"/>
                  <w:checkBox>
                    <w:size w:val="24"/>
                    <w:default w:val="0"/>
                  </w:checkBox>
                </w:ffData>
              </w:fldChar>
            </w:r>
            <w:r>
              <w:instrText xml:space="preserve"> FORMCHECKBOX </w:instrText>
            </w:r>
            <w:r w:rsidR="00374BBF">
              <w:fldChar w:fldCharType="separate"/>
            </w:r>
            <w:r>
              <w:fldChar w:fldCharType="end"/>
            </w:r>
          </w:p>
        </w:tc>
        <w:tc>
          <w:tcPr>
            <w:tcW w:w="2351" w:type="dxa"/>
            <w:tcBorders>
              <w:left w:val="nil"/>
            </w:tcBorders>
            <w:vAlign w:val="center"/>
          </w:tcPr>
          <w:p w14:paraId="1D2DBCCD" w14:textId="4DC0CB92" w:rsidR="00141944" w:rsidRPr="00284270" w:rsidRDefault="0042270F" w:rsidP="0028427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8" w:type="dxa"/>
            <w:tcBorders>
              <w:right w:val="nil"/>
            </w:tcBorders>
            <w:vAlign w:val="center"/>
          </w:tcPr>
          <w:p w14:paraId="2B523556" w14:textId="1BF14621" w:rsidR="00141944" w:rsidRDefault="00141944" w:rsidP="00284270">
            <w:r>
              <w:fldChar w:fldCharType="begin">
                <w:ffData>
                  <w:name w:val="Check1"/>
                  <w:enabled/>
                  <w:calcOnExit w:val="0"/>
                  <w:checkBox>
                    <w:size w:val="24"/>
                    <w:default w:val="0"/>
                  </w:checkBox>
                </w:ffData>
              </w:fldChar>
            </w:r>
            <w:r>
              <w:instrText xml:space="preserve"> FORMCHECKBOX </w:instrText>
            </w:r>
            <w:r w:rsidR="00374BBF">
              <w:fldChar w:fldCharType="separate"/>
            </w:r>
            <w:r>
              <w:fldChar w:fldCharType="end"/>
            </w:r>
          </w:p>
        </w:tc>
        <w:tc>
          <w:tcPr>
            <w:tcW w:w="4087" w:type="dxa"/>
            <w:tcBorders>
              <w:left w:val="nil"/>
            </w:tcBorders>
            <w:vAlign w:val="center"/>
          </w:tcPr>
          <w:p w14:paraId="7EB0B5D9" w14:textId="784E729B" w:rsidR="00141944" w:rsidRDefault="0042270F" w:rsidP="00F84FFB">
            <w:pPr>
              <w:ind w:left="-244" w:firstLine="244"/>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4D1EC9" w14:textId="77777777" w:rsidR="00415DCD" w:rsidRDefault="00415DCD" w:rsidP="00141944">
      <w:pPr>
        <w:rPr>
          <w:b/>
        </w:rPr>
        <w:sectPr w:rsidR="00415DCD" w:rsidSect="00F56860">
          <w:type w:val="continuous"/>
          <w:pgSz w:w="16838" w:h="11906" w:orient="landscape"/>
          <w:pgMar w:top="851" w:right="1134" w:bottom="851" w:left="1134" w:header="567" w:footer="567" w:gutter="0"/>
          <w:cols w:space="708"/>
          <w:titlePg/>
          <w:docGrid w:linePitch="360"/>
        </w:sectPr>
      </w:pPr>
    </w:p>
    <w:tbl>
      <w:tblPr>
        <w:tblStyle w:val="TableGrid"/>
        <w:tblW w:w="14709" w:type="dxa"/>
        <w:tblBorders>
          <w:top w:val="single" w:sz="2" w:space="0" w:color="auto"/>
        </w:tblBorders>
        <w:tblCellMar>
          <w:top w:w="113" w:type="dxa"/>
          <w:bottom w:w="113" w:type="dxa"/>
        </w:tblCellMar>
        <w:tblLook w:val="04A0" w:firstRow="1" w:lastRow="0" w:firstColumn="1" w:lastColumn="0" w:noHBand="0" w:noVBand="1"/>
      </w:tblPr>
      <w:tblGrid>
        <w:gridCol w:w="3218"/>
        <w:gridCol w:w="11491"/>
      </w:tblGrid>
      <w:tr w:rsidR="00141944" w14:paraId="591451B6" w14:textId="77777777" w:rsidTr="001A585E">
        <w:trPr>
          <w:trHeight w:val="1701"/>
        </w:trPr>
        <w:tc>
          <w:tcPr>
            <w:tcW w:w="3218" w:type="dxa"/>
          </w:tcPr>
          <w:p w14:paraId="218CEDC0" w14:textId="28679C0B" w:rsidR="00141944" w:rsidRPr="00141944" w:rsidRDefault="00141944" w:rsidP="00141944">
            <w:pPr>
              <w:rPr>
                <w:b/>
              </w:rPr>
            </w:pPr>
            <w:r w:rsidRPr="00141944">
              <w:rPr>
                <w:b/>
              </w:rPr>
              <w:t>Description of</w:t>
            </w:r>
            <w:r w:rsidR="0083733E">
              <w:rPr>
                <w:b/>
              </w:rPr>
              <w:t xml:space="preserve"> Activity / Task / Project </w:t>
            </w:r>
          </w:p>
        </w:tc>
        <w:tc>
          <w:tcPr>
            <w:tcW w:w="11491" w:type="dxa"/>
          </w:tcPr>
          <w:p w14:paraId="04B749BF" w14:textId="77777777" w:rsidR="001F03D6" w:rsidRPr="001F03D6" w:rsidRDefault="001F03D6" w:rsidP="001F03D6">
            <w:pPr>
              <w:rPr>
                <w:b/>
                <w:lang w:val="en-GB"/>
              </w:rPr>
            </w:pPr>
          </w:p>
          <w:p w14:paraId="3689A1E3" w14:textId="61A772D1" w:rsidR="00F84FFB" w:rsidRPr="005F564C" w:rsidRDefault="00F84FFB" w:rsidP="0083733E"/>
        </w:tc>
      </w:tr>
    </w:tbl>
    <w:p w14:paraId="7439BDD5" w14:textId="77777777" w:rsidR="009F0202" w:rsidRDefault="009F0202" w:rsidP="00196238">
      <w:pPr>
        <w:jc w:val="both"/>
        <w:rPr>
          <w:b/>
        </w:rPr>
        <w:sectPr w:rsidR="009F0202" w:rsidSect="00191F9F">
          <w:type w:val="continuous"/>
          <w:pgSz w:w="16838" w:h="11906" w:orient="landscape"/>
          <w:pgMar w:top="851" w:right="1134" w:bottom="851" w:left="1134" w:header="567" w:footer="450" w:gutter="0"/>
          <w:cols w:space="708"/>
          <w:formProt w:val="0"/>
          <w:titlePg/>
          <w:docGrid w:linePitch="360"/>
        </w:sectPr>
      </w:pPr>
    </w:p>
    <w:tbl>
      <w:tblPr>
        <w:tblStyle w:val="TableGrid"/>
        <w:tblW w:w="0" w:type="auto"/>
        <w:shd w:val="clear" w:color="auto" w:fill="D9D9D9" w:themeFill="background1" w:themeFillShade="D9"/>
        <w:tblCellMar>
          <w:top w:w="113" w:type="dxa"/>
          <w:bottom w:w="113" w:type="dxa"/>
        </w:tblCellMar>
        <w:tblLook w:val="04A0" w:firstRow="1" w:lastRow="0" w:firstColumn="1" w:lastColumn="0" w:noHBand="0" w:noVBand="1"/>
      </w:tblPr>
      <w:tblGrid>
        <w:gridCol w:w="1271"/>
        <w:gridCol w:w="1276"/>
        <w:gridCol w:w="1940"/>
        <w:gridCol w:w="4107"/>
        <w:gridCol w:w="445"/>
        <w:gridCol w:w="455"/>
        <w:gridCol w:w="460"/>
        <w:gridCol w:w="4606"/>
      </w:tblGrid>
      <w:tr w:rsidR="005B3EDE" w:rsidRPr="00F56860" w14:paraId="45B17963" w14:textId="77777777" w:rsidTr="00704AA4">
        <w:trPr>
          <w:trHeight w:val="165"/>
        </w:trPr>
        <w:tc>
          <w:tcPr>
            <w:tcW w:w="2547" w:type="dxa"/>
            <w:gridSpan w:val="2"/>
            <w:shd w:val="clear" w:color="auto" w:fill="000000" w:themeFill="text1"/>
          </w:tcPr>
          <w:p w14:paraId="4C2299FE" w14:textId="77777777" w:rsidR="005B3EDE" w:rsidRPr="00F06E28" w:rsidRDefault="005B3EDE" w:rsidP="00371A27">
            <w:pPr>
              <w:rPr>
                <w:b/>
                <w:sz w:val="20"/>
              </w:rPr>
            </w:pPr>
          </w:p>
        </w:tc>
        <w:tc>
          <w:tcPr>
            <w:tcW w:w="12013" w:type="dxa"/>
            <w:gridSpan w:val="6"/>
            <w:shd w:val="clear" w:color="auto" w:fill="000000" w:themeFill="text1"/>
          </w:tcPr>
          <w:p w14:paraId="696E409B" w14:textId="27859E9C" w:rsidR="005B3EDE" w:rsidRPr="00F56860" w:rsidRDefault="005B3EDE" w:rsidP="00371A27">
            <w:pPr>
              <w:rPr>
                <w:b/>
                <w:color w:val="FFFFFF" w:themeColor="background1"/>
              </w:rPr>
            </w:pPr>
            <w:r w:rsidRPr="00F06E28">
              <w:rPr>
                <w:b/>
                <w:sz w:val="20"/>
              </w:rPr>
              <w:t>Identify Hazards and Control the Risks</w:t>
            </w:r>
            <w:r>
              <w:rPr>
                <w:b/>
                <w:sz w:val="20"/>
              </w:rPr>
              <w:t>:</w:t>
            </w:r>
          </w:p>
        </w:tc>
      </w:tr>
      <w:tr w:rsidR="005B3EDE" w:rsidRPr="001D03FF" w14:paraId="50F7324C" w14:textId="77777777" w:rsidTr="00704AA4">
        <w:trPr>
          <w:trHeight w:val="165"/>
        </w:trPr>
        <w:tc>
          <w:tcPr>
            <w:tcW w:w="2547" w:type="dxa"/>
            <w:gridSpan w:val="2"/>
            <w:shd w:val="clear" w:color="auto" w:fill="F2F2F2" w:themeFill="background1" w:themeFillShade="F2"/>
          </w:tcPr>
          <w:p w14:paraId="1064DD8C" w14:textId="77777777" w:rsidR="005B3EDE" w:rsidRPr="00D47823" w:rsidRDefault="005B3EDE" w:rsidP="00371A27">
            <w:pPr>
              <w:ind w:left="284" w:hanging="284"/>
              <w:rPr>
                <w:sz w:val="14"/>
                <w:szCs w:val="18"/>
                <w:lang w:val="en-AU"/>
              </w:rPr>
            </w:pPr>
          </w:p>
        </w:tc>
        <w:tc>
          <w:tcPr>
            <w:tcW w:w="12013" w:type="dxa"/>
            <w:gridSpan w:val="6"/>
            <w:shd w:val="clear" w:color="auto" w:fill="F2F2F2" w:themeFill="background1" w:themeFillShade="F2"/>
          </w:tcPr>
          <w:p w14:paraId="448AA734" w14:textId="314A7485" w:rsidR="005B3EDE" w:rsidRPr="00D47823" w:rsidRDefault="005B3EDE" w:rsidP="00371A27">
            <w:pPr>
              <w:ind w:left="284" w:hanging="284"/>
              <w:rPr>
                <w:sz w:val="14"/>
                <w:szCs w:val="18"/>
                <w:lang w:val="en-AU"/>
              </w:rPr>
            </w:pPr>
            <w:r w:rsidRPr="00D47823">
              <w:rPr>
                <w:sz w:val="14"/>
                <w:szCs w:val="18"/>
                <w:lang w:val="en-AU"/>
              </w:rPr>
              <w:t>1. An activity may be divided into tasks. For each task identify the hazards and associated risks. Also list the possible scenarios which could sooner or later cause harm.</w:t>
            </w:r>
          </w:p>
          <w:p w14:paraId="163D405F" w14:textId="10B44BBB" w:rsidR="005B3EDE" w:rsidRPr="00D47823" w:rsidRDefault="005B3EDE" w:rsidP="00371A27">
            <w:pPr>
              <w:ind w:left="284" w:hanging="284"/>
              <w:rPr>
                <w:sz w:val="14"/>
                <w:szCs w:val="18"/>
                <w:lang w:val="en-AU"/>
              </w:rPr>
            </w:pPr>
            <w:r w:rsidRPr="00D47823">
              <w:rPr>
                <w:sz w:val="14"/>
                <w:szCs w:val="18"/>
                <w:lang w:val="en-AU"/>
              </w:rPr>
              <w:t xml:space="preserve">2. Determine controls necessary based on </w:t>
            </w:r>
            <w:r>
              <w:rPr>
                <w:sz w:val="14"/>
                <w:szCs w:val="18"/>
                <w:lang w:val="en-AU"/>
              </w:rPr>
              <w:t xml:space="preserve">University standards, </w:t>
            </w:r>
            <w:r w:rsidRPr="00D47823">
              <w:rPr>
                <w:sz w:val="14"/>
                <w:szCs w:val="18"/>
                <w:lang w:val="en-AU"/>
              </w:rPr>
              <w:t xml:space="preserve">legislation, codes of practice, </w:t>
            </w:r>
            <w:r>
              <w:rPr>
                <w:sz w:val="14"/>
                <w:szCs w:val="18"/>
                <w:lang w:val="en-AU"/>
              </w:rPr>
              <w:t xml:space="preserve">AS / </w:t>
            </w:r>
            <w:r w:rsidRPr="00D47823">
              <w:rPr>
                <w:sz w:val="14"/>
                <w:szCs w:val="18"/>
                <w:lang w:val="en-AU"/>
              </w:rPr>
              <w:t xml:space="preserve">NZ standards, manufacturer’s instructions etc. </w:t>
            </w:r>
          </w:p>
          <w:p w14:paraId="46DB451E" w14:textId="77777777" w:rsidR="005B3EDE" w:rsidRPr="00D47823" w:rsidRDefault="005B3EDE" w:rsidP="00371A27">
            <w:pPr>
              <w:ind w:left="284" w:hanging="284"/>
              <w:rPr>
                <w:sz w:val="14"/>
                <w:szCs w:val="18"/>
                <w:lang w:val="en-AU"/>
              </w:rPr>
            </w:pPr>
            <w:r w:rsidRPr="00D47823">
              <w:rPr>
                <w:sz w:val="14"/>
                <w:szCs w:val="18"/>
                <w:lang w:val="en-AU"/>
              </w:rPr>
              <w:t>3. List existing risk controls (take credit for what you do)</w:t>
            </w:r>
          </w:p>
          <w:p w14:paraId="64F76A1C" w14:textId="77777777" w:rsidR="005B3EDE" w:rsidRPr="00D47823" w:rsidRDefault="005B3EDE" w:rsidP="00371A27">
            <w:pPr>
              <w:ind w:left="284" w:hanging="284"/>
              <w:rPr>
                <w:sz w:val="14"/>
                <w:szCs w:val="18"/>
                <w:lang w:val="en-AU"/>
              </w:rPr>
            </w:pPr>
            <w:r w:rsidRPr="00D47823">
              <w:rPr>
                <w:sz w:val="14"/>
                <w:szCs w:val="18"/>
                <w:lang w:val="en-AU"/>
              </w:rPr>
              <w:t>4. Rate the risk once all controls are in place using the matrix in</w:t>
            </w:r>
          </w:p>
          <w:p w14:paraId="02AEA8B0" w14:textId="77777777" w:rsidR="005B3EDE" w:rsidRPr="00D47823" w:rsidRDefault="005B3EDE" w:rsidP="00371A27">
            <w:pPr>
              <w:ind w:left="284" w:hanging="284"/>
              <w:rPr>
                <w:sz w:val="14"/>
                <w:szCs w:val="18"/>
                <w:lang w:val="en-AU"/>
              </w:rPr>
            </w:pPr>
            <w:r w:rsidRPr="00D47823">
              <w:rPr>
                <w:sz w:val="14"/>
                <w:szCs w:val="18"/>
                <w:lang w:val="en-AU"/>
              </w:rPr>
              <w:t xml:space="preserve">5. List any additional controls that need to be implemented and </w:t>
            </w:r>
            <w:proofErr w:type="gramStart"/>
            <w:r w:rsidRPr="00D47823">
              <w:rPr>
                <w:sz w:val="14"/>
                <w:szCs w:val="18"/>
                <w:lang w:val="en-AU"/>
              </w:rPr>
              <w:t>take action</w:t>
            </w:r>
            <w:proofErr w:type="gramEnd"/>
          </w:p>
          <w:p w14:paraId="018A2CBA" w14:textId="77777777" w:rsidR="005B3EDE" w:rsidRPr="00D47823" w:rsidRDefault="005B3EDE" w:rsidP="00371A27">
            <w:pPr>
              <w:ind w:left="284" w:hanging="284"/>
              <w:rPr>
                <w:sz w:val="14"/>
                <w:szCs w:val="18"/>
                <w:lang w:val="en-AU"/>
              </w:rPr>
            </w:pPr>
            <w:r w:rsidRPr="00D47823">
              <w:rPr>
                <w:sz w:val="14"/>
                <w:szCs w:val="18"/>
                <w:lang w:val="en-AU"/>
              </w:rPr>
              <w:t>6. Communicate the findings</w:t>
            </w:r>
          </w:p>
          <w:p w14:paraId="2CE2854F" w14:textId="77777777" w:rsidR="005B3EDE" w:rsidRPr="00D47823" w:rsidRDefault="005B3EDE" w:rsidP="00371A27">
            <w:pPr>
              <w:ind w:left="284" w:hanging="284"/>
              <w:rPr>
                <w:sz w:val="14"/>
                <w:szCs w:val="18"/>
                <w:lang w:val="en-AU"/>
              </w:rPr>
            </w:pPr>
          </w:p>
          <w:p w14:paraId="0920F8D8" w14:textId="77777777" w:rsidR="005B3EDE" w:rsidRDefault="005B3EDE" w:rsidP="00371A27">
            <w:pPr>
              <w:rPr>
                <w:b/>
              </w:rPr>
            </w:pPr>
            <w:r w:rsidRPr="00D47823">
              <w:rPr>
                <w:sz w:val="14"/>
                <w:szCs w:val="18"/>
              </w:rPr>
              <w:t>The boxes will resize to suit your situation/the amount of text you need to use – press tab after last cell to create new rows</w:t>
            </w:r>
          </w:p>
        </w:tc>
      </w:tr>
      <w:tr w:rsidR="0031680B" w:rsidRPr="001D03FF" w14:paraId="1647C68A" w14:textId="77777777" w:rsidTr="00704AA4">
        <w:trPr>
          <w:trHeight w:val="165"/>
        </w:trPr>
        <w:tc>
          <w:tcPr>
            <w:tcW w:w="1271" w:type="dxa"/>
            <w:vMerge w:val="restart"/>
            <w:shd w:val="clear" w:color="auto" w:fill="D9D9D9" w:themeFill="background1" w:themeFillShade="D9"/>
            <w:vAlign w:val="center"/>
          </w:tcPr>
          <w:p w14:paraId="36517C2B" w14:textId="0B8B8B04" w:rsidR="0031680B" w:rsidRDefault="0031680B" w:rsidP="00371A27">
            <w:pPr>
              <w:rPr>
                <w:b/>
              </w:rPr>
            </w:pPr>
            <w:r>
              <w:rPr>
                <w:b/>
              </w:rPr>
              <w:t>Task sequence</w:t>
            </w:r>
          </w:p>
          <w:p w14:paraId="6F1544A7" w14:textId="77777777" w:rsidR="0031680B" w:rsidRPr="001D03FF" w:rsidRDefault="0031680B" w:rsidP="00371A27">
            <w:pPr>
              <w:rPr>
                <w:rFonts w:eastAsiaTheme="majorEastAsia" w:cstheme="majorBidi"/>
                <w:color w:val="000000" w:themeColor="text1"/>
                <w:szCs w:val="18"/>
              </w:rPr>
            </w:pPr>
          </w:p>
        </w:tc>
        <w:tc>
          <w:tcPr>
            <w:tcW w:w="1276" w:type="dxa"/>
            <w:vMerge w:val="restart"/>
            <w:shd w:val="clear" w:color="auto" w:fill="D9D9D9" w:themeFill="background1" w:themeFillShade="D9"/>
            <w:vAlign w:val="center"/>
          </w:tcPr>
          <w:p w14:paraId="6B110DC0" w14:textId="77777777" w:rsidR="0031680B" w:rsidRDefault="0031680B" w:rsidP="001A585E">
            <w:pPr>
              <w:rPr>
                <w:b/>
              </w:rPr>
            </w:pPr>
            <w:r>
              <w:rPr>
                <w:b/>
              </w:rPr>
              <w:t>Hazard</w:t>
            </w:r>
          </w:p>
          <w:p w14:paraId="39B63EED" w14:textId="403FCFBB" w:rsidR="0031680B" w:rsidRDefault="0031680B" w:rsidP="001A585E">
            <w:pPr>
              <w:rPr>
                <w:b/>
              </w:rPr>
            </w:pPr>
          </w:p>
        </w:tc>
        <w:tc>
          <w:tcPr>
            <w:tcW w:w="1940" w:type="dxa"/>
            <w:vMerge w:val="restart"/>
            <w:shd w:val="clear" w:color="auto" w:fill="D9D9D9" w:themeFill="background1" w:themeFillShade="D9"/>
            <w:vAlign w:val="center"/>
          </w:tcPr>
          <w:p w14:paraId="1DF79C01" w14:textId="7DE79E71" w:rsidR="0031680B" w:rsidRPr="001D03FF" w:rsidRDefault="0031680B" w:rsidP="00371A27">
            <w:pPr>
              <w:rPr>
                <w:rFonts w:eastAsiaTheme="majorEastAsia" w:cstheme="majorBidi"/>
                <w:color w:val="000000" w:themeColor="text1"/>
                <w:szCs w:val="18"/>
              </w:rPr>
            </w:pPr>
            <w:r>
              <w:rPr>
                <w:b/>
              </w:rPr>
              <w:t>W</w:t>
            </w:r>
            <w:r w:rsidRPr="00C761C3">
              <w:rPr>
                <w:b/>
              </w:rPr>
              <w:t>ho may be harmed and how</w:t>
            </w:r>
          </w:p>
        </w:tc>
        <w:tc>
          <w:tcPr>
            <w:tcW w:w="4107" w:type="dxa"/>
            <w:vMerge w:val="restart"/>
            <w:shd w:val="clear" w:color="auto" w:fill="D9D9D9" w:themeFill="background1" w:themeFillShade="D9"/>
            <w:vAlign w:val="center"/>
          </w:tcPr>
          <w:p w14:paraId="18972035" w14:textId="77777777" w:rsidR="0031680B" w:rsidRDefault="0031680B" w:rsidP="0031680B">
            <w:pPr>
              <w:jc w:val="center"/>
              <w:rPr>
                <w:b/>
              </w:rPr>
            </w:pPr>
            <w:r w:rsidRPr="00C761C3">
              <w:rPr>
                <w:b/>
              </w:rPr>
              <w:t>Existing controls</w:t>
            </w:r>
          </w:p>
          <w:p w14:paraId="6A392666" w14:textId="77777777" w:rsidR="0031680B" w:rsidRPr="00C761C3" w:rsidRDefault="0031680B" w:rsidP="00371A27">
            <w:pPr>
              <w:jc w:val="center"/>
              <w:rPr>
                <w:b/>
              </w:rPr>
            </w:pPr>
          </w:p>
        </w:tc>
        <w:tc>
          <w:tcPr>
            <w:tcW w:w="1360" w:type="dxa"/>
            <w:gridSpan w:val="3"/>
            <w:shd w:val="clear" w:color="auto" w:fill="D9D9D9" w:themeFill="background1" w:themeFillShade="D9"/>
            <w:vAlign w:val="center"/>
          </w:tcPr>
          <w:p w14:paraId="0F44704F" w14:textId="027C00D9" w:rsidR="0031680B" w:rsidRPr="00C761C3" w:rsidRDefault="0031680B" w:rsidP="00371A27">
            <w:pPr>
              <w:jc w:val="center"/>
              <w:rPr>
                <w:b/>
              </w:rPr>
            </w:pPr>
            <w:r w:rsidRPr="00C761C3">
              <w:rPr>
                <w:b/>
              </w:rPr>
              <w:t>Current Risk Rating</w:t>
            </w:r>
          </w:p>
          <w:p w14:paraId="4F954BEF" w14:textId="2F8F5C5C" w:rsidR="0031680B" w:rsidRPr="001D03FF" w:rsidRDefault="0031680B" w:rsidP="001A585E">
            <w:pPr>
              <w:jc w:val="center"/>
              <w:rPr>
                <w:rFonts w:eastAsiaTheme="majorEastAsia" w:cstheme="majorBidi"/>
                <w:color w:val="000000" w:themeColor="text1"/>
                <w:szCs w:val="18"/>
              </w:rPr>
            </w:pPr>
            <w:r>
              <w:rPr>
                <w:b/>
                <w:sz w:val="12"/>
                <w:szCs w:val="16"/>
              </w:rPr>
              <w:t xml:space="preserve">(L)Likelihood x </w:t>
            </w:r>
            <w:r w:rsidRPr="00C761C3">
              <w:rPr>
                <w:b/>
                <w:sz w:val="14"/>
                <w:szCs w:val="16"/>
              </w:rPr>
              <w:t>(C)</w:t>
            </w:r>
            <w:r w:rsidRPr="00A72E05">
              <w:rPr>
                <w:b/>
                <w:sz w:val="12"/>
                <w:szCs w:val="16"/>
              </w:rPr>
              <w:t xml:space="preserve">Consequence </w:t>
            </w:r>
            <w:r>
              <w:rPr>
                <w:b/>
                <w:sz w:val="12"/>
                <w:szCs w:val="16"/>
              </w:rPr>
              <w:br/>
            </w:r>
            <w:r w:rsidRPr="00A72E05">
              <w:rPr>
                <w:b/>
                <w:sz w:val="12"/>
                <w:szCs w:val="16"/>
              </w:rPr>
              <w:t>= (R)Rating</w:t>
            </w:r>
          </w:p>
        </w:tc>
        <w:tc>
          <w:tcPr>
            <w:tcW w:w="4606" w:type="dxa"/>
            <w:shd w:val="clear" w:color="auto" w:fill="D9D9D9" w:themeFill="background1" w:themeFillShade="D9"/>
            <w:vAlign w:val="center"/>
          </w:tcPr>
          <w:p w14:paraId="2D8EE35F" w14:textId="77777777" w:rsidR="0031680B" w:rsidRDefault="0031680B" w:rsidP="00371A27">
            <w:pPr>
              <w:rPr>
                <w:b/>
              </w:rPr>
            </w:pPr>
            <w:r>
              <w:rPr>
                <w:b/>
              </w:rPr>
              <w:t>Additional</w:t>
            </w:r>
            <w:r w:rsidRPr="00C761C3">
              <w:rPr>
                <w:b/>
              </w:rPr>
              <w:t xml:space="preserve"> Controls required</w:t>
            </w:r>
          </w:p>
          <w:p w14:paraId="5DB57B4B" w14:textId="77777777" w:rsidR="0031680B" w:rsidRPr="001D03FF" w:rsidRDefault="0031680B" w:rsidP="00371A27">
            <w:pPr>
              <w:rPr>
                <w:rFonts w:eastAsiaTheme="majorEastAsia" w:cstheme="majorBidi"/>
                <w:color w:val="000000" w:themeColor="text1"/>
                <w:szCs w:val="18"/>
              </w:rPr>
            </w:pPr>
          </w:p>
        </w:tc>
      </w:tr>
      <w:tr w:rsidR="0031680B" w:rsidRPr="001D03FF" w14:paraId="1A244B33" w14:textId="77777777" w:rsidTr="00704AA4">
        <w:trPr>
          <w:trHeight w:val="165"/>
        </w:trPr>
        <w:tc>
          <w:tcPr>
            <w:tcW w:w="1271" w:type="dxa"/>
            <w:vMerge/>
            <w:shd w:val="clear" w:color="auto" w:fill="D9D9D9" w:themeFill="background1" w:themeFillShade="D9"/>
            <w:vAlign w:val="center"/>
          </w:tcPr>
          <w:p w14:paraId="5A984AE3" w14:textId="77777777" w:rsidR="0031680B" w:rsidRDefault="0031680B" w:rsidP="00371A27">
            <w:pPr>
              <w:rPr>
                <w:b/>
              </w:rPr>
            </w:pPr>
          </w:p>
        </w:tc>
        <w:tc>
          <w:tcPr>
            <w:tcW w:w="1276" w:type="dxa"/>
            <w:vMerge/>
            <w:shd w:val="clear" w:color="auto" w:fill="D9D9D9" w:themeFill="background1" w:themeFillShade="D9"/>
          </w:tcPr>
          <w:p w14:paraId="4579165D" w14:textId="77777777" w:rsidR="0031680B" w:rsidRDefault="0031680B" w:rsidP="00371A27">
            <w:pPr>
              <w:rPr>
                <w:b/>
              </w:rPr>
            </w:pPr>
          </w:p>
        </w:tc>
        <w:tc>
          <w:tcPr>
            <w:tcW w:w="1940" w:type="dxa"/>
            <w:vMerge/>
            <w:shd w:val="clear" w:color="auto" w:fill="D9D9D9" w:themeFill="background1" w:themeFillShade="D9"/>
            <w:vAlign w:val="center"/>
          </w:tcPr>
          <w:p w14:paraId="1F7DCD7E" w14:textId="1F98D6E7" w:rsidR="0031680B" w:rsidRDefault="0031680B" w:rsidP="00371A27">
            <w:pPr>
              <w:rPr>
                <w:b/>
              </w:rPr>
            </w:pPr>
          </w:p>
        </w:tc>
        <w:tc>
          <w:tcPr>
            <w:tcW w:w="4107" w:type="dxa"/>
            <w:vMerge/>
            <w:shd w:val="clear" w:color="auto" w:fill="D9D9D9" w:themeFill="background1" w:themeFillShade="D9"/>
            <w:vAlign w:val="center"/>
          </w:tcPr>
          <w:p w14:paraId="065AFB71" w14:textId="77777777" w:rsidR="0031680B" w:rsidRDefault="0031680B" w:rsidP="00371A27">
            <w:pPr>
              <w:rPr>
                <w:b/>
              </w:rPr>
            </w:pPr>
          </w:p>
        </w:tc>
        <w:tc>
          <w:tcPr>
            <w:tcW w:w="445" w:type="dxa"/>
            <w:shd w:val="clear" w:color="auto" w:fill="D9D9D9" w:themeFill="background1" w:themeFillShade="D9"/>
            <w:vAlign w:val="center"/>
          </w:tcPr>
          <w:p w14:paraId="3724ECE0" w14:textId="2999A4FB" w:rsidR="0031680B" w:rsidRPr="001D03FF" w:rsidRDefault="0031680B" w:rsidP="00371A27">
            <w:pPr>
              <w:rPr>
                <w:rFonts w:eastAsiaTheme="majorEastAsia" w:cstheme="majorBidi"/>
                <w:color w:val="000000" w:themeColor="text1"/>
                <w:szCs w:val="18"/>
              </w:rPr>
            </w:pPr>
            <w:r>
              <w:rPr>
                <w:b/>
              </w:rPr>
              <w:t>L</w:t>
            </w:r>
          </w:p>
        </w:tc>
        <w:tc>
          <w:tcPr>
            <w:tcW w:w="455" w:type="dxa"/>
            <w:shd w:val="clear" w:color="auto" w:fill="D9D9D9" w:themeFill="background1" w:themeFillShade="D9"/>
            <w:vAlign w:val="center"/>
          </w:tcPr>
          <w:p w14:paraId="1EA010D0" w14:textId="6D05DC55" w:rsidR="0031680B" w:rsidRPr="001D03FF" w:rsidRDefault="0031680B" w:rsidP="00371A27">
            <w:pPr>
              <w:rPr>
                <w:rFonts w:eastAsiaTheme="majorEastAsia" w:cstheme="majorBidi"/>
                <w:color w:val="000000" w:themeColor="text1"/>
                <w:szCs w:val="18"/>
              </w:rPr>
            </w:pPr>
            <w:r>
              <w:rPr>
                <w:b/>
              </w:rPr>
              <w:t>C</w:t>
            </w:r>
          </w:p>
        </w:tc>
        <w:tc>
          <w:tcPr>
            <w:tcW w:w="460" w:type="dxa"/>
            <w:shd w:val="clear" w:color="auto" w:fill="D9D9D9" w:themeFill="background1" w:themeFillShade="D9"/>
            <w:vAlign w:val="center"/>
          </w:tcPr>
          <w:p w14:paraId="7DB1C151" w14:textId="77777777" w:rsidR="0031680B" w:rsidRPr="001D03FF" w:rsidRDefault="0031680B" w:rsidP="00371A27">
            <w:pPr>
              <w:rPr>
                <w:rFonts w:eastAsiaTheme="majorEastAsia" w:cstheme="majorBidi"/>
                <w:color w:val="000000" w:themeColor="text1"/>
                <w:szCs w:val="18"/>
              </w:rPr>
            </w:pPr>
            <w:r w:rsidRPr="00284270">
              <w:rPr>
                <w:b/>
              </w:rPr>
              <w:t>R</w:t>
            </w:r>
          </w:p>
        </w:tc>
        <w:tc>
          <w:tcPr>
            <w:tcW w:w="4606" w:type="dxa"/>
            <w:shd w:val="clear" w:color="auto" w:fill="D9D9D9" w:themeFill="background1" w:themeFillShade="D9"/>
            <w:vAlign w:val="center"/>
          </w:tcPr>
          <w:p w14:paraId="275244C0" w14:textId="77777777" w:rsidR="0031680B" w:rsidRDefault="0031680B" w:rsidP="00371A27">
            <w:pPr>
              <w:rPr>
                <w:b/>
              </w:rPr>
            </w:pPr>
          </w:p>
        </w:tc>
      </w:tr>
    </w:tbl>
    <w:p w14:paraId="777D82A8" w14:textId="77777777" w:rsidR="00F56860" w:rsidRDefault="00F56860" w:rsidP="00371A27">
      <w:pPr>
        <w:rPr>
          <w:rFonts w:eastAsiaTheme="majorEastAsia" w:cstheme="majorBidi"/>
          <w:color w:val="000000" w:themeColor="text1"/>
          <w:szCs w:val="18"/>
        </w:rPr>
        <w:sectPr w:rsidR="00F56860" w:rsidSect="009C59B1">
          <w:pgSz w:w="16838" w:h="11906" w:orient="landscape"/>
          <w:pgMar w:top="851" w:right="1134" w:bottom="851" w:left="1134" w:header="397" w:footer="397" w:gutter="0"/>
          <w:cols w:space="708"/>
          <w:docGrid w:linePitch="360"/>
        </w:sectPr>
      </w:pPr>
    </w:p>
    <w:tbl>
      <w:tblPr>
        <w:tblStyle w:val="TableGrid"/>
        <w:tblW w:w="14456" w:type="dxa"/>
        <w:tblLayout w:type="fixed"/>
        <w:tblCellMar>
          <w:top w:w="113" w:type="dxa"/>
          <w:bottom w:w="113" w:type="dxa"/>
        </w:tblCellMar>
        <w:tblLook w:val="04A0" w:firstRow="1" w:lastRow="0" w:firstColumn="1" w:lastColumn="0" w:noHBand="0" w:noVBand="1"/>
      </w:tblPr>
      <w:tblGrid>
        <w:gridCol w:w="1410"/>
        <w:gridCol w:w="1420"/>
        <w:gridCol w:w="1701"/>
        <w:gridCol w:w="4111"/>
        <w:gridCol w:w="425"/>
        <w:gridCol w:w="426"/>
        <w:gridCol w:w="425"/>
        <w:gridCol w:w="3186"/>
        <w:gridCol w:w="1352"/>
      </w:tblGrid>
      <w:tr w:rsidR="00704AA4" w:rsidRPr="001D03FF" w14:paraId="3B42C984" w14:textId="77777777" w:rsidTr="6F935A43">
        <w:tc>
          <w:tcPr>
            <w:tcW w:w="1410" w:type="dxa"/>
            <w:tcBorders>
              <w:top w:val="single" w:sz="4" w:space="0" w:color="auto"/>
            </w:tcBorders>
          </w:tcPr>
          <w:p w14:paraId="5C12EECD" w14:textId="0D003B45" w:rsidR="00704AA4" w:rsidRPr="00704AA4" w:rsidRDefault="00704AA4" w:rsidP="00704AA4">
            <w:pPr>
              <w:rPr>
                <w:rFonts w:eastAsiaTheme="majorEastAsia" w:cstheme="majorBidi"/>
                <w:color w:val="000000" w:themeColor="text1"/>
                <w:sz w:val="16"/>
                <w:szCs w:val="16"/>
              </w:rPr>
            </w:pPr>
            <w:r w:rsidRPr="00704AA4">
              <w:rPr>
                <w:rFonts w:eastAsiaTheme="majorEastAsia" w:cstheme="majorBidi"/>
                <w:color w:val="000000" w:themeColor="text1"/>
                <w:sz w:val="16"/>
                <w:szCs w:val="16"/>
              </w:rPr>
              <w:t xml:space="preserve">Prior to Entry to University </w:t>
            </w:r>
          </w:p>
        </w:tc>
        <w:tc>
          <w:tcPr>
            <w:tcW w:w="1420" w:type="dxa"/>
            <w:tcBorders>
              <w:top w:val="single" w:sz="4" w:space="0" w:color="auto"/>
            </w:tcBorders>
          </w:tcPr>
          <w:p w14:paraId="0A6E6EC6" w14:textId="77777777" w:rsidR="00704AA4" w:rsidRPr="00CE7B7F" w:rsidRDefault="00704AA4" w:rsidP="00704AA4">
            <w:pPr>
              <w:rPr>
                <w:rFonts w:eastAsiaTheme="majorEastAsia" w:cstheme="majorBidi"/>
                <w:color w:val="000000" w:themeColor="text1"/>
                <w:sz w:val="16"/>
                <w:szCs w:val="16"/>
                <w:lang w:val="en-GB"/>
              </w:rPr>
            </w:pPr>
            <w:r w:rsidRPr="00CE7B7F">
              <w:rPr>
                <w:rFonts w:eastAsiaTheme="majorEastAsia" w:cstheme="majorBidi"/>
                <w:color w:val="000000" w:themeColor="text1"/>
                <w:sz w:val="16"/>
                <w:szCs w:val="16"/>
                <w:lang w:val="en-GB"/>
              </w:rPr>
              <w:t>Spread of Covid-19 Coronavirus</w:t>
            </w:r>
          </w:p>
          <w:p w14:paraId="5D601E30" w14:textId="77777777" w:rsidR="00704AA4" w:rsidRPr="00704AA4" w:rsidRDefault="00704AA4" w:rsidP="00704AA4">
            <w:pPr>
              <w:rPr>
                <w:rFonts w:eastAsiaTheme="majorEastAsia" w:cstheme="majorBidi"/>
                <w:color w:val="000000" w:themeColor="text1"/>
                <w:sz w:val="16"/>
                <w:szCs w:val="16"/>
                <w:lang w:val="en-GB"/>
              </w:rPr>
            </w:pPr>
          </w:p>
        </w:tc>
        <w:tc>
          <w:tcPr>
            <w:tcW w:w="1701" w:type="dxa"/>
            <w:tcBorders>
              <w:top w:val="single" w:sz="4" w:space="0" w:color="auto"/>
            </w:tcBorders>
          </w:tcPr>
          <w:p w14:paraId="225CD11A" w14:textId="77777777" w:rsidR="00704AA4" w:rsidRPr="00704AA4" w:rsidRDefault="00704AA4" w:rsidP="00704AA4">
            <w:pPr>
              <w:rPr>
                <w:rFonts w:eastAsiaTheme="majorEastAsia" w:cstheme="majorBidi"/>
                <w:bCs/>
                <w:color w:val="000000" w:themeColor="text1"/>
                <w:sz w:val="16"/>
                <w:szCs w:val="16"/>
                <w:lang w:val="en-US"/>
              </w:rPr>
            </w:pPr>
            <w:r w:rsidRPr="00704AA4">
              <w:rPr>
                <w:rFonts w:eastAsiaTheme="majorEastAsia" w:cstheme="majorBidi"/>
                <w:bCs/>
                <w:color w:val="000000" w:themeColor="text1"/>
                <w:sz w:val="16"/>
                <w:szCs w:val="16"/>
                <w:lang w:val="en-US"/>
              </w:rPr>
              <w:t>Staff</w:t>
            </w:r>
          </w:p>
          <w:p w14:paraId="5DCEA8FD" w14:textId="77777777" w:rsidR="00704AA4" w:rsidRPr="00704AA4" w:rsidRDefault="00704AA4" w:rsidP="00704AA4">
            <w:pPr>
              <w:rPr>
                <w:rFonts w:eastAsiaTheme="majorEastAsia" w:cstheme="majorBidi"/>
                <w:bCs/>
                <w:color w:val="000000" w:themeColor="text1"/>
                <w:sz w:val="16"/>
                <w:szCs w:val="16"/>
                <w:lang w:val="en-US"/>
              </w:rPr>
            </w:pPr>
            <w:r w:rsidRPr="00704AA4">
              <w:rPr>
                <w:rFonts w:eastAsiaTheme="majorEastAsia" w:cstheme="majorBidi"/>
                <w:bCs/>
                <w:color w:val="000000" w:themeColor="text1"/>
                <w:sz w:val="16"/>
                <w:szCs w:val="16"/>
                <w:lang w:val="en-US"/>
              </w:rPr>
              <w:t>Visitors to your premises</w:t>
            </w:r>
          </w:p>
          <w:p w14:paraId="5C35CF62" w14:textId="77777777" w:rsidR="00704AA4" w:rsidRPr="00704AA4" w:rsidRDefault="00704AA4" w:rsidP="00704AA4">
            <w:pPr>
              <w:rPr>
                <w:rFonts w:eastAsiaTheme="majorEastAsia" w:cstheme="majorBidi"/>
                <w:bCs/>
                <w:color w:val="000000" w:themeColor="text1"/>
                <w:sz w:val="16"/>
                <w:szCs w:val="16"/>
                <w:lang w:val="en-US"/>
              </w:rPr>
            </w:pPr>
            <w:r w:rsidRPr="00704AA4">
              <w:rPr>
                <w:rFonts w:eastAsiaTheme="majorEastAsia" w:cstheme="majorBidi"/>
                <w:bCs/>
                <w:color w:val="000000" w:themeColor="text1"/>
                <w:sz w:val="16"/>
                <w:szCs w:val="16"/>
                <w:lang w:val="en-US"/>
              </w:rPr>
              <w:t>Cleaners</w:t>
            </w:r>
          </w:p>
          <w:p w14:paraId="1761C01D" w14:textId="77777777" w:rsidR="00704AA4" w:rsidRPr="00704AA4" w:rsidRDefault="00704AA4" w:rsidP="00704AA4">
            <w:pPr>
              <w:rPr>
                <w:rFonts w:eastAsiaTheme="majorEastAsia" w:cstheme="majorBidi"/>
                <w:bCs/>
                <w:color w:val="000000" w:themeColor="text1"/>
                <w:sz w:val="16"/>
                <w:szCs w:val="16"/>
                <w:lang w:val="en-US"/>
              </w:rPr>
            </w:pPr>
            <w:r w:rsidRPr="00704AA4">
              <w:rPr>
                <w:rFonts w:eastAsiaTheme="majorEastAsia" w:cstheme="majorBidi"/>
                <w:bCs/>
                <w:color w:val="000000" w:themeColor="text1"/>
                <w:sz w:val="16"/>
                <w:szCs w:val="16"/>
                <w:lang w:val="en-US"/>
              </w:rPr>
              <w:t>Contractors</w:t>
            </w:r>
          </w:p>
          <w:p w14:paraId="1C13E663" w14:textId="77777777" w:rsidR="00704AA4" w:rsidRPr="00704AA4" w:rsidRDefault="00704AA4" w:rsidP="00704AA4">
            <w:pPr>
              <w:rPr>
                <w:rFonts w:eastAsiaTheme="majorEastAsia" w:cstheme="majorBidi"/>
                <w:bCs/>
                <w:color w:val="000000" w:themeColor="text1"/>
                <w:sz w:val="16"/>
                <w:szCs w:val="16"/>
                <w:lang w:val="en-US"/>
              </w:rPr>
            </w:pPr>
            <w:r w:rsidRPr="00704AA4">
              <w:rPr>
                <w:rFonts w:eastAsiaTheme="majorEastAsia" w:cstheme="majorBidi"/>
                <w:bCs/>
                <w:color w:val="000000" w:themeColor="text1"/>
                <w:sz w:val="16"/>
                <w:szCs w:val="16"/>
                <w:lang w:val="en-US"/>
              </w:rPr>
              <w:t>Drivers</w:t>
            </w:r>
          </w:p>
          <w:p w14:paraId="427A333D" w14:textId="77777777" w:rsidR="00704AA4" w:rsidRPr="00704AA4" w:rsidRDefault="00704AA4" w:rsidP="00704AA4">
            <w:pPr>
              <w:rPr>
                <w:rFonts w:eastAsiaTheme="majorEastAsia" w:cstheme="majorBidi"/>
                <w:bCs/>
                <w:color w:val="000000" w:themeColor="text1"/>
                <w:sz w:val="16"/>
                <w:szCs w:val="16"/>
                <w:lang w:val="en-US"/>
              </w:rPr>
            </w:pPr>
            <w:r w:rsidRPr="00704AA4">
              <w:rPr>
                <w:rFonts w:eastAsiaTheme="majorEastAsia" w:cstheme="majorBidi"/>
                <w:bCs/>
                <w:color w:val="000000" w:themeColor="text1"/>
                <w:sz w:val="16"/>
                <w:szCs w:val="16"/>
                <w:lang w:val="en-US"/>
              </w:rPr>
              <w:t>Vulnerable groups – Elderly, Pregnant workers, those with existing underlying health conditions</w:t>
            </w:r>
          </w:p>
          <w:p w14:paraId="650C8BBE" w14:textId="017D7BB8" w:rsidR="00704AA4" w:rsidRPr="00704AA4" w:rsidRDefault="00704AA4" w:rsidP="6F935A43">
            <w:pPr>
              <w:rPr>
                <w:rFonts w:eastAsiaTheme="majorEastAsia" w:cstheme="majorBidi"/>
                <w:color w:val="000000" w:themeColor="text1"/>
                <w:sz w:val="16"/>
                <w:szCs w:val="16"/>
                <w:lang w:val="en-GB"/>
              </w:rPr>
            </w:pPr>
            <w:r w:rsidRPr="6F935A43">
              <w:rPr>
                <w:rFonts w:eastAsiaTheme="majorEastAsia" w:cstheme="majorBidi"/>
                <w:color w:val="000000" w:themeColor="text1"/>
                <w:sz w:val="16"/>
                <w:szCs w:val="16"/>
                <w:lang w:val="en-GB"/>
              </w:rPr>
              <w:t xml:space="preserve">Anyone else who physically </w:t>
            </w:r>
            <w:r w:rsidR="1CD45226" w:rsidRPr="6F935A43">
              <w:rPr>
                <w:rFonts w:eastAsiaTheme="majorEastAsia" w:cstheme="majorBidi"/>
                <w:color w:val="000000" w:themeColor="text1"/>
                <w:sz w:val="16"/>
                <w:szCs w:val="16"/>
                <w:lang w:val="en-GB"/>
              </w:rPr>
              <w:t>encounters</w:t>
            </w:r>
            <w:r w:rsidRPr="6F935A43">
              <w:rPr>
                <w:rFonts w:eastAsiaTheme="majorEastAsia" w:cstheme="majorBidi"/>
                <w:color w:val="000000" w:themeColor="text1"/>
                <w:sz w:val="16"/>
                <w:szCs w:val="16"/>
                <w:lang w:val="en-GB"/>
              </w:rPr>
              <w:t xml:space="preserve"> you in relation to your operation.</w:t>
            </w:r>
          </w:p>
          <w:p w14:paraId="2D59D709" w14:textId="77777777" w:rsidR="00704AA4" w:rsidRPr="00704AA4" w:rsidRDefault="00704AA4" w:rsidP="00704AA4">
            <w:pPr>
              <w:rPr>
                <w:rFonts w:eastAsiaTheme="majorEastAsia" w:cstheme="majorBidi"/>
                <w:bCs/>
                <w:color w:val="000000" w:themeColor="text1"/>
                <w:sz w:val="16"/>
                <w:szCs w:val="16"/>
                <w:lang w:val="en-GB"/>
              </w:rPr>
            </w:pPr>
          </w:p>
          <w:p w14:paraId="4B7310F9" w14:textId="77777777" w:rsidR="00704AA4" w:rsidRPr="00704AA4" w:rsidRDefault="00704AA4" w:rsidP="00704AA4">
            <w:pPr>
              <w:rPr>
                <w:rFonts w:eastAsiaTheme="majorEastAsia" w:cstheme="majorBidi"/>
                <w:bCs/>
                <w:color w:val="000000" w:themeColor="text1"/>
                <w:sz w:val="16"/>
                <w:szCs w:val="16"/>
                <w:lang w:val="en-US"/>
              </w:rPr>
            </w:pPr>
          </w:p>
        </w:tc>
        <w:tc>
          <w:tcPr>
            <w:tcW w:w="4111" w:type="dxa"/>
            <w:tcBorders>
              <w:top w:val="single" w:sz="4" w:space="0" w:color="auto"/>
            </w:tcBorders>
          </w:tcPr>
          <w:p w14:paraId="4E04C300" w14:textId="19C0127F" w:rsidR="00F563DF" w:rsidRDefault="002D4FF1" w:rsidP="1030892B">
            <w:pPr>
              <w:pStyle w:val="ListParagraph"/>
              <w:numPr>
                <w:ilvl w:val="0"/>
                <w:numId w:val="7"/>
              </w:numPr>
              <w:ind w:left="1080" w:hanging="720"/>
              <w:rPr>
                <w:rFonts w:eastAsiaTheme="majorEastAsia" w:cstheme="majorBidi"/>
                <w:color w:val="000000" w:themeColor="text1"/>
                <w:sz w:val="16"/>
                <w:szCs w:val="16"/>
              </w:rPr>
            </w:pPr>
            <w:r w:rsidRPr="002D4FF1">
              <w:rPr>
                <w:rFonts w:eastAsiaTheme="majorEastAsia" w:cstheme="majorBidi"/>
                <w:color w:val="000000" w:themeColor="text1"/>
                <w:sz w:val="16"/>
                <w:szCs w:val="16"/>
              </w:rPr>
              <w:t>During Alert Level 2 staff who do not need to be on campus to work are encouraged to continue remote working.</w:t>
            </w:r>
            <w:r w:rsidR="0017308C">
              <w:rPr>
                <w:rFonts w:eastAsiaTheme="majorEastAsia" w:cstheme="majorBidi"/>
                <w:color w:val="000000" w:themeColor="text1"/>
                <w:sz w:val="16"/>
                <w:szCs w:val="16"/>
              </w:rPr>
              <w:t xml:space="preserve"> </w:t>
            </w:r>
          </w:p>
          <w:p w14:paraId="29E9E5B3" w14:textId="1A5230B8" w:rsidR="00AD74B5" w:rsidRPr="00F10BAA" w:rsidRDefault="00EE5CE1" w:rsidP="00EE5CE1">
            <w:pPr>
              <w:pStyle w:val="ListParagraph"/>
              <w:numPr>
                <w:ilvl w:val="0"/>
                <w:numId w:val="7"/>
              </w:numPr>
              <w:ind w:left="1080" w:hanging="720"/>
              <w:rPr>
                <w:rFonts w:eastAsiaTheme="majorEastAsia" w:cstheme="majorBidi"/>
                <w:color w:val="000000" w:themeColor="text1"/>
                <w:sz w:val="16"/>
                <w:szCs w:val="16"/>
              </w:rPr>
            </w:pPr>
            <w:r>
              <w:rPr>
                <w:rFonts w:eastAsiaTheme="majorEastAsia" w:cstheme="majorBidi"/>
                <w:color w:val="000000" w:themeColor="text1"/>
                <w:sz w:val="16"/>
                <w:szCs w:val="16"/>
              </w:rPr>
              <w:t xml:space="preserve">In line with Govt Regs </w:t>
            </w:r>
            <w:r w:rsidR="0019052B">
              <w:rPr>
                <w:rFonts w:eastAsiaTheme="majorEastAsia" w:cstheme="majorBidi"/>
                <w:color w:val="000000" w:themeColor="text1"/>
                <w:sz w:val="16"/>
                <w:szCs w:val="16"/>
              </w:rPr>
              <w:t xml:space="preserve">Face Mask </w:t>
            </w:r>
            <w:r w:rsidR="00AD74B5">
              <w:rPr>
                <w:rFonts w:eastAsiaTheme="majorEastAsia" w:cstheme="majorBidi"/>
                <w:color w:val="000000" w:themeColor="text1"/>
                <w:sz w:val="16"/>
                <w:szCs w:val="16"/>
              </w:rPr>
              <w:t>will be required when travelling on public transport</w:t>
            </w:r>
          </w:p>
          <w:p w14:paraId="3B99EBC1" w14:textId="378D97C9" w:rsidR="00704AA4" w:rsidRDefault="00704AA4" w:rsidP="1030892B">
            <w:pPr>
              <w:pStyle w:val="ListParagraph"/>
              <w:numPr>
                <w:ilvl w:val="0"/>
                <w:numId w:val="7"/>
              </w:numPr>
              <w:ind w:left="1080" w:hanging="720"/>
              <w:rPr>
                <w:rFonts w:eastAsiaTheme="majorEastAsia" w:cstheme="majorBidi"/>
                <w:color w:val="000000" w:themeColor="text1"/>
                <w:sz w:val="16"/>
                <w:szCs w:val="16"/>
              </w:rPr>
            </w:pPr>
            <w:r w:rsidRPr="1030892B">
              <w:rPr>
                <w:rFonts w:eastAsiaTheme="majorEastAsia" w:cstheme="majorBidi"/>
                <w:color w:val="000000" w:themeColor="text1"/>
                <w:sz w:val="16"/>
                <w:szCs w:val="16"/>
              </w:rPr>
              <w:t>A list of all potential situations where staff will be required to work closer than 1m from another worker in order to complete tasks safely.  </w:t>
            </w:r>
          </w:p>
          <w:p w14:paraId="0863F0EC" w14:textId="36900C3E" w:rsidR="00704AA4" w:rsidRPr="00704AA4" w:rsidRDefault="00704AA4" w:rsidP="1030892B">
            <w:pPr>
              <w:pStyle w:val="ListParagraph"/>
              <w:numPr>
                <w:ilvl w:val="0"/>
                <w:numId w:val="7"/>
              </w:numPr>
              <w:ind w:left="1080" w:hanging="720"/>
              <w:rPr>
                <w:rFonts w:eastAsiaTheme="majorEastAsia" w:cstheme="majorBidi"/>
                <w:color w:val="000000" w:themeColor="text1"/>
                <w:sz w:val="16"/>
                <w:szCs w:val="16"/>
              </w:rPr>
            </w:pPr>
            <w:r w:rsidRPr="1030892B">
              <w:rPr>
                <w:rFonts w:eastAsiaTheme="majorEastAsia" w:cstheme="majorBidi"/>
                <w:color w:val="000000" w:themeColor="text1"/>
                <w:sz w:val="16"/>
                <w:szCs w:val="16"/>
              </w:rPr>
              <w:t>As additional situations</w:t>
            </w:r>
            <w:r w:rsidR="008C7E80" w:rsidRPr="1030892B">
              <w:rPr>
                <w:rFonts w:eastAsiaTheme="majorEastAsia" w:cstheme="majorBidi"/>
                <w:color w:val="000000" w:themeColor="text1"/>
                <w:sz w:val="16"/>
                <w:szCs w:val="16"/>
              </w:rPr>
              <w:t xml:space="preserve"> </w:t>
            </w:r>
            <w:r w:rsidRPr="1030892B">
              <w:rPr>
                <w:rFonts w:eastAsiaTheme="majorEastAsia" w:cstheme="majorBidi"/>
                <w:color w:val="000000" w:themeColor="text1"/>
                <w:sz w:val="16"/>
                <w:szCs w:val="16"/>
              </w:rPr>
              <w:t>arise,</w:t>
            </w:r>
            <w:r w:rsidR="008C7E80" w:rsidRPr="1030892B">
              <w:rPr>
                <w:rFonts w:eastAsiaTheme="majorEastAsia" w:cstheme="majorBidi"/>
                <w:color w:val="000000" w:themeColor="text1"/>
                <w:sz w:val="16"/>
                <w:szCs w:val="16"/>
              </w:rPr>
              <w:t xml:space="preserve"> </w:t>
            </w:r>
            <w:r w:rsidRPr="1030892B">
              <w:rPr>
                <w:rFonts w:eastAsiaTheme="majorEastAsia" w:cstheme="majorBidi"/>
                <w:color w:val="000000" w:themeColor="text1"/>
                <w:sz w:val="16"/>
                <w:szCs w:val="16"/>
              </w:rPr>
              <w:t>staff</w:t>
            </w:r>
            <w:r w:rsidR="008C7E80" w:rsidRPr="1030892B">
              <w:rPr>
                <w:rFonts w:eastAsiaTheme="majorEastAsia" w:cstheme="majorBidi"/>
                <w:color w:val="000000" w:themeColor="text1"/>
                <w:sz w:val="16"/>
                <w:szCs w:val="16"/>
              </w:rPr>
              <w:t xml:space="preserve"> </w:t>
            </w:r>
            <w:r w:rsidRPr="1030892B">
              <w:rPr>
                <w:rFonts w:eastAsiaTheme="majorEastAsia" w:cstheme="majorBidi"/>
                <w:color w:val="000000" w:themeColor="text1"/>
                <w:sz w:val="16"/>
                <w:szCs w:val="16"/>
              </w:rPr>
              <w:t>must be encouraged to identify these and have a clear process to have them added to the plan to ensure they are managed appropriately.  </w:t>
            </w:r>
          </w:p>
          <w:p w14:paraId="674E4F59" w14:textId="190C8146" w:rsidR="00704AA4" w:rsidRPr="00704AA4" w:rsidRDefault="004F5F0F" w:rsidP="6F935A43">
            <w:pPr>
              <w:pStyle w:val="ListParagraph"/>
              <w:numPr>
                <w:ilvl w:val="0"/>
                <w:numId w:val="7"/>
              </w:numPr>
              <w:ind w:left="1080" w:hanging="720"/>
              <w:rPr>
                <w:rFonts w:asciiTheme="majorBidi" w:eastAsiaTheme="majorBidi" w:hAnsiTheme="majorBidi" w:cstheme="majorBidi"/>
                <w:color w:val="000000" w:themeColor="text1"/>
                <w:sz w:val="16"/>
                <w:szCs w:val="16"/>
              </w:rPr>
            </w:pPr>
            <w:r w:rsidRPr="6F935A43">
              <w:rPr>
                <w:rFonts w:eastAsiaTheme="majorEastAsia" w:cstheme="majorBidi"/>
                <w:color w:val="000000" w:themeColor="text1"/>
                <w:sz w:val="16"/>
                <w:szCs w:val="16"/>
              </w:rPr>
              <w:t>S</w:t>
            </w:r>
            <w:r w:rsidR="00704AA4" w:rsidRPr="6F935A43">
              <w:rPr>
                <w:rFonts w:eastAsiaTheme="majorEastAsia" w:cstheme="majorBidi"/>
                <w:color w:val="000000" w:themeColor="text1"/>
                <w:sz w:val="16"/>
                <w:szCs w:val="16"/>
              </w:rPr>
              <w:t>taff/student contractor who are immune</w:t>
            </w:r>
            <w:r w:rsidR="0067CF31" w:rsidRPr="6F935A43">
              <w:rPr>
                <w:rFonts w:eastAsiaTheme="majorEastAsia" w:cstheme="majorBidi"/>
                <w:color w:val="000000" w:themeColor="text1"/>
                <w:sz w:val="16"/>
                <w:szCs w:val="16"/>
              </w:rPr>
              <w:t>-</w:t>
            </w:r>
            <w:r w:rsidR="00704AA4" w:rsidRPr="6F935A43">
              <w:rPr>
                <w:rFonts w:eastAsiaTheme="majorEastAsia" w:cstheme="majorBidi"/>
                <w:color w:val="000000" w:themeColor="text1"/>
                <w:sz w:val="16"/>
                <w:szCs w:val="16"/>
              </w:rPr>
              <w:t xml:space="preserve">suppressed </w:t>
            </w:r>
            <w:r w:rsidR="0941A750" w:rsidRPr="6F935A43">
              <w:rPr>
                <w:rFonts w:eastAsiaTheme="majorEastAsia" w:cstheme="majorBidi"/>
                <w:color w:val="000000" w:themeColor="text1"/>
                <w:sz w:val="16"/>
                <w:szCs w:val="16"/>
              </w:rPr>
              <w:t xml:space="preserve">or in a </w:t>
            </w:r>
            <w:r w:rsidR="07905960" w:rsidRPr="6F935A43">
              <w:rPr>
                <w:rFonts w:eastAsiaTheme="majorEastAsia" w:cstheme="majorBidi"/>
                <w:color w:val="000000" w:themeColor="text1"/>
                <w:sz w:val="16"/>
                <w:szCs w:val="16"/>
              </w:rPr>
              <w:t>high-risk</w:t>
            </w:r>
            <w:r w:rsidR="0941A750" w:rsidRPr="6F935A43">
              <w:rPr>
                <w:rFonts w:eastAsiaTheme="majorEastAsia" w:cstheme="majorBidi"/>
                <w:color w:val="000000" w:themeColor="text1"/>
                <w:sz w:val="16"/>
                <w:szCs w:val="16"/>
              </w:rPr>
              <w:t xml:space="preserve"> group (e.g. over 70), </w:t>
            </w:r>
            <w:r w:rsidR="00704AA4" w:rsidRPr="6F935A43">
              <w:rPr>
                <w:rFonts w:eastAsiaTheme="majorEastAsia" w:cstheme="majorBidi"/>
                <w:color w:val="000000" w:themeColor="text1"/>
                <w:sz w:val="16"/>
                <w:szCs w:val="16"/>
              </w:rPr>
              <w:t xml:space="preserve">or have family within their home who are </w:t>
            </w:r>
            <w:r w:rsidR="00704AA4" w:rsidRPr="6F935A43">
              <w:rPr>
                <w:rFonts w:eastAsiaTheme="majorEastAsia" w:cstheme="majorBidi"/>
                <w:color w:val="000000" w:themeColor="text1"/>
                <w:sz w:val="16"/>
                <w:szCs w:val="16"/>
              </w:rPr>
              <w:lastRenderedPageBreak/>
              <w:t>immune</w:t>
            </w:r>
            <w:r w:rsidR="2BB5910A" w:rsidRPr="6F935A43">
              <w:rPr>
                <w:rFonts w:eastAsiaTheme="majorEastAsia" w:cstheme="majorBidi"/>
                <w:color w:val="000000" w:themeColor="text1"/>
                <w:sz w:val="16"/>
                <w:szCs w:val="16"/>
              </w:rPr>
              <w:t>-</w:t>
            </w:r>
            <w:r w:rsidR="00704AA4" w:rsidRPr="6F935A43">
              <w:rPr>
                <w:rFonts w:eastAsiaTheme="majorEastAsia" w:cstheme="majorBidi"/>
                <w:color w:val="000000" w:themeColor="text1"/>
                <w:sz w:val="16"/>
                <w:szCs w:val="16"/>
              </w:rPr>
              <w:t>suppressed</w:t>
            </w:r>
            <w:r w:rsidR="64E4F030" w:rsidRPr="6F935A43">
              <w:rPr>
                <w:rFonts w:eastAsiaTheme="majorEastAsia" w:cstheme="majorBidi"/>
                <w:color w:val="000000" w:themeColor="text1"/>
                <w:sz w:val="16"/>
                <w:szCs w:val="16"/>
              </w:rPr>
              <w:t>,</w:t>
            </w:r>
            <w:r w:rsidR="00704AA4" w:rsidRPr="6F935A43">
              <w:rPr>
                <w:rFonts w:eastAsiaTheme="majorEastAsia" w:cstheme="majorBidi"/>
                <w:color w:val="000000" w:themeColor="text1"/>
                <w:sz w:val="16"/>
                <w:szCs w:val="16"/>
              </w:rPr>
              <w:t xml:space="preserve"> </w:t>
            </w:r>
            <w:r w:rsidR="00BB4747" w:rsidRPr="6F935A43">
              <w:rPr>
                <w:rFonts w:eastAsiaTheme="majorEastAsia" w:cstheme="majorBidi"/>
                <w:color w:val="000000" w:themeColor="text1"/>
                <w:sz w:val="16"/>
                <w:szCs w:val="16"/>
              </w:rPr>
              <w:t>will agree with their manager / course coordinator</w:t>
            </w:r>
            <w:r w:rsidR="00032CC1" w:rsidRPr="6F935A43">
              <w:rPr>
                <w:rFonts w:eastAsiaTheme="majorEastAsia" w:cstheme="majorBidi"/>
                <w:color w:val="000000" w:themeColor="text1"/>
                <w:sz w:val="16"/>
                <w:szCs w:val="16"/>
              </w:rPr>
              <w:t xml:space="preserve"> on control measures</w:t>
            </w:r>
          </w:p>
          <w:p w14:paraId="3951496F" w14:textId="77777777" w:rsidR="00704AA4" w:rsidRPr="00704AA4" w:rsidRDefault="00704AA4" w:rsidP="1030892B">
            <w:pPr>
              <w:pStyle w:val="ListParagraph"/>
              <w:numPr>
                <w:ilvl w:val="0"/>
                <w:numId w:val="7"/>
              </w:numPr>
              <w:ind w:left="1080" w:hanging="720"/>
              <w:rPr>
                <w:rFonts w:eastAsiaTheme="majorEastAsia" w:cstheme="majorBidi"/>
                <w:color w:val="000000" w:themeColor="text1"/>
                <w:sz w:val="16"/>
                <w:szCs w:val="16"/>
              </w:rPr>
            </w:pPr>
            <w:r w:rsidRPr="1030892B">
              <w:rPr>
                <w:rFonts w:eastAsiaTheme="majorEastAsia" w:cstheme="majorBidi"/>
                <w:color w:val="000000" w:themeColor="text1"/>
                <w:sz w:val="16"/>
                <w:szCs w:val="16"/>
              </w:rPr>
              <w:t>Consideration of whether physical distancing or PPE measures introduce new health and safety risks (e.g. because they impact communication).  </w:t>
            </w:r>
          </w:p>
          <w:p w14:paraId="7E7B05BB" w14:textId="77777777" w:rsidR="00704AA4" w:rsidRPr="00704AA4" w:rsidRDefault="00704AA4" w:rsidP="1030892B">
            <w:pPr>
              <w:pStyle w:val="ListParagraph"/>
              <w:numPr>
                <w:ilvl w:val="0"/>
                <w:numId w:val="7"/>
              </w:numPr>
              <w:ind w:left="1080" w:hanging="720"/>
              <w:rPr>
                <w:rFonts w:eastAsiaTheme="majorEastAsia" w:cstheme="majorBidi"/>
                <w:color w:val="000000" w:themeColor="text1"/>
                <w:sz w:val="16"/>
                <w:szCs w:val="16"/>
              </w:rPr>
            </w:pPr>
            <w:r w:rsidRPr="1030892B">
              <w:rPr>
                <w:rFonts w:eastAsiaTheme="majorEastAsia" w:cstheme="majorBidi"/>
                <w:color w:val="000000" w:themeColor="text1"/>
                <w:sz w:val="16"/>
                <w:szCs w:val="16"/>
              </w:rPr>
              <w:t>A process to engage with and involve staff in developing appropriate controls to reduce or mitigate the risk.  </w:t>
            </w:r>
          </w:p>
          <w:p w14:paraId="185EEBC3" w14:textId="233C4E06" w:rsidR="00704AA4" w:rsidRPr="00704AA4" w:rsidRDefault="00704AA4" w:rsidP="1030892B">
            <w:pPr>
              <w:pStyle w:val="ListParagraph"/>
              <w:numPr>
                <w:ilvl w:val="0"/>
                <w:numId w:val="7"/>
              </w:numPr>
              <w:ind w:left="1080" w:hanging="720"/>
              <w:rPr>
                <w:rFonts w:eastAsiaTheme="majorEastAsia" w:cstheme="majorBidi"/>
                <w:color w:val="000000" w:themeColor="text1"/>
                <w:sz w:val="16"/>
                <w:szCs w:val="16"/>
              </w:rPr>
            </w:pPr>
            <w:r w:rsidRPr="1030892B">
              <w:rPr>
                <w:rFonts w:eastAsiaTheme="majorEastAsia" w:cstheme="majorBidi"/>
                <w:color w:val="000000" w:themeColor="text1"/>
                <w:sz w:val="16"/>
                <w:szCs w:val="16"/>
              </w:rPr>
              <w:t>Establishment of clear communication channels for staff to raise any concerns about the effectiveness of COVID-19 controls or identify improvement opportunities.  </w:t>
            </w:r>
          </w:p>
        </w:tc>
        <w:tc>
          <w:tcPr>
            <w:tcW w:w="425" w:type="dxa"/>
            <w:tcBorders>
              <w:top w:val="single" w:sz="4" w:space="0" w:color="auto"/>
            </w:tcBorders>
          </w:tcPr>
          <w:p w14:paraId="0C876060" w14:textId="77777777" w:rsidR="00704AA4" w:rsidRPr="001D03FF" w:rsidRDefault="00704AA4" w:rsidP="00704AA4">
            <w:pPr>
              <w:rPr>
                <w:rFonts w:eastAsiaTheme="majorEastAsia" w:cstheme="majorBidi"/>
                <w:color w:val="000000" w:themeColor="text1"/>
                <w:szCs w:val="18"/>
              </w:rPr>
            </w:pPr>
          </w:p>
        </w:tc>
        <w:tc>
          <w:tcPr>
            <w:tcW w:w="426" w:type="dxa"/>
            <w:tcBorders>
              <w:top w:val="single" w:sz="4" w:space="0" w:color="auto"/>
            </w:tcBorders>
          </w:tcPr>
          <w:p w14:paraId="4088EFC2" w14:textId="77777777" w:rsidR="00704AA4" w:rsidRPr="001D03FF" w:rsidRDefault="00704AA4" w:rsidP="00704AA4">
            <w:pPr>
              <w:rPr>
                <w:rFonts w:eastAsiaTheme="majorEastAsia" w:cstheme="majorBidi"/>
                <w:color w:val="000000" w:themeColor="text1"/>
                <w:szCs w:val="18"/>
              </w:rPr>
            </w:pPr>
          </w:p>
        </w:tc>
        <w:tc>
          <w:tcPr>
            <w:tcW w:w="425" w:type="dxa"/>
            <w:tcBorders>
              <w:top w:val="single" w:sz="4" w:space="0" w:color="auto"/>
            </w:tcBorders>
          </w:tcPr>
          <w:p w14:paraId="6062B7BF" w14:textId="77777777" w:rsidR="00704AA4" w:rsidRPr="001D03FF" w:rsidRDefault="00704AA4" w:rsidP="00704AA4">
            <w:pPr>
              <w:rPr>
                <w:rFonts w:eastAsiaTheme="majorEastAsia" w:cstheme="majorBidi"/>
                <w:color w:val="000000" w:themeColor="text1"/>
                <w:szCs w:val="18"/>
              </w:rPr>
            </w:pPr>
          </w:p>
        </w:tc>
        <w:tc>
          <w:tcPr>
            <w:tcW w:w="4538" w:type="dxa"/>
            <w:gridSpan w:val="2"/>
            <w:tcBorders>
              <w:top w:val="single" w:sz="4" w:space="0" w:color="auto"/>
            </w:tcBorders>
          </w:tcPr>
          <w:p w14:paraId="2A907DEE" w14:textId="3BAC0F4B" w:rsidR="00704AA4" w:rsidRPr="001D03FF" w:rsidRDefault="00704AA4" w:rsidP="1030892B">
            <w:pPr>
              <w:rPr>
                <w:rFonts w:eastAsiaTheme="majorEastAsia" w:cstheme="majorBidi"/>
                <w:color w:val="000000" w:themeColor="text1"/>
              </w:rPr>
            </w:pPr>
          </w:p>
          <w:p w14:paraId="1F47BE0F" w14:textId="5826CE9E" w:rsidR="00704AA4" w:rsidRPr="001D03FF" w:rsidRDefault="00704AA4" w:rsidP="1030892B">
            <w:pPr>
              <w:rPr>
                <w:rFonts w:eastAsiaTheme="majorEastAsia" w:cstheme="majorBidi"/>
                <w:color w:val="000000" w:themeColor="text1"/>
              </w:rPr>
            </w:pPr>
          </w:p>
          <w:p w14:paraId="6CC20D16" w14:textId="117347D5" w:rsidR="00704AA4" w:rsidRPr="001D03FF" w:rsidRDefault="00704AA4" w:rsidP="1030892B">
            <w:pPr>
              <w:rPr>
                <w:rFonts w:eastAsiaTheme="majorEastAsia" w:cstheme="majorBidi"/>
                <w:color w:val="000000" w:themeColor="text1"/>
              </w:rPr>
            </w:pPr>
          </w:p>
          <w:p w14:paraId="31A70F7F" w14:textId="27192587" w:rsidR="00704AA4" w:rsidRPr="001D03FF" w:rsidRDefault="00704AA4" w:rsidP="1030892B">
            <w:pPr>
              <w:rPr>
                <w:rFonts w:eastAsiaTheme="majorEastAsia" w:cstheme="majorBidi"/>
                <w:color w:val="000000" w:themeColor="text1"/>
              </w:rPr>
            </w:pPr>
          </w:p>
          <w:p w14:paraId="456B4D70" w14:textId="53241DB3" w:rsidR="00704AA4" w:rsidRPr="001D03FF" w:rsidRDefault="00704AA4" w:rsidP="1030892B">
            <w:pPr>
              <w:rPr>
                <w:rFonts w:eastAsiaTheme="majorEastAsia" w:cstheme="majorBidi"/>
                <w:color w:val="000000" w:themeColor="text1"/>
              </w:rPr>
            </w:pPr>
          </w:p>
          <w:p w14:paraId="229638C1" w14:textId="2AB1D4FB" w:rsidR="00704AA4" w:rsidRPr="001D03FF" w:rsidRDefault="00704AA4" w:rsidP="1030892B">
            <w:pPr>
              <w:rPr>
                <w:rFonts w:eastAsiaTheme="majorEastAsia" w:cstheme="majorBidi"/>
                <w:color w:val="000000" w:themeColor="text1"/>
              </w:rPr>
            </w:pPr>
          </w:p>
          <w:p w14:paraId="46300529" w14:textId="409D5E45" w:rsidR="00704AA4" w:rsidRPr="001D03FF" w:rsidRDefault="00704AA4" w:rsidP="1030892B">
            <w:pPr>
              <w:rPr>
                <w:rFonts w:eastAsiaTheme="majorEastAsia" w:cstheme="majorBidi"/>
                <w:color w:val="000000" w:themeColor="text1"/>
              </w:rPr>
            </w:pPr>
          </w:p>
        </w:tc>
      </w:tr>
      <w:tr w:rsidR="00704AA4" w:rsidRPr="001D03FF" w14:paraId="36251851" w14:textId="77777777" w:rsidTr="6F935A43">
        <w:tc>
          <w:tcPr>
            <w:tcW w:w="1410" w:type="dxa"/>
            <w:tcBorders>
              <w:top w:val="single" w:sz="4" w:space="0" w:color="auto"/>
            </w:tcBorders>
          </w:tcPr>
          <w:p w14:paraId="777DC122" w14:textId="0333F7AD" w:rsidR="00704AA4" w:rsidRPr="00192E35" w:rsidRDefault="00704AA4" w:rsidP="1030892B">
            <w:pPr>
              <w:rPr>
                <w:rFonts w:eastAsiaTheme="majorEastAsia" w:cstheme="majorBidi"/>
                <w:color w:val="000000" w:themeColor="text1"/>
                <w:sz w:val="16"/>
                <w:szCs w:val="16"/>
              </w:rPr>
            </w:pPr>
            <w:r w:rsidRPr="1030892B">
              <w:rPr>
                <w:rFonts w:eastAsiaTheme="majorEastAsia" w:cstheme="majorBidi"/>
                <w:color w:val="000000" w:themeColor="text1"/>
                <w:sz w:val="16"/>
                <w:szCs w:val="16"/>
              </w:rPr>
              <w:t>Entry</w:t>
            </w:r>
            <w:r w:rsidR="006B3939" w:rsidRPr="1030892B">
              <w:rPr>
                <w:rFonts w:eastAsiaTheme="majorEastAsia" w:cstheme="majorBidi"/>
                <w:color w:val="000000" w:themeColor="text1"/>
                <w:sz w:val="16"/>
                <w:szCs w:val="16"/>
              </w:rPr>
              <w:t xml:space="preserve">/ </w:t>
            </w:r>
            <w:r w:rsidR="08315FB8" w:rsidRPr="1030892B">
              <w:rPr>
                <w:rFonts w:eastAsiaTheme="majorEastAsia" w:cstheme="majorBidi"/>
                <w:color w:val="000000" w:themeColor="text1"/>
                <w:sz w:val="16"/>
                <w:szCs w:val="16"/>
              </w:rPr>
              <w:t>Exit to</w:t>
            </w:r>
            <w:r w:rsidRPr="1030892B">
              <w:rPr>
                <w:rFonts w:eastAsiaTheme="majorEastAsia" w:cstheme="majorBidi"/>
                <w:color w:val="000000" w:themeColor="text1"/>
                <w:sz w:val="16"/>
                <w:szCs w:val="16"/>
              </w:rPr>
              <w:t xml:space="preserve"> UOA</w:t>
            </w:r>
          </w:p>
          <w:p w14:paraId="3FEB55AE" w14:textId="42FDB239" w:rsidR="00704AA4" w:rsidRPr="00192E35" w:rsidRDefault="00704AA4" w:rsidP="00704AA4">
            <w:pPr>
              <w:rPr>
                <w:rFonts w:eastAsiaTheme="majorEastAsia" w:cstheme="majorBidi"/>
                <w:color w:val="000000" w:themeColor="text1"/>
                <w:sz w:val="16"/>
                <w:szCs w:val="16"/>
              </w:rPr>
            </w:pPr>
          </w:p>
        </w:tc>
        <w:tc>
          <w:tcPr>
            <w:tcW w:w="1420" w:type="dxa"/>
            <w:tcBorders>
              <w:top w:val="single" w:sz="4" w:space="0" w:color="auto"/>
            </w:tcBorders>
          </w:tcPr>
          <w:p w14:paraId="2894F207" w14:textId="393F7F7F" w:rsidR="00704AA4" w:rsidRPr="00192E35" w:rsidRDefault="0B8F0000" w:rsidP="1030892B">
            <w:pPr>
              <w:rPr>
                <w:rFonts w:eastAsia="Verdana" w:cs="Verdana"/>
                <w:color w:val="000000" w:themeColor="text1"/>
                <w:sz w:val="16"/>
                <w:szCs w:val="16"/>
              </w:rPr>
            </w:pPr>
            <w:r w:rsidRPr="1030892B">
              <w:rPr>
                <w:rFonts w:eastAsia="Verdana" w:cs="Verdana"/>
                <w:color w:val="000000" w:themeColor="text1"/>
                <w:sz w:val="16"/>
                <w:szCs w:val="16"/>
              </w:rPr>
              <w:t xml:space="preserve">Spread of COVID –19 </w:t>
            </w:r>
            <w:proofErr w:type="spellStart"/>
            <w:r w:rsidRPr="1030892B">
              <w:rPr>
                <w:rFonts w:eastAsia="Verdana" w:cs="Verdana"/>
                <w:color w:val="000000" w:themeColor="text1"/>
                <w:sz w:val="16"/>
                <w:szCs w:val="16"/>
              </w:rPr>
              <w:t>Coronvirus</w:t>
            </w:r>
            <w:proofErr w:type="spellEnd"/>
          </w:p>
          <w:p w14:paraId="58CF4A9A" w14:textId="0B8BB889" w:rsidR="00704AA4" w:rsidRPr="00192E35" w:rsidRDefault="0B8F0000" w:rsidP="1030892B">
            <w:pPr>
              <w:rPr>
                <w:rFonts w:eastAsia="Verdana" w:cs="Verdana"/>
                <w:color w:val="000000" w:themeColor="text1"/>
                <w:sz w:val="16"/>
                <w:szCs w:val="16"/>
              </w:rPr>
            </w:pPr>
            <w:r w:rsidRPr="1030892B">
              <w:rPr>
                <w:rFonts w:eastAsia="Verdana" w:cs="Verdana"/>
                <w:color w:val="000000" w:themeColor="text1"/>
                <w:sz w:val="16"/>
                <w:szCs w:val="16"/>
              </w:rPr>
              <w:t>Management of people flow</w:t>
            </w:r>
          </w:p>
        </w:tc>
        <w:tc>
          <w:tcPr>
            <w:tcW w:w="1701" w:type="dxa"/>
            <w:tcBorders>
              <w:top w:val="single" w:sz="4" w:space="0" w:color="auto"/>
            </w:tcBorders>
          </w:tcPr>
          <w:p w14:paraId="4242BEEA" w14:textId="1F108BC8" w:rsidR="00704AA4" w:rsidRPr="00704AA4" w:rsidRDefault="00704AA4" w:rsidP="00704AA4">
            <w:pPr>
              <w:rPr>
                <w:rFonts w:eastAsiaTheme="majorEastAsia" w:cstheme="majorBidi"/>
                <w:bCs/>
                <w:color w:val="000000" w:themeColor="text1"/>
                <w:sz w:val="16"/>
                <w:szCs w:val="16"/>
              </w:rPr>
            </w:pPr>
          </w:p>
        </w:tc>
        <w:tc>
          <w:tcPr>
            <w:tcW w:w="4111" w:type="dxa"/>
            <w:tcBorders>
              <w:top w:val="single" w:sz="4" w:space="0" w:color="auto"/>
            </w:tcBorders>
          </w:tcPr>
          <w:p w14:paraId="03BD63F2" w14:textId="77777777" w:rsidR="004C30B5" w:rsidRPr="004C30B5" w:rsidRDefault="006675DE" w:rsidP="006675DE">
            <w:pPr>
              <w:pStyle w:val="ListParagraph"/>
              <w:numPr>
                <w:ilvl w:val="0"/>
                <w:numId w:val="28"/>
              </w:numPr>
              <w:rPr>
                <w:rFonts w:ascii="Calibri" w:hAnsi="Calibri"/>
                <w:sz w:val="16"/>
                <w:szCs w:val="16"/>
              </w:rPr>
            </w:pPr>
            <w:r w:rsidRPr="0071127A">
              <w:rPr>
                <w:sz w:val="16"/>
                <w:szCs w:val="16"/>
              </w:rPr>
              <w:t xml:space="preserve">At Alert Level 2, the University is required to maintain attendance logs to support contact tracing. </w:t>
            </w:r>
          </w:p>
          <w:p w14:paraId="73318232" w14:textId="57A8D9EE" w:rsidR="006675DE" w:rsidRPr="0071127A" w:rsidRDefault="006675DE" w:rsidP="004C30B5">
            <w:pPr>
              <w:pStyle w:val="ListParagraph"/>
              <w:numPr>
                <w:ilvl w:val="0"/>
                <w:numId w:val="28"/>
              </w:numPr>
              <w:rPr>
                <w:rFonts w:ascii="Calibri" w:hAnsi="Calibri"/>
                <w:sz w:val="16"/>
                <w:szCs w:val="16"/>
              </w:rPr>
            </w:pPr>
            <w:r w:rsidRPr="0071127A">
              <w:rPr>
                <w:sz w:val="16"/>
                <w:szCs w:val="16"/>
              </w:rPr>
              <w:t>All staff and students who go onto campus are required to use the University’s</w:t>
            </w:r>
            <w:r w:rsidRPr="0071127A">
              <w:rPr>
                <w:color w:val="212121"/>
                <w:sz w:val="16"/>
                <w:szCs w:val="16"/>
              </w:rPr>
              <w:t> </w:t>
            </w:r>
            <w:proofErr w:type="spellStart"/>
            <w:r w:rsidRPr="0071127A">
              <w:rPr>
                <w:sz w:val="16"/>
                <w:szCs w:val="16"/>
              </w:rPr>
              <w:fldChar w:fldCharType="begin"/>
            </w:r>
            <w:r w:rsidRPr="0071127A">
              <w:rPr>
                <w:sz w:val="16"/>
                <w:szCs w:val="16"/>
              </w:rPr>
              <w:instrText xml:space="preserve"> HYPERLINK "https://apc01.safelinks.protection.outlook.com/?url=https%3A%2F%2Fmaps.auckland.ac.nz%2Fwayfinding&amp;data=02%7C01%7C%7Ca10719b774de4082adb808d83e593b56%7Cd1b36e950d5042e9958fb63fa906beaa%7C0%7C0%7C637327900354379261&amp;sdata=IYaapud037f6LgRSNBn6adPO1EQ17m%2FrKr8ga%2FbyVVw%3D&amp;reserved=0" \t "_blank" </w:instrText>
            </w:r>
            <w:r w:rsidRPr="0071127A">
              <w:rPr>
                <w:sz w:val="16"/>
                <w:szCs w:val="16"/>
              </w:rPr>
              <w:fldChar w:fldCharType="separate"/>
            </w:r>
            <w:r w:rsidRPr="0071127A">
              <w:rPr>
                <w:rStyle w:val="Hyperlink"/>
                <w:sz w:val="16"/>
                <w:szCs w:val="16"/>
              </w:rPr>
              <w:t>Check-IN</w:t>
            </w:r>
            <w:proofErr w:type="spellEnd"/>
            <w:r w:rsidRPr="0071127A">
              <w:rPr>
                <w:sz w:val="16"/>
                <w:szCs w:val="16"/>
              </w:rPr>
              <w:fldChar w:fldCharType="end"/>
            </w:r>
            <w:r w:rsidRPr="0071127A">
              <w:rPr>
                <w:color w:val="212121"/>
                <w:sz w:val="16"/>
                <w:szCs w:val="16"/>
              </w:rPr>
              <w:t> </w:t>
            </w:r>
            <w:r w:rsidRPr="0071127A">
              <w:rPr>
                <w:sz w:val="16"/>
                <w:szCs w:val="16"/>
              </w:rPr>
              <w:t xml:space="preserve">system on arrival </w:t>
            </w:r>
            <w:r w:rsidRPr="0071127A">
              <w:rPr>
                <w:color w:val="212121"/>
                <w:sz w:val="16"/>
                <w:szCs w:val="16"/>
              </w:rPr>
              <w:t>(</w:t>
            </w:r>
            <w:r w:rsidRPr="0071127A">
              <w:rPr>
                <w:sz w:val="16"/>
                <w:szCs w:val="16"/>
              </w:rPr>
              <w:t xml:space="preserve">You can check in on your mobile phone or your desktop or laptop computer when you arrive. </w:t>
            </w:r>
          </w:p>
          <w:p w14:paraId="51BFB226" w14:textId="77777777" w:rsidR="007D3E0D" w:rsidRPr="007D3E0D" w:rsidRDefault="005739EC" w:rsidP="00712E75">
            <w:pPr>
              <w:pStyle w:val="ListParagraph"/>
              <w:numPr>
                <w:ilvl w:val="0"/>
                <w:numId w:val="28"/>
              </w:numPr>
              <w:rPr>
                <w:rFonts w:ascii="Calibri" w:hAnsi="Calibri"/>
                <w:sz w:val="16"/>
                <w:szCs w:val="16"/>
              </w:rPr>
            </w:pPr>
            <w:r w:rsidRPr="0071127A">
              <w:rPr>
                <w:sz w:val="16"/>
                <w:szCs w:val="16"/>
              </w:rPr>
              <w:t xml:space="preserve">QR-code posters for the </w:t>
            </w:r>
            <w:hyperlink r:id="rId15" w:history="1">
              <w:r w:rsidRPr="0071127A">
                <w:rPr>
                  <w:rStyle w:val="Hyperlink"/>
                  <w:sz w:val="16"/>
                  <w:szCs w:val="16"/>
                </w:rPr>
                <w:t>Government’s Covid-19 Tracer app</w:t>
              </w:r>
            </w:hyperlink>
            <w:r w:rsidRPr="0071127A">
              <w:rPr>
                <w:sz w:val="16"/>
                <w:szCs w:val="16"/>
              </w:rPr>
              <w:t xml:space="preserve"> are also available at building entrances. These are provided for those who are unable to use </w:t>
            </w:r>
            <w:proofErr w:type="spellStart"/>
            <w:r w:rsidRPr="0071127A">
              <w:rPr>
                <w:sz w:val="16"/>
                <w:szCs w:val="16"/>
              </w:rPr>
              <w:t>Check-IN</w:t>
            </w:r>
            <w:proofErr w:type="spellEnd"/>
            <w:r w:rsidRPr="0071127A">
              <w:rPr>
                <w:sz w:val="16"/>
                <w:szCs w:val="16"/>
              </w:rPr>
              <w:t xml:space="preserve">, particularly contractors and other visitors on campus. </w:t>
            </w:r>
          </w:p>
          <w:p w14:paraId="6C9F653C" w14:textId="45867191" w:rsidR="005739EC" w:rsidRPr="0071127A" w:rsidRDefault="005739EC" w:rsidP="00712E75">
            <w:pPr>
              <w:pStyle w:val="ListParagraph"/>
              <w:numPr>
                <w:ilvl w:val="0"/>
                <w:numId w:val="28"/>
              </w:numPr>
              <w:rPr>
                <w:rFonts w:ascii="Calibri" w:hAnsi="Calibri"/>
                <w:sz w:val="16"/>
                <w:szCs w:val="16"/>
              </w:rPr>
            </w:pPr>
            <w:r w:rsidRPr="0071127A">
              <w:rPr>
                <w:sz w:val="16"/>
                <w:szCs w:val="16"/>
              </w:rPr>
              <w:t xml:space="preserve">Please note however that the Covid-19 Tracer app does not record people’s attendance to the level of detail required of the University by the Government, which is why using the </w:t>
            </w:r>
            <w:proofErr w:type="spellStart"/>
            <w:r w:rsidRPr="0071127A">
              <w:rPr>
                <w:sz w:val="16"/>
                <w:szCs w:val="16"/>
              </w:rPr>
              <w:t>Check-IN</w:t>
            </w:r>
            <w:proofErr w:type="spellEnd"/>
            <w:r w:rsidRPr="0071127A">
              <w:rPr>
                <w:sz w:val="16"/>
                <w:szCs w:val="16"/>
              </w:rPr>
              <w:t xml:space="preserve"> system is critically important for students and staff.</w:t>
            </w:r>
          </w:p>
          <w:p w14:paraId="29F9AF66" w14:textId="77777777" w:rsidR="0060774D" w:rsidRPr="00A6530C" w:rsidRDefault="0060774D" w:rsidP="00A6530C">
            <w:pPr>
              <w:pStyle w:val="ListParagraph"/>
              <w:numPr>
                <w:ilvl w:val="0"/>
                <w:numId w:val="0"/>
              </w:numPr>
              <w:ind w:left="720"/>
              <w:rPr>
                <w:rFonts w:ascii="Calibri" w:hAnsi="Calibri"/>
                <w:sz w:val="16"/>
                <w:szCs w:val="16"/>
              </w:rPr>
            </w:pPr>
          </w:p>
          <w:p w14:paraId="15A2F485" w14:textId="3EC374A9" w:rsidR="00704AA4" w:rsidRPr="00704AA4" w:rsidRDefault="00704AA4" w:rsidP="1030892B">
            <w:pPr>
              <w:pStyle w:val="ListParagraph"/>
              <w:numPr>
                <w:ilvl w:val="0"/>
                <w:numId w:val="0"/>
              </w:numPr>
              <w:ind w:left="720"/>
              <w:rPr>
                <w:rFonts w:eastAsiaTheme="majorEastAsia" w:cstheme="majorBidi"/>
                <w:color w:val="000000" w:themeColor="text1"/>
                <w:sz w:val="16"/>
                <w:szCs w:val="16"/>
              </w:rPr>
            </w:pPr>
            <w:r w:rsidRPr="1030892B">
              <w:rPr>
                <w:rFonts w:eastAsiaTheme="majorEastAsia" w:cstheme="majorBidi"/>
                <w:color w:val="000000" w:themeColor="text1"/>
                <w:sz w:val="16"/>
                <w:szCs w:val="16"/>
              </w:rPr>
              <w:t xml:space="preserve"> </w:t>
            </w:r>
          </w:p>
        </w:tc>
        <w:tc>
          <w:tcPr>
            <w:tcW w:w="425" w:type="dxa"/>
            <w:tcBorders>
              <w:top w:val="single" w:sz="4" w:space="0" w:color="auto"/>
            </w:tcBorders>
          </w:tcPr>
          <w:p w14:paraId="278B602B" w14:textId="77777777" w:rsidR="00704AA4" w:rsidRPr="001D03FF" w:rsidRDefault="00704AA4" w:rsidP="00704AA4">
            <w:pPr>
              <w:rPr>
                <w:rFonts w:eastAsiaTheme="majorEastAsia" w:cstheme="majorBidi"/>
                <w:color w:val="000000" w:themeColor="text1"/>
                <w:szCs w:val="18"/>
              </w:rPr>
            </w:pPr>
          </w:p>
        </w:tc>
        <w:tc>
          <w:tcPr>
            <w:tcW w:w="426" w:type="dxa"/>
            <w:tcBorders>
              <w:top w:val="single" w:sz="4" w:space="0" w:color="auto"/>
            </w:tcBorders>
          </w:tcPr>
          <w:p w14:paraId="28F520E6" w14:textId="77777777" w:rsidR="00704AA4" w:rsidRPr="001D03FF" w:rsidRDefault="00704AA4" w:rsidP="00704AA4">
            <w:pPr>
              <w:rPr>
                <w:rFonts w:eastAsiaTheme="majorEastAsia" w:cstheme="majorBidi"/>
                <w:color w:val="000000" w:themeColor="text1"/>
                <w:szCs w:val="18"/>
              </w:rPr>
            </w:pPr>
          </w:p>
        </w:tc>
        <w:tc>
          <w:tcPr>
            <w:tcW w:w="3611" w:type="dxa"/>
            <w:gridSpan w:val="2"/>
            <w:tcBorders>
              <w:top w:val="single" w:sz="4" w:space="0" w:color="auto"/>
            </w:tcBorders>
          </w:tcPr>
          <w:p w14:paraId="5EFBD1C6" w14:textId="77777777" w:rsidR="00704AA4" w:rsidRPr="001D03FF" w:rsidRDefault="00704AA4" w:rsidP="00704AA4">
            <w:pPr>
              <w:rPr>
                <w:rFonts w:eastAsiaTheme="majorEastAsia" w:cstheme="majorBidi"/>
                <w:color w:val="000000" w:themeColor="text1"/>
                <w:szCs w:val="18"/>
              </w:rPr>
            </w:pPr>
          </w:p>
        </w:tc>
        <w:tc>
          <w:tcPr>
            <w:tcW w:w="1352" w:type="dxa"/>
            <w:tcBorders>
              <w:top w:val="single" w:sz="4" w:space="0" w:color="auto"/>
            </w:tcBorders>
          </w:tcPr>
          <w:p w14:paraId="7DAB77EF" w14:textId="77777777" w:rsidR="00704AA4" w:rsidRPr="001D03FF" w:rsidRDefault="00704AA4" w:rsidP="00704AA4">
            <w:pPr>
              <w:rPr>
                <w:rFonts w:eastAsiaTheme="majorEastAsia" w:cstheme="majorBidi"/>
                <w:color w:val="000000" w:themeColor="text1"/>
                <w:szCs w:val="18"/>
              </w:rPr>
            </w:pPr>
          </w:p>
        </w:tc>
      </w:tr>
      <w:tr w:rsidR="00D77603" w:rsidRPr="001D03FF" w14:paraId="0E151666" w14:textId="77777777" w:rsidTr="6F935A43">
        <w:tc>
          <w:tcPr>
            <w:tcW w:w="1410" w:type="dxa"/>
            <w:tcBorders>
              <w:top w:val="single" w:sz="4" w:space="0" w:color="auto"/>
            </w:tcBorders>
          </w:tcPr>
          <w:p w14:paraId="49ADF948" w14:textId="77777777" w:rsidR="00D77603" w:rsidRPr="1030892B" w:rsidRDefault="00D77603" w:rsidP="1030892B">
            <w:pPr>
              <w:rPr>
                <w:rFonts w:eastAsiaTheme="majorEastAsia" w:cstheme="majorBidi"/>
                <w:color w:val="000000" w:themeColor="text1"/>
                <w:sz w:val="16"/>
                <w:szCs w:val="16"/>
              </w:rPr>
            </w:pPr>
          </w:p>
        </w:tc>
        <w:tc>
          <w:tcPr>
            <w:tcW w:w="1420" w:type="dxa"/>
            <w:tcBorders>
              <w:top w:val="single" w:sz="4" w:space="0" w:color="auto"/>
            </w:tcBorders>
          </w:tcPr>
          <w:p w14:paraId="32410C42" w14:textId="77777777" w:rsidR="00D77603" w:rsidRPr="1030892B" w:rsidRDefault="00D77603" w:rsidP="1030892B">
            <w:pPr>
              <w:rPr>
                <w:rFonts w:eastAsia="Verdana" w:cs="Verdana"/>
                <w:color w:val="000000" w:themeColor="text1"/>
                <w:sz w:val="16"/>
                <w:szCs w:val="16"/>
              </w:rPr>
            </w:pPr>
          </w:p>
        </w:tc>
        <w:tc>
          <w:tcPr>
            <w:tcW w:w="1701" w:type="dxa"/>
            <w:tcBorders>
              <w:top w:val="single" w:sz="4" w:space="0" w:color="auto"/>
            </w:tcBorders>
          </w:tcPr>
          <w:p w14:paraId="0480164C" w14:textId="77777777" w:rsidR="00D77603" w:rsidRPr="00704AA4" w:rsidRDefault="00D77603" w:rsidP="00704AA4">
            <w:pPr>
              <w:rPr>
                <w:rFonts w:eastAsiaTheme="majorEastAsia" w:cstheme="majorBidi"/>
                <w:bCs/>
                <w:color w:val="000000" w:themeColor="text1"/>
                <w:sz w:val="16"/>
                <w:szCs w:val="16"/>
              </w:rPr>
            </w:pPr>
          </w:p>
        </w:tc>
        <w:tc>
          <w:tcPr>
            <w:tcW w:w="4111" w:type="dxa"/>
            <w:tcBorders>
              <w:top w:val="single" w:sz="4" w:space="0" w:color="auto"/>
            </w:tcBorders>
          </w:tcPr>
          <w:p w14:paraId="40E41EAD" w14:textId="77777777" w:rsidR="00D77603" w:rsidRPr="007D3E0D" w:rsidRDefault="00D77603" w:rsidP="007D3E0D">
            <w:pPr>
              <w:rPr>
                <w:sz w:val="16"/>
                <w:szCs w:val="16"/>
              </w:rPr>
            </w:pPr>
          </w:p>
        </w:tc>
        <w:tc>
          <w:tcPr>
            <w:tcW w:w="425" w:type="dxa"/>
            <w:tcBorders>
              <w:top w:val="single" w:sz="4" w:space="0" w:color="auto"/>
            </w:tcBorders>
          </w:tcPr>
          <w:p w14:paraId="0A79AE1D" w14:textId="77777777" w:rsidR="00D77603" w:rsidRPr="001D03FF" w:rsidRDefault="00D77603" w:rsidP="00704AA4">
            <w:pPr>
              <w:rPr>
                <w:rFonts w:eastAsiaTheme="majorEastAsia" w:cstheme="majorBidi"/>
                <w:color w:val="000000" w:themeColor="text1"/>
                <w:szCs w:val="18"/>
              </w:rPr>
            </w:pPr>
          </w:p>
        </w:tc>
        <w:tc>
          <w:tcPr>
            <w:tcW w:w="426" w:type="dxa"/>
            <w:tcBorders>
              <w:top w:val="single" w:sz="4" w:space="0" w:color="auto"/>
            </w:tcBorders>
          </w:tcPr>
          <w:p w14:paraId="79194B26" w14:textId="77777777" w:rsidR="00D77603" w:rsidRPr="001D03FF" w:rsidRDefault="00D77603" w:rsidP="00704AA4">
            <w:pPr>
              <w:rPr>
                <w:rFonts w:eastAsiaTheme="majorEastAsia" w:cstheme="majorBidi"/>
                <w:color w:val="000000" w:themeColor="text1"/>
                <w:szCs w:val="18"/>
              </w:rPr>
            </w:pPr>
          </w:p>
        </w:tc>
        <w:tc>
          <w:tcPr>
            <w:tcW w:w="3611" w:type="dxa"/>
            <w:gridSpan w:val="2"/>
            <w:tcBorders>
              <w:top w:val="single" w:sz="4" w:space="0" w:color="auto"/>
            </w:tcBorders>
          </w:tcPr>
          <w:p w14:paraId="5A64EEFC" w14:textId="77777777" w:rsidR="00D77603" w:rsidRPr="001D03FF" w:rsidRDefault="00D77603" w:rsidP="00704AA4">
            <w:pPr>
              <w:rPr>
                <w:rFonts w:eastAsiaTheme="majorEastAsia" w:cstheme="majorBidi"/>
                <w:color w:val="000000" w:themeColor="text1"/>
                <w:szCs w:val="18"/>
              </w:rPr>
            </w:pPr>
          </w:p>
        </w:tc>
        <w:tc>
          <w:tcPr>
            <w:tcW w:w="1352" w:type="dxa"/>
            <w:tcBorders>
              <w:top w:val="single" w:sz="4" w:space="0" w:color="auto"/>
            </w:tcBorders>
          </w:tcPr>
          <w:p w14:paraId="6D310EE3" w14:textId="77777777" w:rsidR="00D77603" w:rsidRPr="001D03FF" w:rsidRDefault="00D77603" w:rsidP="00704AA4">
            <w:pPr>
              <w:rPr>
                <w:rFonts w:eastAsiaTheme="majorEastAsia" w:cstheme="majorBidi"/>
                <w:color w:val="000000" w:themeColor="text1"/>
                <w:szCs w:val="18"/>
              </w:rPr>
            </w:pPr>
          </w:p>
        </w:tc>
      </w:tr>
      <w:tr w:rsidR="00A6530C" w:rsidRPr="001D03FF" w14:paraId="36AAF3C0" w14:textId="77777777" w:rsidTr="6F935A43">
        <w:tc>
          <w:tcPr>
            <w:tcW w:w="1410" w:type="dxa"/>
            <w:tcBorders>
              <w:top w:val="single" w:sz="4" w:space="0" w:color="auto"/>
            </w:tcBorders>
          </w:tcPr>
          <w:p w14:paraId="20F553E6" w14:textId="4B8A86FF" w:rsidR="00A6530C" w:rsidRPr="1030892B" w:rsidRDefault="00A6530C" w:rsidP="1030892B">
            <w:pPr>
              <w:rPr>
                <w:rFonts w:eastAsiaTheme="majorEastAsia" w:cstheme="majorBidi"/>
                <w:color w:val="000000" w:themeColor="text1"/>
                <w:sz w:val="16"/>
                <w:szCs w:val="16"/>
              </w:rPr>
            </w:pPr>
            <w:r>
              <w:rPr>
                <w:rFonts w:eastAsiaTheme="majorEastAsia" w:cstheme="majorBidi"/>
                <w:color w:val="000000" w:themeColor="text1"/>
                <w:sz w:val="16"/>
                <w:szCs w:val="16"/>
              </w:rPr>
              <w:t>Wearing of Masks</w:t>
            </w:r>
          </w:p>
        </w:tc>
        <w:tc>
          <w:tcPr>
            <w:tcW w:w="1420" w:type="dxa"/>
            <w:tcBorders>
              <w:top w:val="single" w:sz="4" w:space="0" w:color="auto"/>
            </w:tcBorders>
          </w:tcPr>
          <w:p w14:paraId="7EA06EF3" w14:textId="300A3848" w:rsidR="00A6530C" w:rsidRPr="1030892B" w:rsidRDefault="00D40132" w:rsidP="1030892B">
            <w:pPr>
              <w:rPr>
                <w:rFonts w:eastAsia="Verdana" w:cs="Verdana"/>
                <w:color w:val="000000" w:themeColor="text1"/>
                <w:sz w:val="16"/>
                <w:szCs w:val="16"/>
              </w:rPr>
            </w:pPr>
            <w:r w:rsidRPr="00D40132">
              <w:rPr>
                <w:rFonts w:eastAsia="Verdana" w:cs="Verdana"/>
                <w:color w:val="000000" w:themeColor="text1"/>
                <w:sz w:val="16"/>
                <w:szCs w:val="16"/>
                <w:lang w:val="en-GB"/>
              </w:rPr>
              <w:t>Spread of Covid-19</w:t>
            </w:r>
          </w:p>
        </w:tc>
        <w:tc>
          <w:tcPr>
            <w:tcW w:w="1701" w:type="dxa"/>
            <w:tcBorders>
              <w:top w:val="single" w:sz="4" w:space="0" w:color="auto"/>
            </w:tcBorders>
          </w:tcPr>
          <w:p w14:paraId="6BCD5CA8" w14:textId="77777777" w:rsidR="00A6530C" w:rsidRPr="00704AA4" w:rsidRDefault="00A6530C" w:rsidP="00704AA4">
            <w:pPr>
              <w:rPr>
                <w:rFonts w:eastAsiaTheme="majorEastAsia" w:cstheme="majorBidi"/>
                <w:bCs/>
                <w:color w:val="000000" w:themeColor="text1"/>
                <w:sz w:val="16"/>
                <w:szCs w:val="16"/>
              </w:rPr>
            </w:pPr>
          </w:p>
        </w:tc>
        <w:tc>
          <w:tcPr>
            <w:tcW w:w="4111" w:type="dxa"/>
            <w:tcBorders>
              <w:top w:val="single" w:sz="4" w:space="0" w:color="auto"/>
            </w:tcBorders>
          </w:tcPr>
          <w:p w14:paraId="3614A53E" w14:textId="77777777" w:rsidR="007D3E0D" w:rsidRPr="007D3E0D" w:rsidRDefault="00D8071E" w:rsidP="007D3E0D">
            <w:pPr>
              <w:pStyle w:val="ListParagraph"/>
              <w:numPr>
                <w:ilvl w:val="0"/>
                <w:numId w:val="29"/>
              </w:numPr>
              <w:rPr>
                <w:sz w:val="16"/>
                <w:szCs w:val="16"/>
              </w:rPr>
            </w:pPr>
            <w:r w:rsidRPr="007D3E0D">
              <w:rPr>
                <w:sz w:val="16"/>
                <w:szCs w:val="16"/>
              </w:rPr>
              <w:t xml:space="preserve">Wearing of face masks becomes mandatory on public transport for Alert Level 2 and above, as of Monday 31 August. </w:t>
            </w:r>
          </w:p>
          <w:p w14:paraId="2C0CD2E5" w14:textId="422239EA" w:rsidR="00936861" w:rsidRPr="007D3E0D" w:rsidRDefault="00936861" w:rsidP="007D3E0D">
            <w:pPr>
              <w:pStyle w:val="ListParagraph"/>
              <w:numPr>
                <w:ilvl w:val="0"/>
                <w:numId w:val="29"/>
              </w:numPr>
              <w:rPr>
                <w:sz w:val="16"/>
                <w:szCs w:val="16"/>
              </w:rPr>
            </w:pPr>
            <w:r w:rsidRPr="007D3E0D">
              <w:rPr>
                <w:sz w:val="16"/>
                <w:szCs w:val="16"/>
              </w:rPr>
              <w:t>It</w:t>
            </w:r>
            <w:r w:rsidR="00D8071E" w:rsidRPr="007D3E0D">
              <w:rPr>
                <w:sz w:val="16"/>
                <w:szCs w:val="16"/>
              </w:rPr>
              <w:t xml:space="preserve"> is not mandatory to wear a face mask while on campus, the University encourages you to do so, particularly if you are working in or moving about spaces where physical distancing is not possible. </w:t>
            </w:r>
          </w:p>
          <w:p w14:paraId="287659D7" w14:textId="6EEA42AD" w:rsidR="00D8071E" w:rsidRPr="007D3E0D" w:rsidRDefault="00D8071E" w:rsidP="007D3E0D">
            <w:pPr>
              <w:pStyle w:val="ListParagraph"/>
              <w:numPr>
                <w:ilvl w:val="0"/>
                <w:numId w:val="29"/>
              </w:numPr>
              <w:rPr>
                <w:rFonts w:ascii="Calibri" w:hAnsi="Calibri"/>
                <w:sz w:val="16"/>
                <w:szCs w:val="16"/>
              </w:rPr>
            </w:pPr>
            <w:r w:rsidRPr="007D3E0D">
              <w:rPr>
                <w:sz w:val="16"/>
                <w:szCs w:val="16"/>
              </w:rPr>
              <w:t xml:space="preserve">In line with </w:t>
            </w:r>
            <w:hyperlink r:id="rId16" w:history="1">
              <w:r w:rsidRPr="007D3E0D">
                <w:rPr>
                  <w:rStyle w:val="Hyperlink"/>
                  <w:sz w:val="16"/>
                  <w:szCs w:val="16"/>
                </w:rPr>
                <w:t>guidance from the Ministry of Health</w:t>
              </w:r>
            </w:hyperlink>
            <w:r w:rsidRPr="007D3E0D">
              <w:rPr>
                <w:sz w:val="16"/>
                <w:szCs w:val="16"/>
              </w:rPr>
              <w:t>, students and staff are advised to bring their own masks to campus.</w:t>
            </w:r>
          </w:p>
          <w:p w14:paraId="406886F4" w14:textId="77777777" w:rsidR="00A6530C" w:rsidRPr="0071127A" w:rsidRDefault="00A6530C" w:rsidP="00936861">
            <w:pPr>
              <w:pStyle w:val="ListParagraph"/>
              <w:numPr>
                <w:ilvl w:val="0"/>
                <w:numId w:val="0"/>
              </w:numPr>
              <w:ind w:left="720"/>
              <w:rPr>
                <w:sz w:val="16"/>
                <w:szCs w:val="16"/>
              </w:rPr>
            </w:pPr>
          </w:p>
        </w:tc>
        <w:tc>
          <w:tcPr>
            <w:tcW w:w="425" w:type="dxa"/>
            <w:tcBorders>
              <w:top w:val="single" w:sz="4" w:space="0" w:color="auto"/>
            </w:tcBorders>
          </w:tcPr>
          <w:p w14:paraId="050E041A" w14:textId="77777777" w:rsidR="00A6530C" w:rsidRPr="001D03FF" w:rsidRDefault="00A6530C" w:rsidP="00704AA4">
            <w:pPr>
              <w:rPr>
                <w:rFonts w:eastAsiaTheme="majorEastAsia" w:cstheme="majorBidi"/>
                <w:color w:val="000000" w:themeColor="text1"/>
                <w:szCs w:val="18"/>
              </w:rPr>
            </w:pPr>
          </w:p>
        </w:tc>
        <w:tc>
          <w:tcPr>
            <w:tcW w:w="426" w:type="dxa"/>
            <w:tcBorders>
              <w:top w:val="single" w:sz="4" w:space="0" w:color="auto"/>
            </w:tcBorders>
          </w:tcPr>
          <w:p w14:paraId="05C01B89" w14:textId="77777777" w:rsidR="00A6530C" w:rsidRPr="001D03FF" w:rsidRDefault="00A6530C" w:rsidP="00704AA4">
            <w:pPr>
              <w:rPr>
                <w:rFonts w:eastAsiaTheme="majorEastAsia" w:cstheme="majorBidi"/>
                <w:color w:val="000000" w:themeColor="text1"/>
                <w:szCs w:val="18"/>
              </w:rPr>
            </w:pPr>
          </w:p>
        </w:tc>
        <w:tc>
          <w:tcPr>
            <w:tcW w:w="3611" w:type="dxa"/>
            <w:gridSpan w:val="2"/>
            <w:tcBorders>
              <w:top w:val="single" w:sz="4" w:space="0" w:color="auto"/>
            </w:tcBorders>
          </w:tcPr>
          <w:p w14:paraId="35ED1230" w14:textId="77777777" w:rsidR="00A6530C" w:rsidRPr="001D03FF" w:rsidRDefault="00A6530C" w:rsidP="00704AA4">
            <w:pPr>
              <w:rPr>
                <w:rFonts w:eastAsiaTheme="majorEastAsia" w:cstheme="majorBidi"/>
                <w:color w:val="000000" w:themeColor="text1"/>
                <w:szCs w:val="18"/>
              </w:rPr>
            </w:pPr>
          </w:p>
        </w:tc>
        <w:tc>
          <w:tcPr>
            <w:tcW w:w="1352" w:type="dxa"/>
            <w:tcBorders>
              <w:top w:val="single" w:sz="4" w:space="0" w:color="auto"/>
            </w:tcBorders>
          </w:tcPr>
          <w:p w14:paraId="62DF96D9" w14:textId="77777777" w:rsidR="00A6530C" w:rsidRPr="001D03FF" w:rsidRDefault="00A6530C" w:rsidP="00704AA4">
            <w:pPr>
              <w:rPr>
                <w:rFonts w:eastAsiaTheme="majorEastAsia" w:cstheme="majorBidi"/>
                <w:color w:val="000000" w:themeColor="text1"/>
                <w:szCs w:val="18"/>
              </w:rPr>
            </w:pPr>
          </w:p>
        </w:tc>
      </w:tr>
      <w:tr w:rsidR="00704AA4" w:rsidRPr="001D03FF" w14:paraId="6482CE06" w14:textId="77777777" w:rsidTr="6F935A43">
        <w:tc>
          <w:tcPr>
            <w:tcW w:w="1410" w:type="dxa"/>
            <w:tcBorders>
              <w:top w:val="single" w:sz="4" w:space="0" w:color="auto"/>
            </w:tcBorders>
          </w:tcPr>
          <w:p w14:paraId="4F78B725" w14:textId="65D373FB" w:rsidR="00704AA4" w:rsidRPr="00192E35" w:rsidRDefault="00704AA4" w:rsidP="00704AA4">
            <w:pPr>
              <w:rPr>
                <w:rFonts w:eastAsiaTheme="majorEastAsia" w:cstheme="majorBidi"/>
                <w:color w:val="000000" w:themeColor="text1"/>
                <w:sz w:val="16"/>
                <w:szCs w:val="16"/>
              </w:rPr>
            </w:pPr>
            <w:r w:rsidRPr="00192E35">
              <w:rPr>
                <w:rFonts w:eastAsiaTheme="majorEastAsia" w:cstheme="majorBidi"/>
                <w:color w:val="000000" w:themeColor="text1"/>
                <w:sz w:val="16"/>
                <w:szCs w:val="16"/>
              </w:rPr>
              <w:t xml:space="preserve">Hand Washing </w:t>
            </w:r>
          </w:p>
        </w:tc>
        <w:tc>
          <w:tcPr>
            <w:tcW w:w="1420" w:type="dxa"/>
            <w:tcBorders>
              <w:top w:val="single" w:sz="4" w:space="0" w:color="auto"/>
            </w:tcBorders>
          </w:tcPr>
          <w:p w14:paraId="658FCA08" w14:textId="77777777" w:rsidR="00704AA4" w:rsidRPr="00192E35" w:rsidRDefault="00704AA4" w:rsidP="1030892B">
            <w:pPr>
              <w:rPr>
                <w:rFonts w:eastAsiaTheme="majorEastAsia" w:cstheme="majorBidi"/>
                <w:color w:val="000000" w:themeColor="text1"/>
                <w:sz w:val="16"/>
                <w:szCs w:val="16"/>
                <w:lang w:val="en-GB"/>
              </w:rPr>
            </w:pPr>
            <w:r w:rsidRPr="1030892B">
              <w:rPr>
                <w:rFonts w:eastAsiaTheme="majorEastAsia" w:cstheme="majorBidi"/>
                <w:color w:val="000000" w:themeColor="text1"/>
                <w:sz w:val="16"/>
                <w:szCs w:val="16"/>
                <w:lang w:val="en-GB"/>
              </w:rPr>
              <w:t>Spread of Covid-19 Coronavirus</w:t>
            </w:r>
          </w:p>
          <w:p w14:paraId="595EF632" w14:textId="62ADF9ED" w:rsidR="73319D63" w:rsidRDefault="73319D63" w:rsidP="1030892B">
            <w:pPr>
              <w:rPr>
                <w:rFonts w:eastAsiaTheme="majorEastAsia" w:cstheme="majorBidi"/>
                <w:color w:val="000000" w:themeColor="text1"/>
                <w:sz w:val="16"/>
                <w:szCs w:val="16"/>
                <w:lang w:val="en-GB"/>
              </w:rPr>
            </w:pPr>
            <w:r w:rsidRPr="1030892B">
              <w:rPr>
                <w:rFonts w:eastAsiaTheme="majorEastAsia" w:cstheme="majorBidi"/>
                <w:color w:val="000000" w:themeColor="text1"/>
                <w:sz w:val="16"/>
                <w:szCs w:val="16"/>
                <w:lang w:val="en-GB"/>
              </w:rPr>
              <w:t>Infection Control</w:t>
            </w:r>
          </w:p>
          <w:p w14:paraId="6516E76F" w14:textId="77777777" w:rsidR="00704AA4" w:rsidRPr="00192E35" w:rsidRDefault="00704AA4" w:rsidP="00704AA4">
            <w:pPr>
              <w:rPr>
                <w:rFonts w:eastAsiaTheme="majorEastAsia" w:cstheme="majorBidi"/>
                <w:color w:val="000000" w:themeColor="text1"/>
                <w:sz w:val="16"/>
                <w:szCs w:val="16"/>
                <w:lang w:val="en-GB"/>
              </w:rPr>
            </w:pPr>
          </w:p>
        </w:tc>
        <w:tc>
          <w:tcPr>
            <w:tcW w:w="1701" w:type="dxa"/>
            <w:tcBorders>
              <w:top w:val="single" w:sz="4" w:space="0" w:color="auto"/>
            </w:tcBorders>
          </w:tcPr>
          <w:p w14:paraId="3AB97F84" w14:textId="77777777" w:rsidR="00704AA4" w:rsidRPr="00704AA4" w:rsidRDefault="00704AA4" w:rsidP="00704AA4">
            <w:pPr>
              <w:ind w:left="720"/>
              <w:rPr>
                <w:rFonts w:eastAsiaTheme="majorEastAsia" w:cstheme="majorBidi"/>
                <w:bCs/>
                <w:color w:val="000000" w:themeColor="text1"/>
                <w:sz w:val="16"/>
                <w:szCs w:val="16"/>
                <w:lang w:val="en-US"/>
              </w:rPr>
            </w:pPr>
          </w:p>
        </w:tc>
        <w:tc>
          <w:tcPr>
            <w:tcW w:w="4111" w:type="dxa"/>
            <w:tcBorders>
              <w:top w:val="single" w:sz="4" w:space="0" w:color="auto"/>
            </w:tcBorders>
          </w:tcPr>
          <w:p w14:paraId="3365D7FC" w14:textId="77777777" w:rsidR="00704AA4" w:rsidRPr="00704AA4" w:rsidRDefault="00704AA4" w:rsidP="00704AA4">
            <w:pPr>
              <w:numPr>
                <w:ilvl w:val="0"/>
                <w:numId w:val="4"/>
              </w:numPr>
              <w:rPr>
                <w:rFonts w:eastAsiaTheme="majorEastAsia" w:cstheme="majorBidi"/>
                <w:color w:val="000000" w:themeColor="text1"/>
                <w:sz w:val="16"/>
                <w:szCs w:val="16"/>
                <w:lang w:val="en-GB"/>
              </w:rPr>
            </w:pPr>
            <w:r w:rsidRPr="00704AA4">
              <w:rPr>
                <w:rFonts w:eastAsiaTheme="majorEastAsia" w:cstheme="majorBidi"/>
                <w:color w:val="000000" w:themeColor="text1"/>
                <w:sz w:val="16"/>
                <w:szCs w:val="16"/>
                <w:lang w:val="en-GB"/>
              </w:rPr>
              <w:t>Hand washing facilities with soap and hot water in place.</w:t>
            </w:r>
          </w:p>
          <w:p w14:paraId="651BBF47" w14:textId="77777777" w:rsidR="00704AA4" w:rsidRPr="00704AA4" w:rsidRDefault="00704AA4" w:rsidP="00704AA4">
            <w:pPr>
              <w:numPr>
                <w:ilvl w:val="0"/>
                <w:numId w:val="4"/>
              </w:numPr>
              <w:rPr>
                <w:rFonts w:eastAsiaTheme="majorEastAsia" w:cstheme="majorBidi"/>
                <w:color w:val="000000" w:themeColor="text1"/>
                <w:sz w:val="16"/>
                <w:szCs w:val="16"/>
                <w:lang w:val="en-GB"/>
              </w:rPr>
            </w:pPr>
            <w:r w:rsidRPr="00704AA4">
              <w:rPr>
                <w:rFonts w:eastAsiaTheme="majorEastAsia" w:cstheme="majorBidi"/>
                <w:color w:val="000000" w:themeColor="text1"/>
                <w:sz w:val="16"/>
                <w:szCs w:val="16"/>
                <w:lang w:val="en-GB"/>
              </w:rPr>
              <w:t xml:space="preserve">Stringent hand washing taking place. </w:t>
            </w:r>
          </w:p>
          <w:p w14:paraId="7485F3BC" w14:textId="77777777" w:rsidR="00704AA4" w:rsidRPr="00704AA4" w:rsidRDefault="00704AA4" w:rsidP="00704AA4">
            <w:pPr>
              <w:numPr>
                <w:ilvl w:val="0"/>
                <w:numId w:val="4"/>
              </w:numPr>
              <w:rPr>
                <w:rFonts w:eastAsiaTheme="majorEastAsia" w:cstheme="majorBidi"/>
                <w:color w:val="000000" w:themeColor="text1"/>
                <w:sz w:val="16"/>
                <w:szCs w:val="16"/>
                <w:lang w:val="en-GB"/>
              </w:rPr>
            </w:pPr>
            <w:r w:rsidRPr="00704AA4">
              <w:rPr>
                <w:rFonts w:eastAsiaTheme="majorEastAsia" w:cstheme="majorBidi"/>
                <w:color w:val="000000" w:themeColor="text1"/>
                <w:sz w:val="16"/>
                <w:szCs w:val="16"/>
                <w:lang w:val="en-GB"/>
              </w:rPr>
              <w:t>Posters, leaflets and other materials are available for display.</w:t>
            </w:r>
          </w:p>
          <w:p w14:paraId="6052EB31" w14:textId="09F95C4D" w:rsidR="00704AA4" w:rsidRPr="00704AA4" w:rsidRDefault="00704AA4" w:rsidP="344AA3DA">
            <w:pPr>
              <w:numPr>
                <w:ilvl w:val="0"/>
                <w:numId w:val="4"/>
              </w:numPr>
              <w:rPr>
                <w:rFonts w:asciiTheme="majorBidi" w:eastAsiaTheme="majorBidi" w:hAnsiTheme="majorBidi" w:cstheme="majorBidi"/>
                <w:color w:val="000000" w:themeColor="text1"/>
                <w:sz w:val="16"/>
                <w:szCs w:val="16"/>
                <w:lang w:val="en-GB"/>
              </w:rPr>
            </w:pPr>
            <w:r w:rsidRPr="344AA3DA">
              <w:rPr>
                <w:rFonts w:eastAsiaTheme="majorEastAsia" w:cstheme="majorBidi"/>
                <w:color w:val="000000" w:themeColor="text1"/>
                <w:sz w:val="16"/>
                <w:szCs w:val="16"/>
                <w:lang w:val="en-GB"/>
              </w:rPr>
              <w:t>See hand washing guidance</w:t>
            </w:r>
            <w:r w:rsidR="5B25219C" w:rsidRPr="344AA3DA">
              <w:rPr>
                <w:rFonts w:eastAsiaTheme="majorEastAsia" w:cstheme="majorBidi"/>
                <w:color w:val="000000" w:themeColor="text1"/>
                <w:sz w:val="16"/>
                <w:szCs w:val="16"/>
                <w:lang w:val="en-GB"/>
              </w:rPr>
              <w:t xml:space="preserve">: </w:t>
            </w:r>
            <w:hyperlink r:id="rId17">
              <w:r w:rsidRPr="344AA3DA">
                <w:rPr>
                  <w:rStyle w:val="Hyperlink"/>
                  <w:rFonts w:eastAsiaTheme="majorEastAsia" w:cstheme="majorBidi"/>
                  <w:sz w:val="16"/>
                  <w:szCs w:val="16"/>
                  <w:lang w:val="en-GB"/>
                </w:rPr>
                <w:t>https://www.nhs.uk/live-well/healthy-body/best-way-to-wash-your-hands/</w:t>
              </w:r>
            </w:hyperlink>
          </w:p>
          <w:p w14:paraId="3AD5F257" w14:textId="77777777" w:rsidR="00704AA4" w:rsidRPr="00704AA4" w:rsidRDefault="00704AA4" w:rsidP="00704AA4">
            <w:pPr>
              <w:numPr>
                <w:ilvl w:val="0"/>
                <w:numId w:val="4"/>
              </w:numPr>
              <w:rPr>
                <w:rFonts w:eastAsiaTheme="majorEastAsia" w:cstheme="majorBidi"/>
                <w:color w:val="000000" w:themeColor="text1"/>
                <w:sz w:val="16"/>
                <w:szCs w:val="16"/>
                <w:lang w:val="en-GB"/>
              </w:rPr>
            </w:pPr>
            <w:r w:rsidRPr="00704AA4">
              <w:rPr>
                <w:rFonts w:eastAsiaTheme="majorEastAsia" w:cstheme="majorBidi"/>
                <w:color w:val="000000" w:themeColor="text1"/>
                <w:sz w:val="16"/>
                <w:szCs w:val="16"/>
                <w:lang w:val="en-GB"/>
              </w:rPr>
              <w:t>Hand washing posters within toilet areas</w:t>
            </w:r>
          </w:p>
          <w:p w14:paraId="3CBED1F1" w14:textId="77777777" w:rsidR="00704AA4" w:rsidRPr="00704AA4" w:rsidRDefault="00704AA4" w:rsidP="00704AA4">
            <w:pPr>
              <w:numPr>
                <w:ilvl w:val="0"/>
                <w:numId w:val="4"/>
              </w:numPr>
              <w:rPr>
                <w:rFonts w:eastAsiaTheme="majorEastAsia" w:cstheme="majorBidi"/>
                <w:color w:val="000000" w:themeColor="text1"/>
                <w:sz w:val="16"/>
                <w:szCs w:val="16"/>
                <w:lang w:val="en-GB"/>
              </w:rPr>
            </w:pPr>
            <w:r w:rsidRPr="00704AA4">
              <w:rPr>
                <w:rFonts w:eastAsiaTheme="majorEastAsia" w:cstheme="majorBidi"/>
                <w:color w:val="000000" w:themeColor="text1"/>
                <w:sz w:val="16"/>
                <w:szCs w:val="16"/>
                <w:lang w:val="en-GB"/>
              </w:rPr>
              <w:t>Gel sanitisers in any area where washing facilities not readily available</w:t>
            </w:r>
          </w:p>
          <w:p w14:paraId="795DBDE5" w14:textId="77777777" w:rsidR="00704AA4" w:rsidRPr="00704AA4" w:rsidRDefault="00704AA4" w:rsidP="00704AA4">
            <w:pPr>
              <w:rPr>
                <w:rFonts w:eastAsiaTheme="majorEastAsia" w:cstheme="majorBidi"/>
                <w:color w:val="000000" w:themeColor="text1"/>
                <w:sz w:val="16"/>
                <w:szCs w:val="16"/>
              </w:rPr>
            </w:pPr>
          </w:p>
        </w:tc>
        <w:tc>
          <w:tcPr>
            <w:tcW w:w="425" w:type="dxa"/>
            <w:tcBorders>
              <w:top w:val="single" w:sz="4" w:space="0" w:color="auto"/>
            </w:tcBorders>
          </w:tcPr>
          <w:p w14:paraId="1C4AFD52" w14:textId="77777777" w:rsidR="00704AA4" w:rsidRPr="001D03FF" w:rsidRDefault="00704AA4" w:rsidP="00704AA4">
            <w:pPr>
              <w:rPr>
                <w:rFonts w:eastAsiaTheme="majorEastAsia" w:cstheme="majorBidi"/>
                <w:color w:val="000000" w:themeColor="text1"/>
                <w:szCs w:val="18"/>
              </w:rPr>
            </w:pPr>
          </w:p>
        </w:tc>
        <w:tc>
          <w:tcPr>
            <w:tcW w:w="426" w:type="dxa"/>
            <w:tcBorders>
              <w:top w:val="single" w:sz="4" w:space="0" w:color="auto"/>
            </w:tcBorders>
          </w:tcPr>
          <w:p w14:paraId="03E4E179" w14:textId="77777777" w:rsidR="00704AA4" w:rsidRPr="001D03FF" w:rsidRDefault="00704AA4" w:rsidP="00704AA4">
            <w:pPr>
              <w:rPr>
                <w:rFonts w:eastAsiaTheme="majorEastAsia" w:cstheme="majorBidi"/>
                <w:color w:val="000000" w:themeColor="text1"/>
                <w:szCs w:val="18"/>
              </w:rPr>
            </w:pPr>
          </w:p>
        </w:tc>
        <w:tc>
          <w:tcPr>
            <w:tcW w:w="3611" w:type="dxa"/>
            <w:gridSpan w:val="2"/>
            <w:tcBorders>
              <w:top w:val="single" w:sz="4" w:space="0" w:color="auto"/>
            </w:tcBorders>
          </w:tcPr>
          <w:p w14:paraId="7EAA98A6" w14:textId="77777777" w:rsidR="00704AA4" w:rsidRPr="001D03FF" w:rsidRDefault="00704AA4" w:rsidP="00704AA4">
            <w:pPr>
              <w:rPr>
                <w:rFonts w:eastAsiaTheme="majorEastAsia" w:cstheme="majorBidi"/>
                <w:color w:val="000000" w:themeColor="text1"/>
                <w:szCs w:val="18"/>
              </w:rPr>
            </w:pPr>
          </w:p>
        </w:tc>
        <w:tc>
          <w:tcPr>
            <w:tcW w:w="1352" w:type="dxa"/>
            <w:tcBorders>
              <w:top w:val="single" w:sz="4" w:space="0" w:color="auto"/>
            </w:tcBorders>
          </w:tcPr>
          <w:p w14:paraId="71AF1342" w14:textId="77777777" w:rsidR="00704AA4" w:rsidRPr="001D03FF" w:rsidRDefault="00704AA4" w:rsidP="00704AA4">
            <w:pPr>
              <w:rPr>
                <w:rFonts w:eastAsiaTheme="majorEastAsia" w:cstheme="majorBidi"/>
                <w:color w:val="000000" w:themeColor="text1"/>
                <w:szCs w:val="18"/>
              </w:rPr>
            </w:pPr>
          </w:p>
        </w:tc>
      </w:tr>
      <w:tr w:rsidR="00704AA4" w:rsidRPr="001D03FF" w14:paraId="30827EA6" w14:textId="77777777" w:rsidTr="6F935A43">
        <w:tc>
          <w:tcPr>
            <w:tcW w:w="1410" w:type="dxa"/>
          </w:tcPr>
          <w:p w14:paraId="0F7E4296" w14:textId="0EA27235" w:rsidR="00704AA4" w:rsidRPr="00192E35" w:rsidRDefault="00704AA4" w:rsidP="00704AA4">
            <w:pPr>
              <w:rPr>
                <w:rFonts w:eastAsiaTheme="majorEastAsia" w:cstheme="majorBidi"/>
                <w:color w:val="000000" w:themeColor="text1"/>
                <w:sz w:val="16"/>
                <w:szCs w:val="16"/>
              </w:rPr>
            </w:pPr>
            <w:r w:rsidRPr="00192E35">
              <w:rPr>
                <w:rFonts w:eastAsiaTheme="majorEastAsia" w:cstheme="majorBidi"/>
                <w:color w:val="000000" w:themeColor="text1"/>
                <w:sz w:val="16"/>
                <w:szCs w:val="16"/>
              </w:rPr>
              <w:t>Conducting research</w:t>
            </w:r>
          </w:p>
        </w:tc>
        <w:tc>
          <w:tcPr>
            <w:tcW w:w="1420" w:type="dxa"/>
          </w:tcPr>
          <w:p w14:paraId="00F28A70" w14:textId="6624455A" w:rsidR="00704AA4" w:rsidRPr="00192E35" w:rsidRDefault="78CFC887" w:rsidP="1030892B">
            <w:pPr>
              <w:rPr>
                <w:rFonts w:eastAsia="Verdana" w:cs="Verdana"/>
                <w:color w:val="000000" w:themeColor="text1"/>
                <w:sz w:val="16"/>
                <w:szCs w:val="16"/>
              </w:rPr>
            </w:pPr>
            <w:r w:rsidRPr="1030892B">
              <w:rPr>
                <w:rFonts w:eastAsia="Verdana" w:cs="Verdana"/>
                <w:color w:val="000000" w:themeColor="text1"/>
                <w:sz w:val="16"/>
                <w:szCs w:val="16"/>
              </w:rPr>
              <w:t>Spread of COVID 19 Coronavirus</w:t>
            </w:r>
          </w:p>
        </w:tc>
        <w:tc>
          <w:tcPr>
            <w:tcW w:w="1701" w:type="dxa"/>
          </w:tcPr>
          <w:p w14:paraId="79CD23FE" w14:textId="7A25386C" w:rsidR="00704AA4" w:rsidRPr="00704AA4" w:rsidRDefault="00704AA4" w:rsidP="00704AA4">
            <w:pPr>
              <w:rPr>
                <w:rFonts w:eastAsiaTheme="majorEastAsia" w:cstheme="majorBidi"/>
                <w:color w:val="000000" w:themeColor="text1"/>
                <w:sz w:val="16"/>
                <w:szCs w:val="16"/>
              </w:rPr>
            </w:pPr>
          </w:p>
        </w:tc>
        <w:tc>
          <w:tcPr>
            <w:tcW w:w="4111" w:type="dxa"/>
          </w:tcPr>
          <w:p w14:paraId="6055F8A6" w14:textId="08071B06" w:rsidR="00D22852" w:rsidRPr="00704AA4" w:rsidRDefault="00D22852" w:rsidP="00704AA4">
            <w:pPr>
              <w:pStyle w:val="ListParagraph"/>
              <w:numPr>
                <w:ilvl w:val="0"/>
                <w:numId w:val="6"/>
              </w:numPr>
              <w:rPr>
                <w:rFonts w:eastAsiaTheme="majorEastAsia" w:cstheme="majorBidi"/>
                <w:color w:val="000000" w:themeColor="text1"/>
                <w:sz w:val="16"/>
                <w:szCs w:val="16"/>
              </w:rPr>
            </w:pPr>
            <w:r>
              <w:rPr>
                <w:rFonts w:eastAsiaTheme="majorEastAsia" w:cstheme="majorBidi"/>
                <w:color w:val="000000" w:themeColor="text1"/>
                <w:sz w:val="16"/>
                <w:szCs w:val="16"/>
              </w:rPr>
              <w:t>Each Faculty to have approval</w:t>
            </w:r>
            <w:r w:rsidR="00446A70">
              <w:rPr>
                <w:rFonts w:eastAsiaTheme="majorEastAsia" w:cstheme="majorBidi"/>
                <w:color w:val="000000" w:themeColor="text1"/>
                <w:sz w:val="16"/>
                <w:szCs w:val="16"/>
              </w:rPr>
              <w:t xml:space="preserve"> process</w:t>
            </w:r>
            <w:r>
              <w:rPr>
                <w:rFonts w:eastAsiaTheme="majorEastAsia" w:cstheme="majorBidi"/>
                <w:color w:val="000000" w:themeColor="text1"/>
                <w:sz w:val="16"/>
                <w:szCs w:val="16"/>
              </w:rPr>
              <w:t xml:space="preserve"> prior </w:t>
            </w:r>
            <w:r w:rsidR="00446A70">
              <w:rPr>
                <w:rFonts w:eastAsiaTheme="majorEastAsia" w:cstheme="majorBidi"/>
                <w:color w:val="000000" w:themeColor="text1"/>
                <w:sz w:val="16"/>
                <w:szCs w:val="16"/>
              </w:rPr>
              <w:t>to entry to UOA</w:t>
            </w:r>
          </w:p>
          <w:p w14:paraId="636B3C9F" w14:textId="691B69AC" w:rsidR="00704AA4" w:rsidRPr="00704AA4" w:rsidRDefault="00704AA4" w:rsidP="00704AA4">
            <w:pPr>
              <w:pStyle w:val="ListParagraph"/>
              <w:numPr>
                <w:ilvl w:val="0"/>
                <w:numId w:val="6"/>
              </w:numPr>
              <w:rPr>
                <w:rFonts w:eastAsiaTheme="majorEastAsia" w:cstheme="majorBidi"/>
                <w:color w:val="000000" w:themeColor="text1"/>
                <w:sz w:val="16"/>
                <w:szCs w:val="16"/>
              </w:rPr>
            </w:pPr>
            <w:r w:rsidRPr="00704AA4">
              <w:rPr>
                <w:rFonts w:eastAsiaTheme="majorEastAsia" w:cstheme="majorBidi"/>
                <w:color w:val="000000" w:themeColor="text1"/>
                <w:sz w:val="16"/>
                <w:szCs w:val="16"/>
              </w:rPr>
              <w:t xml:space="preserve">Research meetings, workshops, conferences, etc. may continue online. </w:t>
            </w:r>
          </w:p>
          <w:p w14:paraId="55A19A6A" w14:textId="77777777" w:rsidR="00060793" w:rsidRDefault="00704AA4" w:rsidP="00060793">
            <w:pPr>
              <w:pStyle w:val="ListParagraph"/>
              <w:numPr>
                <w:ilvl w:val="0"/>
                <w:numId w:val="6"/>
              </w:numPr>
              <w:rPr>
                <w:rFonts w:eastAsiaTheme="majorEastAsia" w:cstheme="majorBidi"/>
                <w:color w:val="000000" w:themeColor="text1"/>
                <w:sz w:val="16"/>
                <w:szCs w:val="16"/>
              </w:rPr>
            </w:pPr>
            <w:r w:rsidRPr="00704AA4">
              <w:rPr>
                <w:rFonts w:eastAsiaTheme="majorEastAsia" w:cstheme="majorBidi"/>
                <w:color w:val="000000" w:themeColor="text1"/>
                <w:sz w:val="16"/>
                <w:szCs w:val="16"/>
              </w:rPr>
              <w:t xml:space="preserve">Caring for animals used in research is allowed, but the number of different staff involved should be minimised. </w:t>
            </w:r>
          </w:p>
          <w:p w14:paraId="4DEACD9F" w14:textId="2BACBF7C" w:rsidR="00704AA4" w:rsidRPr="00060793" w:rsidRDefault="00704AA4" w:rsidP="00060793">
            <w:pPr>
              <w:pStyle w:val="ListParagraph"/>
              <w:numPr>
                <w:ilvl w:val="0"/>
                <w:numId w:val="6"/>
              </w:numPr>
              <w:rPr>
                <w:rFonts w:eastAsiaTheme="majorEastAsia" w:cstheme="majorBidi"/>
                <w:color w:val="000000" w:themeColor="text1"/>
                <w:sz w:val="16"/>
                <w:szCs w:val="16"/>
              </w:rPr>
            </w:pPr>
            <w:r w:rsidRPr="00060793">
              <w:rPr>
                <w:rFonts w:eastAsiaTheme="majorEastAsia" w:cstheme="majorBidi"/>
                <w:color w:val="000000" w:themeColor="text1"/>
                <w:sz w:val="16"/>
                <w:szCs w:val="16"/>
              </w:rPr>
              <w:t>The above restrictions do not apply to any activities being conducted at the direction of the Ministry of Health required to manage COVID-19.</w:t>
            </w:r>
          </w:p>
        </w:tc>
        <w:tc>
          <w:tcPr>
            <w:tcW w:w="425" w:type="dxa"/>
          </w:tcPr>
          <w:p w14:paraId="43DF1A76" w14:textId="77777777" w:rsidR="00704AA4" w:rsidRPr="001D03FF" w:rsidRDefault="00704AA4" w:rsidP="00704AA4">
            <w:pPr>
              <w:rPr>
                <w:rFonts w:eastAsiaTheme="majorEastAsia" w:cstheme="majorBidi"/>
                <w:color w:val="000000" w:themeColor="text1"/>
                <w:szCs w:val="18"/>
              </w:rPr>
            </w:pPr>
          </w:p>
        </w:tc>
        <w:tc>
          <w:tcPr>
            <w:tcW w:w="426" w:type="dxa"/>
          </w:tcPr>
          <w:p w14:paraId="61070891" w14:textId="77777777" w:rsidR="00704AA4" w:rsidRPr="001D03FF" w:rsidRDefault="00704AA4" w:rsidP="00704AA4">
            <w:pPr>
              <w:rPr>
                <w:rFonts w:eastAsiaTheme="majorEastAsia" w:cstheme="majorBidi"/>
                <w:color w:val="000000" w:themeColor="text1"/>
                <w:szCs w:val="18"/>
              </w:rPr>
            </w:pPr>
          </w:p>
        </w:tc>
        <w:tc>
          <w:tcPr>
            <w:tcW w:w="3611" w:type="dxa"/>
            <w:gridSpan w:val="2"/>
          </w:tcPr>
          <w:p w14:paraId="65E08B80" w14:textId="77777777" w:rsidR="00704AA4" w:rsidRPr="001D03FF" w:rsidRDefault="00704AA4" w:rsidP="00704AA4">
            <w:pPr>
              <w:rPr>
                <w:rFonts w:eastAsiaTheme="majorEastAsia" w:cstheme="majorBidi"/>
                <w:color w:val="000000" w:themeColor="text1"/>
                <w:szCs w:val="18"/>
              </w:rPr>
            </w:pPr>
          </w:p>
        </w:tc>
        <w:tc>
          <w:tcPr>
            <w:tcW w:w="1352" w:type="dxa"/>
          </w:tcPr>
          <w:p w14:paraId="72548BC2" w14:textId="77777777" w:rsidR="00704AA4" w:rsidRPr="001D03FF" w:rsidRDefault="00704AA4" w:rsidP="00704AA4">
            <w:pPr>
              <w:rPr>
                <w:rFonts w:eastAsiaTheme="majorEastAsia" w:cstheme="majorBidi"/>
                <w:color w:val="000000" w:themeColor="text1"/>
                <w:szCs w:val="18"/>
              </w:rPr>
            </w:pPr>
          </w:p>
        </w:tc>
      </w:tr>
      <w:tr w:rsidR="00704AA4" w:rsidRPr="001D03FF" w14:paraId="7815B67F" w14:textId="77777777" w:rsidTr="6F935A43">
        <w:tc>
          <w:tcPr>
            <w:tcW w:w="1410" w:type="dxa"/>
          </w:tcPr>
          <w:p w14:paraId="194172CF" w14:textId="135E686C" w:rsidR="00704AA4" w:rsidRPr="00192E35" w:rsidRDefault="00704AA4" w:rsidP="00704AA4">
            <w:pPr>
              <w:rPr>
                <w:rFonts w:eastAsiaTheme="majorEastAsia" w:cstheme="majorBidi"/>
                <w:color w:val="000000" w:themeColor="text1"/>
                <w:sz w:val="16"/>
                <w:szCs w:val="16"/>
              </w:rPr>
            </w:pPr>
            <w:r w:rsidRPr="00192E35">
              <w:rPr>
                <w:rFonts w:eastAsiaTheme="majorEastAsia" w:cstheme="majorBidi"/>
                <w:color w:val="000000" w:themeColor="text1"/>
                <w:sz w:val="16"/>
                <w:szCs w:val="16"/>
              </w:rPr>
              <w:lastRenderedPageBreak/>
              <w:t xml:space="preserve">Working in Groups </w:t>
            </w:r>
          </w:p>
        </w:tc>
        <w:tc>
          <w:tcPr>
            <w:tcW w:w="1420" w:type="dxa"/>
          </w:tcPr>
          <w:p w14:paraId="19D1FF50" w14:textId="77777777" w:rsidR="00704AA4" w:rsidRPr="00192E35" w:rsidRDefault="00704AA4" w:rsidP="00704AA4">
            <w:pPr>
              <w:rPr>
                <w:rFonts w:eastAsiaTheme="majorEastAsia" w:cstheme="majorBidi"/>
                <w:color w:val="000000" w:themeColor="text1"/>
                <w:sz w:val="16"/>
                <w:szCs w:val="16"/>
              </w:rPr>
            </w:pPr>
          </w:p>
        </w:tc>
        <w:tc>
          <w:tcPr>
            <w:tcW w:w="1701" w:type="dxa"/>
          </w:tcPr>
          <w:p w14:paraId="7EDE3421" w14:textId="73B5A042" w:rsidR="00704AA4" w:rsidRPr="00704AA4" w:rsidRDefault="00704AA4" w:rsidP="00704AA4">
            <w:pPr>
              <w:rPr>
                <w:rFonts w:eastAsiaTheme="majorEastAsia" w:cstheme="majorBidi"/>
                <w:color w:val="000000" w:themeColor="text1"/>
                <w:sz w:val="16"/>
                <w:szCs w:val="16"/>
              </w:rPr>
            </w:pPr>
          </w:p>
        </w:tc>
        <w:tc>
          <w:tcPr>
            <w:tcW w:w="4111" w:type="dxa"/>
          </w:tcPr>
          <w:p w14:paraId="3D2FD014" w14:textId="0EAFA926" w:rsidR="1030892B" w:rsidRPr="00311037" w:rsidRDefault="00704AA4" w:rsidP="6F935A43">
            <w:pPr>
              <w:pStyle w:val="ListParagraph"/>
              <w:numPr>
                <w:ilvl w:val="0"/>
                <w:numId w:val="1"/>
              </w:numPr>
              <w:rPr>
                <w:rFonts w:asciiTheme="majorBidi" w:eastAsiaTheme="majorBidi" w:hAnsiTheme="majorBidi" w:cstheme="majorBidi"/>
                <w:color w:val="000000" w:themeColor="text1"/>
                <w:sz w:val="16"/>
                <w:szCs w:val="16"/>
              </w:rPr>
            </w:pPr>
            <w:r w:rsidRPr="6F935A43">
              <w:rPr>
                <w:rFonts w:eastAsiaTheme="majorEastAsia" w:cstheme="majorBidi"/>
                <w:color w:val="000000" w:themeColor="text1"/>
                <w:sz w:val="16"/>
                <w:szCs w:val="16"/>
              </w:rPr>
              <w:t xml:space="preserve">Ensure </w:t>
            </w:r>
            <w:r w:rsidR="34706137" w:rsidRPr="6F935A43">
              <w:rPr>
                <w:rFonts w:eastAsiaTheme="majorEastAsia" w:cstheme="majorBidi"/>
                <w:color w:val="000000" w:themeColor="text1"/>
                <w:sz w:val="16"/>
                <w:szCs w:val="16"/>
              </w:rPr>
              <w:t xml:space="preserve">this risk </w:t>
            </w:r>
            <w:r w:rsidRPr="6F935A43">
              <w:rPr>
                <w:rFonts w:eastAsiaTheme="majorEastAsia" w:cstheme="majorBidi"/>
                <w:color w:val="000000" w:themeColor="text1"/>
                <w:sz w:val="16"/>
                <w:szCs w:val="16"/>
              </w:rPr>
              <w:t>assessment </w:t>
            </w:r>
            <w:r w:rsidR="1D575092" w:rsidRPr="6F935A43">
              <w:rPr>
                <w:rFonts w:eastAsiaTheme="majorEastAsia" w:cstheme="majorBidi"/>
                <w:color w:val="000000" w:themeColor="text1"/>
                <w:sz w:val="16"/>
                <w:szCs w:val="16"/>
              </w:rPr>
              <w:t>has</w:t>
            </w:r>
            <w:r w:rsidRPr="6F935A43">
              <w:rPr>
                <w:rFonts w:eastAsiaTheme="majorEastAsia" w:cstheme="majorBidi"/>
                <w:color w:val="000000" w:themeColor="text1"/>
                <w:sz w:val="16"/>
                <w:szCs w:val="16"/>
              </w:rPr>
              <w:t xml:space="preserve"> been completed prior to commencing</w:t>
            </w:r>
            <w:r w:rsidR="00481296" w:rsidRPr="6F935A43">
              <w:rPr>
                <w:rFonts w:eastAsiaTheme="majorEastAsia" w:cstheme="majorBidi"/>
                <w:color w:val="000000" w:themeColor="text1"/>
                <w:sz w:val="16"/>
                <w:szCs w:val="16"/>
              </w:rPr>
              <w:t xml:space="preserve"> </w:t>
            </w:r>
            <w:r w:rsidRPr="6F935A43">
              <w:rPr>
                <w:rFonts w:eastAsiaTheme="majorEastAsia" w:cstheme="majorBidi"/>
                <w:color w:val="000000" w:themeColor="text1"/>
                <w:sz w:val="16"/>
                <w:szCs w:val="16"/>
              </w:rPr>
              <w:t>activities,</w:t>
            </w:r>
            <w:r w:rsidR="00871427" w:rsidRPr="6F935A43">
              <w:rPr>
                <w:rFonts w:eastAsiaTheme="majorEastAsia" w:cstheme="majorBidi"/>
                <w:color w:val="000000" w:themeColor="text1"/>
                <w:sz w:val="16"/>
                <w:szCs w:val="16"/>
              </w:rPr>
              <w:t xml:space="preserve"> </w:t>
            </w:r>
            <w:r w:rsidRPr="6F935A43">
              <w:rPr>
                <w:rFonts w:eastAsiaTheme="majorEastAsia" w:cstheme="majorBidi"/>
                <w:color w:val="000000" w:themeColor="text1"/>
                <w:sz w:val="16"/>
                <w:szCs w:val="16"/>
              </w:rPr>
              <w:t>incorporating COVID 19 risk assessment into the activity process</w:t>
            </w:r>
            <w:r w:rsidR="004A7FD4" w:rsidRPr="6F935A43">
              <w:rPr>
                <w:rFonts w:eastAsiaTheme="majorEastAsia" w:cstheme="majorBidi"/>
                <w:color w:val="000000" w:themeColor="text1"/>
                <w:sz w:val="16"/>
                <w:szCs w:val="16"/>
              </w:rPr>
              <w:t>.</w:t>
            </w:r>
            <w:r w:rsidRPr="6F935A43">
              <w:rPr>
                <w:rFonts w:eastAsiaTheme="majorEastAsia" w:cstheme="majorBidi"/>
                <w:color w:val="000000" w:themeColor="text1"/>
                <w:sz w:val="16"/>
                <w:szCs w:val="16"/>
              </w:rPr>
              <w:t> </w:t>
            </w:r>
          </w:p>
          <w:p w14:paraId="2B53143C" w14:textId="4EB8956E" w:rsidR="00FC4811" w:rsidRDefault="741ECCE0" w:rsidP="1030892B">
            <w:pPr>
              <w:pStyle w:val="ListParagraph"/>
              <w:numPr>
                <w:ilvl w:val="0"/>
                <w:numId w:val="1"/>
              </w:numPr>
              <w:spacing w:line="276" w:lineRule="auto"/>
              <w:rPr>
                <w:rFonts w:asciiTheme="majorBidi" w:eastAsiaTheme="majorBidi" w:hAnsiTheme="majorBidi" w:cstheme="majorBidi"/>
                <w:color w:val="000000" w:themeColor="text1"/>
                <w:sz w:val="16"/>
                <w:szCs w:val="16"/>
              </w:rPr>
            </w:pPr>
            <w:r w:rsidRPr="1030892B">
              <w:rPr>
                <w:rFonts w:eastAsiaTheme="majorEastAsia" w:cstheme="majorBidi"/>
                <w:color w:val="000000" w:themeColor="text1"/>
                <w:sz w:val="16"/>
                <w:szCs w:val="16"/>
              </w:rPr>
              <w:t>U</w:t>
            </w:r>
            <w:r w:rsidR="00704AA4" w:rsidRPr="1030892B">
              <w:rPr>
                <w:rFonts w:eastAsiaTheme="majorEastAsia" w:cstheme="majorBidi"/>
                <w:color w:val="000000" w:themeColor="text1"/>
                <w:sz w:val="16"/>
                <w:szCs w:val="16"/>
              </w:rPr>
              <w:t>tilised common areas must be cleaned daily using an industrial cleaning regime. </w:t>
            </w:r>
          </w:p>
          <w:p w14:paraId="04F5ECD0" w14:textId="670A14A4" w:rsidR="00704AA4" w:rsidRPr="00704AA4" w:rsidRDefault="00FC4811" w:rsidP="1030892B">
            <w:pPr>
              <w:pStyle w:val="ListParagraph"/>
              <w:numPr>
                <w:ilvl w:val="0"/>
                <w:numId w:val="1"/>
              </w:numPr>
              <w:rPr>
                <w:rFonts w:asciiTheme="majorBidi" w:eastAsiaTheme="majorBidi" w:hAnsiTheme="majorBidi" w:cstheme="majorBidi"/>
                <w:color w:val="000000" w:themeColor="text1"/>
                <w:sz w:val="16"/>
                <w:szCs w:val="16"/>
              </w:rPr>
            </w:pPr>
            <w:r w:rsidRPr="1030892B">
              <w:rPr>
                <w:rFonts w:eastAsiaTheme="majorEastAsia" w:cstheme="majorBidi"/>
                <w:color w:val="000000" w:themeColor="text1"/>
                <w:sz w:val="16"/>
                <w:szCs w:val="16"/>
              </w:rPr>
              <w:t>PPE – appropriate PPE will be provided and worn.</w:t>
            </w:r>
            <w:r w:rsidR="00704AA4" w:rsidRPr="1030892B">
              <w:rPr>
                <w:rFonts w:eastAsiaTheme="majorEastAsia" w:cstheme="majorBidi"/>
                <w:color w:val="000000" w:themeColor="text1"/>
                <w:sz w:val="16"/>
                <w:szCs w:val="16"/>
              </w:rPr>
              <w:t> </w:t>
            </w:r>
          </w:p>
          <w:p w14:paraId="7FF2333C" w14:textId="45C9BFC3" w:rsidR="00704AA4" w:rsidRPr="00704AA4" w:rsidRDefault="00311037" w:rsidP="1030892B">
            <w:pPr>
              <w:pStyle w:val="ListParagraph"/>
              <w:numPr>
                <w:ilvl w:val="0"/>
                <w:numId w:val="1"/>
              </w:numPr>
              <w:rPr>
                <w:rFonts w:asciiTheme="majorBidi" w:eastAsiaTheme="majorBidi" w:hAnsiTheme="majorBidi" w:cstheme="majorBidi"/>
                <w:color w:val="000000" w:themeColor="text1"/>
                <w:sz w:val="16"/>
                <w:szCs w:val="16"/>
              </w:rPr>
            </w:pPr>
            <w:r>
              <w:rPr>
                <w:rFonts w:eastAsiaTheme="majorEastAsia" w:cstheme="majorBidi"/>
                <w:color w:val="000000" w:themeColor="text1"/>
                <w:sz w:val="16"/>
                <w:szCs w:val="16"/>
              </w:rPr>
              <w:t>C</w:t>
            </w:r>
            <w:r w:rsidR="00704AA4" w:rsidRPr="1030892B">
              <w:rPr>
                <w:rFonts w:eastAsiaTheme="majorEastAsia" w:cstheme="majorBidi"/>
                <w:color w:val="000000" w:themeColor="text1"/>
                <w:sz w:val="16"/>
                <w:szCs w:val="16"/>
              </w:rPr>
              <w:t>onsider</w:t>
            </w:r>
            <w:r w:rsidR="00EB5F29" w:rsidRPr="1030892B">
              <w:rPr>
                <w:rFonts w:eastAsiaTheme="majorEastAsia" w:cstheme="majorBidi"/>
                <w:color w:val="000000" w:themeColor="text1"/>
                <w:sz w:val="16"/>
                <w:szCs w:val="16"/>
              </w:rPr>
              <w:t xml:space="preserve"> Perspex </w:t>
            </w:r>
            <w:r w:rsidR="00704AA4" w:rsidRPr="1030892B">
              <w:rPr>
                <w:rFonts w:eastAsiaTheme="majorEastAsia" w:cstheme="majorBidi"/>
                <w:color w:val="000000" w:themeColor="text1"/>
                <w:sz w:val="16"/>
                <w:szCs w:val="16"/>
              </w:rPr>
              <w:t>screens</w:t>
            </w:r>
            <w:r w:rsidR="00EB5F29" w:rsidRPr="1030892B">
              <w:rPr>
                <w:rFonts w:eastAsiaTheme="majorEastAsia" w:cstheme="majorBidi"/>
                <w:color w:val="000000" w:themeColor="text1"/>
                <w:sz w:val="16"/>
                <w:szCs w:val="16"/>
              </w:rPr>
              <w:t xml:space="preserve"> </w:t>
            </w:r>
            <w:r w:rsidR="00704AA4" w:rsidRPr="1030892B">
              <w:rPr>
                <w:rFonts w:eastAsiaTheme="majorEastAsia" w:cstheme="majorBidi"/>
                <w:color w:val="000000" w:themeColor="text1"/>
                <w:sz w:val="16"/>
                <w:szCs w:val="16"/>
              </w:rPr>
              <w:t>to be fitted in areas where</w:t>
            </w:r>
            <w:r w:rsidR="00CE54A5" w:rsidRPr="1030892B">
              <w:rPr>
                <w:rFonts w:eastAsiaTheme="majorEastAsia" w:cstheme="majorBidi"/>
                <w:color w:val="000000" w:themeColor="text1"/>
                <w:sz w:val="16"/>
                <w:szCs w:val="16"/>
              </w:rPr>
              <w:t xml:space="preserve"> </w:t>
            </w:r>
            <w:r w:rsidR="00704AA4" w:rsidRPr="1030892B">
              <w:rPr>
                <w:rFonts w:eastAsiaTheme="majorEastAsia" w:cstheme="majorBidi"/>
                <w:color w:val="000000" w:themeColor="text1"/>
                <w:sz w:val="16"/>
                <w:szCs w:val="16"/>
              </w:rPr>
              <w:t>staff working opposite one another</w:t>
            </w:r>
            <w:r w:rsidR="4888DCFE" w:rsidRPr="1030892B">
              <w:rPr>
                <w:rFonts w:eastAsiaTheme="majorEastAsia" w:cstheme="majorBidi"/>
                <w:color w:val="000000" w:themeColor="text1"/>
                <w:sz w:val="16"/>
                <w:szCs w:val="16"/>
              </w:rPr>
              <w:t xml:space="preserve"> is unavoidable</w:t>
            </w:r>
            <w:r w:rsidR="00704AA4" w:rsidRPr="1030892B">
              <w:rPr>
                <w:rFonts w:eastAsiaTheme="majorEastAsia" w:cstheme="majorBidi"/>
                <w:color w:val="000000" w:themeColor="text1"/>
                <w:sz w:val="16"/>
                <w:szCs w:val="16"/>
              </w:rPr>
              <w:t>.   </w:t>
            </w:r>
          </w:p>
          <w:p w14:paraId="073EA65F" w14:textId="6CBDAC11" w:rsidR="00704AA4" w:rsidRPr="00704AA4" w:rsidRDefault="00D45369" w:rsidP="6F935A43">
            <w:pPr>
              <w:pStyle w:val="ListParagraph"/>
              <w:numPr>
                <w:ilvl w:val="0"/>
                <w:numId w:val="1"/>
              </w:numPr>
              <w:rPr>
                <w:rFonts w:asciiTheme="majorBidi" w:eastAsiaTheme="majorBidi" w:hAnsiTheme="majorBidi" w:cstheme="majorBidi"/>
                <w:color w:val="000000" w:themeColor="text1"/>
                <w:sz w:val="16"/>
                <w:szCs w:val="16"/>
              </w:rPr>
            </w:pPr>
            <w:r w:rsidRPr="6F935A43">
              <w:rPr>
                <w:rFonts w:eastAsiaTheme="majorEastAsia" w:cstheme="majorBidi"/>
                <w:color w:val="000000" w:themeColor="text1"/>
                <w:sz w:val="16"/>
                <w:szCs w:val="16"/>
              </w:rPr>
              <w:t>R</w:t>
            </w:r>
            <w:r w:rsidR="00704AA4" w:rsidRPr="6F935A43">
              <w:rPr>
                <w:rFonts w:eastAsiaTheme="majorEastAsia" w:cstheme="majorBidi"/>
                <w:color w:val="000000" w:themeColor="text1"/>
                <w:sz w:val="16"/>
                <w:szCs w:val="16"/>
              </w:rPr>
              <w:t>eview COVID-19 controls at least weekly. Reviews must involve all staff to seek their views on COVID-19 Controls. Staff must be encouraged to suggest improvements or raise concerns.  </w:t>
            </w:r>
          </w:p>
          <w:p w14:paraId="6C262FE0" w14:textId="541DA7AD" w:rsidR="6957DEB4" w:rsidRDefault="6957DEB4" w:rsidP="6F935A43">
            <w:pPr>
              <w:pStyle w:val="ListParagraph"/>
              <w:numPr>
                <w:ilvl w:val="0"/>
                <w:numId w:val="1"/>
              </w:numPr>
              <w:rPr>
                <w:color w:val="000000" w:themeColor="text1"/>
                <w:sz w:val="16"/>
                <w:szCs w:val="16"/>
              </w:rPr>
            </w:pPr>
            <w:r w:rsidRPr="6F935A43">
              <w:rPr>
                <w:rFonts w:eastAsiaTheme="majorEastAsia" w:cstheme="majorBidi"/>
                <w:color w:val="000000" w:themeColor="text1"/>
                <w:sz w:val="16"/>
                <w:szCs w:val="16"/>
              </w:rPr>
              <w:t>Consider the use of masks in working groups with difficulty maintaining distancing</w:t>
            </w:r>
          </w:p>
          <w:p w14:paraId="2D82DA63" w14:textId="77777777" w:rsidR="00704AA4" w:rsidRPr="00704AA4" w:rsidRDefault="00704AA4" w:rsidP="6F935A43">
            <w:pPr>
              <w:rPr>
                <w:rFonts w:eastAsiaTheme="majorEastAsia" w:cstheme="majorBidi"/>
                <w:color w:val="000000" w:themeColor="text1"/>
                <w:sz w:val="16"/>
                <w:szCs w:val="16"/>
              </w:rPr>
            </w:pPr>
          </w:p>
        </w:tc>
        <w:tc>
          <w:tcPr>
            <w:tcW w:w="425" w:type="dxa"/>
          </w:tcPr>
          <w:p w14:paraId="1000E04F" w14:textId="77777777" w:rsidR="00704AA4" w:rsidRPr="001D03FF" w:rsidRDefault="00704AA4" w:rsidP="00704AA4">
            <w:pPr>
              <w:rPr>
                <w:rFonts w:eastAsiaTheme="majorEastAsia" w:cstheme="majorBidi"/>
                <w:color w:val="000000" w:themeColor="text1"/>
                <w:szCs w:val="18"/>
              </w:rPr>
            </w:pPr>
          </w:p>
        </w:tc>
        <w:tc>
          <w:tcPr>
            <w:tcW w:w="426" w:type="dxa"/>
          </w:tcPr>
          <w:p w14:paraId="0CA9F019" w14:textId="77777777" w:rsidR="00704AA4" w:rsidRPr="001D03FF" w:rsidRDefault="00704AA4" w:rsidP="00704AA4">
            <w:pPr>
              <w:rPr>
                <w:rFonts w:eastAsiaTheme="majorEastAsia" w:cstheme="majorBidi"/>
                <w:color w:val="000000" w:themeColor="text1"/>
                <w:szCs w:val="18"/>
              </w:rPr>
            </w:pPr>
          </w:p>
        </w:tc>
        <w:tc>
          <w:tcPr>
            <w:tcW w:w="3611" w:type="dxa"/>
            <w:gridSpan w:val="2"/>
          </w:tcPr>
          <w:p w14:paraId="6E6CA7CD" w14:textId="77777777" w:rsidR="00704AA4" w:rsidRPr="001D03FF" w:rsidRDefault="00704AA4" w:rsidP="00704AA4">
            <w:pPr>
              <w:rPr>
                <w:rFonts w:eastAsiaTheme="majorEastAsia" w:cstheme="majorBidi"/>
                <w:color w:val="000000" w:themeColor="text1"/>
                <w:szCs w:val="18"/>
              </w:rPr>
            </w:pPr>
          </w:p>
        </w:tc>
        <w:tc>
          <w:tcPr>
            <w:tcW w:w="1352" w:type="dxa"/>
          </w:tcPr>
          <w:p w14:paraId="596E5091" w14:textId="77777777" w:rsidR="00704AA4" w:rsidRPr="001D03FF" w:rsidRDefault="00704AA4" w:rsidP="00704AA4">
            <w:pPr>
              <w:rPr>
                <w:rFonts w:eastAsiaTheme="majorEastAsia" w:cstheme="majorBidi"/>
                <w:color w:val="000000" w:themeColor="text1"/>
                <w:szCs w:val="18"/>
              </w:rPr>
            </w:pPr>
          </w:p>
        </w:tc>
      </w:tr>
      <w:tr w:rsidR="00704AA4" w:rsidRPr="001D03FF" w14:paraId="20698A43" w14:textId="77777777" w:rsidTr="6F935A43">
        <w:tc>
          <w:tcPr>
            <w:tcW w:w="1410" w:type="dxa"/>
          </w:tcPr>
          <w:p w14:paraId="61CCDE4E" w14:textId="2AE696C0" w:rsidR="00704AA4" w:rsidRPr="00192E35" w:rsidRDefault="00704AA4" w:rsidP="00704AA4">
            <w:pPr>
              <w:rPr>
                <w:rFonts w:eastAsiaTheme="majorEastAsia" w:cstheme="majorBidi"/>
                <w:color w:val="000000" w:themeColor="text1"/>
                <w:sz w:val="16"/>
                <w:szCs w:val="16"/>
              </w:rPr>
            </w:pPr>
            <w:r w:rsidRPr="00192E35">
              <w:rPr>
                <w:rFonts w:eastAsiaTheme="majorEastAsia" w:cstheme="majorBidi"/>
                <w:color w:val="000000" w:themeColor="text1"/>
                <w:sz w:val="16"/>
                <w:szCs w:val="16"/>
              </w:rPr>
              <w:t xml:space="preserve">Food/ lunch areas </w:t>
            </w:r>
          </w:p>
        </w:tc>
        <w:tc>
          <w:tcPr>
            <w:tcW w:w="1420" w:type="dxa"/>
          </w:tcPr>
          <w:p w14:paraId="0B794B4D" w14:textId="208D015C" w:rsidR="00704AA4" w:rsidRPr="00192E35" w:rsidRDefault="2BC1A06A" w:rsidP="1030892B">
            <w:pPr>
              <w:rPr>
                <w:rFonts w:eastAsia="Verdana" w:cs="Verdana"/>
                <w:color w:val="000000" w:themeColor="text1"/>
                <w:sz w:val="16"/>
                <w:szCs w:val="16"/>
              </w:rPr>
            </w:pPr>
            <w:r w:rsidRPr="1030892B">
              <w:rPr>
                <w:rFonts w:eastAsia="Verdana" w:cs="Verdana"/>
                <w:color w:val="000000" w:themeColor="text1"/>
                <w:sz w:val="16"/>
                <w:szCs w:val="16"/>
              </w:rPr>
              <w:t xml:space="preserve">Spread of COVID 19 </w:t>
            </w:r>
          </w:p>
        </w:tc>
        <w:tc>
          <w:tcPr>
            <w:tcW w:w="1701" w:type="dxa"/>
          </w:tcPr>
          <w:p w14:paraId="474A9134" w14:textId="77777777" w:rsidR="00704AA4" w:rsidRPr="00704AA4" w:rsidRDefault="00704AA4" w:rsidP="00704AA4">
            <w:pPr>
              <w:rPr>
                <w:rFonts w:eastAsiaTheme="majorEastAsia" w:cstheme="majorBidi"/>
                <w:color w:val="000000" w:themeColor="text1"/>
                <w:sz w:val="16"/>
                <w:szCs w:val="16"/>
              </w:rPr>
            </w:pPr>
          </w:p>
        </w:tc>
        <w:tc>
          <w:tcPr>
            <w:tcW w:w="4111" w:type="dxa"/>
          </w:tcPr>
          <w:p w14:paraId="5358A972" w14:textId="5F97A8FB" w:rsidR="00704AA4" w:rsidRPr="004A7FD4" w:rsidRDefault="00704AA4" w:rsidP="004A7FD4">
            <w:pPr>
              <w:pStyle w:val="ListParagraph"/>
              <w:numPr>
                <w:ilvl w:val="0"/>
                <w:numId w:val="30"/>
              </w:numPr>
              <w:rPr>
                <w:rFonts w:eastAsiaTheme="majorEastAsia" w:cstheme="majorBidi"/>
                <w:color w:val="000000" w:themeColor="text1"/>
                <w:sz w:val="16"/>
                <w:szCs w:val="16"/>
              </w:rPr>
            </w:pPr>
            <w:r w:rsidRPr="004A7FD4">
              <w:rPr>
                <w:rFonts w:eastAsiaTheme="majorEastAsia" w:cstheme="majorBidi"/>
                <w:color w:val="000000" w:themeColor="text1"/>
                <w:sz w:val="16"/>
                <w:szCs w:val="16"/>
              </w:rPr>
              <w:t xml:space="preserve">Common areas </w:t>
            </w:r>
            <w:r w:rsidR="5860B780" w:rsidRPr="004A7FD4">
              <w:rPr>
                <w:rFonts w:eastAsiaTheme="majorEastAsia" w:cstheme="majorBidi"/>
                <w:color w:val="000000" w:themeColor="text1"/>
                <w:sz w:val="16"/>
                <w:szCs w:val="16"/>
              </w:rPr>
              <w:t>may be use</w:t>
            </w:r>
            <w:r w:rsidR="0071127A" w:rsidRPr="004A7FD4">
              <w:rPr>
                <w:rFonts w:eastAsiaTheme="majorEastAsia" w:cstheme="majorBidi"/>
                <w:color w:val="000000" w:themeColor="text1"/>
                <w:sz w:val="16"/>
                <w:szCs w:val="16"/>
              </w:rPr>
              <w:t>d.</w:t>
            </w:r>
            <w:r w:rsidR="5860B780" w:rsidRPr="004A7FD4">
              <w:rPr>
                <w:rFonts w:eastAsiaTheme="majorEastAsia" w:cstheme="majorBidi"/>
                <w:color w:val="000000" w:themeColor="text1"/>
                <w:sz w:val="16"/>
                <w:szCs w:val="16"/>
              </w:rPr>
              <w:t xml:space="preserve"> </w:t>
            </w:r>
            <w:r w:rsidRPr="004A7FD4">
              <w:rPr>
                <w:rFonts w:eastAsiaTheme="majorEastAsia" w:cstheme="majorBidi"/>
                <w:color w:val="000000" w:themeColor="text1"/>
                <w:sz w:val="16"/>
                <w:szCs w:val="16"/>
              </w:rPr>
              <w:t>Cleaning materials are to be available for staff to disinfect areas after use.  </w:t>
            </w:r>
          </w:p>
          <w:p w14:paraId="3FAA4803" w14:textId="77777777" w:rsidR="00704AA4" w:rsidRPr="00704AA4" w:rsidRDefault="00704AA4" w:rsidP="00704AA4">
            <w:pPr>
              <w:rPr>
                <w:rFonts w:eastAsiaTheme="majorEastAsia" w:cstheme="majorBidi"/>
                <w:color w:val="000000" w:themeColor="text1"/>
                <w:sz w:val="16"/>
                <w:szCs w:val="16"/>
              </w:rPr>
            </w:pPr>
          </w:p>
          <w:p w14:paraId="12B155A1" w14:textId="017D92A5" w:rsidR="00704AA4" w:rsidRPr="00704AA4" w:rsidRDefault="00704AA4" w:rsidP="00704AA4">
            <w:pPr>
              <w:rPr>
                <w:rFonts w:eastAsiaTheme="majorEastAsia" w:cstheme="majorBidi"/>
                <w:color w:val="000000" w:themeColor="text1"/>
                <w:sz w:val="16"/>
                <w:szCs w:val="16"/>
              </w:rPr>
            </w:pPr>
          </w:p>
        </w:tc>
        <w:tc>
          <w:tcPr>
            <w:tcW w:w="425" w:type="dxa"/>
          </w:tcPr>
          <w:p w14:paraId="382EBDE2" w14:textId="77777777" w:rsidR="00704AA4" w:rsidRPr="001D03FF" w:rsidRDefault="00704AA4" w:rsidP="00704AA4">
            <w:pPr>
              <w:rPr>
                <w:rFonts w:eastAsiaTheme="majorEastAsia" w:cstheme="majorBidi"/>
                <w:color w:val="000000" w:themeColor="text1"/>
                <w:szCs w:val="18"/>
              </w:rPr>
            </w:pPr>
          </w:p>
        </w:tc>
        <w:tc>
          <w:tcPr>
            <w:tcW w:w="426" w:type="dxa"/>
          </w:tcPr>
          <w:p w14:paraId="74374A02" w14:textId="77777777" w:rsidR="00704AA4" w:rsidRPr="001D03FF" w:rsidRDefault="00704AA4" w:rsidP="00704AA4">
            <w:pPr>
              <w:rPr>
                <w:rFonts w:eastAsiaTheme="majorEastAsia" w:cstheme="majorBidi"/>
                <w:color w:val="000000" w:themeColor="text1"/>
                <w:szCs w:val="18"/>
              </w:rPr>
            </w:pPr>
          </w:p>
        </w:tc>
        <w:tc>
          <w:tcPr>
            <w:tcW w:w="3611" w:type="dxa"/>
            <w:gridSpan w:val="2"/>
          </w:tcPr>
          <w:p w14:paraId="081F36CD" w14:textId="77777777" w:rsidR="00704AA4" w:rsidRPr="001D03FF" w:rsidRDefault="00704AA4" w:rsidP="00704AA4">
            <w:pPr>
              <w:rPr>
                <w:rFonts w:eastAsiaTheme="majorEastAsia" w:cstheme="majorBidi"/>
                <w:color w:val="000000" w:themeColor="text1"/>
                <w:szCs w:val="18"/>
              </w:rPr>
            </w:pPr>
          </w:p>
        </w:tc>
        <w:tc>
          <w:tcPr>
            <w:tcW w:w="1352" w:type="dxa"/>
          </w:tcPr>
          <w:p w14:paraId="3086048E" w14:textId="77777777" w:rsidR="00704AA4" w:rsidRPr="001D03FF" w:rsidRDefault="00704AA4" w:rsidP="00704AA4">
            <w:pPr>
              <w:rPr>
                <w:rFonts w:eastAsiaTheme="majorEastAsia" w:cstheme="majorBidi"/>
                <w:color w:val="000000" w:themeColor="text1"/>
                <w:szCs w:val="18"/>
              </w:rPr>
            </w:pPr>
          </w:p>
        </w:tc>
      </w:tr>
      <w:tr w:rsidR="00291867" w:rsidRPr="001D03FF" w14:paraId="4195C841" w14:textId="77777777" w:rsidTr="6F935A43">
        <w:tc>
          <w:tcPr>
            <w:tcW w:w="1410" w:type="dxa"/>
          </w:tcPr>
          <w:p w14:paraId="5862E865" w14:textId="50DA6799" w:rsidR="00291867" w:rsidRPr="004A7FD4" w:rsidRDefault="00291867" w:rsidP="00704AA4">
            <w:pPr>
              <w:rPr>
                <w:rFonts w:eastAsiaTheme="majorEastAsia" w:cstheme="majorBidi"/>
                <w:color w:val="000000" w:themeColor="text1"/>
                <w:sz w:val="16"/>
                <w:szCs w:val="16"/>
              </w:rPr>
            </w:pPr>
            <w:r w:rsidRPr="004A7FD4">
              <w:rPr>
                <w:rFonts w:eastAsiaTheme="majorEastAsia" w:cstheme="majorBidi"/>
                <w:color w:val="000000" w:themeColor="text1"/>
                <w:sz w:val="16"/>
                <w:szCs w:val="16"/>
              </w:rPr>
              <w:t xml:space="preserve">Cleaning </w:t>
            </w:r>
          </w:p>
        </w:tc>
        <w:tc>
          <w:tcPr>
            <w:tcW w:w="1420" w:type="dxa"/>
          </w:tcPr>
          <w:p w14:paraId="657A3EFC" w14:textId="5238C953" w:rsidR="00291867" w:rsidRPr="004A7FD4" w:rsidRDefault="64E6D714" w:rsidP="1030892B">
            <w:pPr>
              <w:rPr>
                <w:rFonts w:eastAsia="Verdana" w:cs="Verdana"/>
                <w:color w:val="000000" w:themeColor="text1"/>
                <w:sz w:val="16"/>
                <w:szCs w:val="16"/>
              </w:rPr>
            </w:pPr>
            <w:r w:rsidRPr="004A7FD4">
              <w:rPr>
                <w:rFonts w:eastAsia="Verdana" w:cs="Verdana"/>
                <w:color w:val="000000" w:themeColor="text1"/>
                <w:sz w:val="16"/>
                <w:szCs w:val="16"/>
              </w:rPr>
              <w:t xml:space="preserve">Spread of </w:t>
            </w:r>
            <w:r w:rsidR="00634128" w:rsidRPr="004A7FD4">
              <w:rPr>
                <w:rFonts w:eastAsia="Verdana" w:cs="Verdana"/>
                <w:color w:val="000000" w:themeColor="text1"/>
                <w:sz w:val="16"/>
                <w:szCs w:val="16"/>
              </w:rPr>
              <w:t>COVID</w:t>
            </w:r>
            <w:r w:rsidRPr="004A7FD4">
              <w:rPr>
                <w:rFonts w:eastAsia="Verdana" w:cs="Verdana"/>
                <w:color w:val="000000" w:themeColor="text1"/>
                <w:sz w:val="16"/>
                <w:szCs w:val="16"/>
              </w:rPr>
              <w:t xml:space="preserve"> 19 </w:t>
            </w:r>
          </w:p>
        </w:tc>
        <w:tc>
          <w:tcPr>
            <w:tcW w:w="1701" w:type="dxa"/>
          </w:tcPr>
          <w:p w14:paraId="1DCF30A7" w14:textId="77777777" w:rsidR="00291867" w:rsidRPr="004A7FD4" w:rsidRDefault="00291867" w:rsidP="00704AA4">
            <w:pPr>
              <w:rPr>
                <w:rFonts w:eastAsiaTheme="majorEastAsia" w:cstheme="majorBidi"/>
                <w:color w:val="000000" w:themeColor="text1"/>
                <w:sz w:val="16"/>
                <w:szCs w:val="16"/>
              </w:rPr>
            </w:pPr>
          </w:p>
        </w:tc>
        <w:tc>
          <w:tcPr>
            <w:tcW w:w="4111" w:type="dxa"/>
          </w:tcPr>
          <w:p w14:paraId="2E9962B5" w14:textId="77777777" w:rsidR="00F15500" w:rsidRPr="004A7FD4" w:rsidRDefault="00F15500" w:rsidP="00F15500">
            <w:pPr>
              <w:numPr>
                <w:ilvl w:val="0"/>
                <w:numId w:val="27"/>
              </w:numPr>
              <w:rPr>
                <w:rFonts w:eastAsiaTheme="majorEastAsia" w:cstheme="majorBidi"/>
                <w:color w:val="000000" w:themeColor="text1"/>
                <w:sz w:val="16"/>
                <w:szCs w:val="16"/>
              </w:rPr>
            </w:pPr>
            <w:r w:rsidRPr="004A7FD4">
              <w:rPr>
                <w:rFonts w:eastAsiaTheme="majorEastAsia" w:cstheme="majorBidi"/>
                <w:color w:val="000000" w:themeColor="text1"/>
                <w:sz w:val="16"/>
                <w:szCs w:val="16"/>
              </w:rPr>
              <w:t>Make alcohol-based hand sanitiser available throughout the faculty and show staff their location at induction.  </w:t>
            </w:r>
          </w:p>
          <w:p w14:paraId="4D6C7AF1" w14:textId="77777777" w:rsidR="00F15500" w:rsidRPr="004A7FD4" w:rsidRDefault="00F15500" w:rsidP="00F15500">
            <w:pPr>
              <w:numPr>
                <w:ilvl w:val="0"/>
                <w:numId w:val="27"/>
              </w:numPr>
              <w:rPr>
                <w:rFonts w:eastAsiaTheme="majorEastAsia" w:cstheme="majorBidi"/>
                <w:color w:val="000000" w:themeColor="text1"/>
                <w:sz w:val="16"/>
                <w:szCs w:val="16"/>
              </w:rPr>
            </w:pPr>
            <w:r w:rsidRPr="004A7FD4">
              <w:rPr>
                <w:rFonts w:eastAsiaTheme="majorEastAsia" w:cstheme="majorBidi"/>
                <w:color w:val="000000" w:themeColor="text1"/>
                <w:sz w:val="16"/>
                <w:szCs w:val="16"/>
              </w:rPr>
              <w:t>Daily cleaning of all high touch areas  </w:t>
            </w:r>
          </w:p>
          <w:p w14:paraId="55B54A70" w14:textId="77777777" w:rsidR="00F15500" w:rsidRPr="004A7FD4" w:rsidRDefault="00F15500" w:rsidP="00F15500">
            <w:pPr>
              <w:numPr>
                <w:ilvl w:val="0"/>
                <w:numId w:val="27"/>
              </w:numPr>
              <w:rPr>
                <w:rFonts w:eastAsiaTheme="majorEastAsia" w:cstheme="majorBidi"/>
                <w:color w:val="000000" w:themeColor="text1"/>
                <w:sz w:val="16"/>
                <w:szCs w:val="16"/>
              </w:rPr>
            </w:pPr>
            <w:r w:rsidRPr="004A7FD4">
              <w:rPr>
                <w:rFonts w:eastAsiaTheme="majorEastAsia" w:cstheme="majorBidi"/>
                <w:color w:val="000000" w:themeColor="text1"/>
                <w:sz w:val="16"/>
                <w:szCs w:val="16"/>
              </w:rPr>
              <w:t>Cleaning and maintenance of toilets should be completed daily.  </w:t>
            </w:r>
          </w:p>
          <w:p w14:paraId="26F59131" w14:textId="77777777" w:rsidR="00F15500" w:rsidRPr="004A7FD4" w:rsidRDefault="00F15500" w:rsidP="00F15500">
            <w:pPr>
              <w:numPr>
                <w:ilvl w:val="0"/>
                <w:numId w:val="27"/>
              </w:numPr>
              <w:rPr>
                <w:rFonts w:eastAsiaTheme="majorEastAsia" w:cstheme="majorBidi"/>
                <w:color w:val="000000" w:themeColor="text1"/>
                <w:sz w:val="16"/>
                <w:szCs w:val="16"/>
              </w:rPr>
            </w:pPr>
            <w:r w:rsidRPr="004A7FD4">
              <w:rPr>
                <w:rFonts w:eastAsiaTheme="majorEastAsia" w:cstheme="majorBidi"/>
                <w:color w:val="000000" w:themeColor="text1"/>
                <w:sz w:val="16"/>
                <w:szCs w:val="16"/>
              </w:rPr>
              <w:t>Utilise appropriate detergents or disinfectant solutions for all facilities, equipment, and amenity cleaning.  </w:t>
            </w:r>
          </w:p>
          <w:p w14:paraId="5A8C5CD3" w14:textId="77777777" w:rsidR="00F15500" w:rsidRPr="004A7FD4" w:rsidRDefault="00F15500" w:rsidP="00F15500">
            <w:pPr>
              <w:rPr>
                <w:rFonts w:eastAsiaTheme="majorEastAsia" w:cstheme="majorBidi"/>
                <w:color w:val="000000" w:themeColor="text1"/>
                <w:sz w:val="16"/>
                <w:szCs w:val="16"/>
              </w:rPr>
            </w:pPr>
          </w:p>
          <w:p w14:paraId="35CFCADC" w14:textId="6301E3C8" w:rsidR="00F15500" w:rsidRPr="004A7FD4" w:rsidRDefault="00F15500" w:rsidP="00F15500">
            <w:pPr>
              <w:rPr>
                <w:rFonts w:eastAsiaTheme="majorEastAsia" w:cstheme="majorBidi"/>
                <w:color w:val="000000" w:themeColor="text1"/>
                <w:sz w:val="16"/>
                <w:szCs w:val="16"/>
              </w:rPr>
            </w:pPr>
            <w:r w:rsidRPr="004A7FD4">
              <w:rPr>
                <w:rFonts w:eastAsiaTheme="majorEastAsia" w:cstheme="majorBidi"/>
                <w:color w:val="000000" w:themeColor="text1"/>
                <w:sz w:val="16"/>
                <w:szCs w:val="16"/>
              </w:rPr>
              <w:t>See Ministry of Health website for more information about cleaning: </w:t>
            </w:r>
            <w:hyperlink r:id="rId18" w:tgtFrame="_blank" w:history="1">
              <w:r w:rsidRPr="004A7FD4">
                <w:rPr>
                  <w:rStyle w:val="Hyperlink"/>
                  <w:rFonts w:eastAsiaTheme="majorEastAsia" w:cstheme="majorBidi"/>
                  <w:sz w:val="16"/>
                  <w:szCs w:val="16"/>
                </w:rPr>
                <w:t>https://www.health.govt.nz/our-work/diseases-and-conditions/covid-19-novel-coronavirus/covid-19-novel-coronavirus-information-specific-audiences/general-cleaning-information-covid-19</w:t>
              </w:r>
            </w:hyperlink>
            <w:r w:rsidRPr="004A7FD4">
              <w:rPr>
                <w:rFonts w:eastAsiaTheme="majorEastAsia" w:cstheme="majorBidi"/>
                <w:color w:val="000000" w:themeColor="text1"/>
                <w:sz w:val="16"/>
                <w:szCs w:val="16"/>
              </w:rPr>
              <w:t> </w:t>
            </w:r>
          </w:p>
          <w:p w14:paraId="308A27BF" w14:textId="77777777" w:rsidR="00291867" w:rsidRPr="004A7FD4" w:rsidRDefault="00291867" w:rsidP="00704AA4">
            <w:pPr>
              <w:rPr>
                <w:rFonts w:eastAsiaTheme="majorEastAsia" w:cstheme="majorBidi"/>
                <w:color w:val="000000" w:themeColor="text1"/>
                <w:sz w:val="16"/>
                <w:szCs w:val="16"/>
              </w:rPr>
            </w:pPr>
          </w:p>
        </w:tc>
        <w:tc>
          <w:tcPr>
            <w:tcW w:w="425" w:type="dxa"/>
          </w:tcPr>
          <w:p w14:paraId="3F23A341" w14:textId="77777777" w:rsidR="00291867" w:rsidRPr="001D03FF" w:rsidRDefault="00291867" w:rsidP="00704AA4">
            <w:pPr>
              <w:rPr>
                <w:rFonts w:eastAsiaTheme="majorEastAsia" w:cstheme="majorBidi"/>
                <w:color w:val="000000" w:themeColor="text1"/>
                <w:szCs w:val="18"/>
              </w:rPr>
            </w:pPr>
          </w:p>
        </w:tc>
        <w:tc>
          <w:tcPr>
            <w:tcW w:w="426" w:type="dxa"/>
          </w:tcPr>
          <w:p w14:paraId="553AB86C" w14:textId="77777777" w:rsidR="00291867" w:rsidRPr="001D03FF" w:rsidRDefault="00291867" w:rsidP="00704AA4">
            <w:pPr>
              <w:rPr>
                <w:rFonts w:eastAsiaTheme="majorEastAsia" w:cstheme="majorBidi"/>
                <w:color w:val="000000" w:themeColor="text1"/>
                <w:szCs w:val="18"/>
              </w:rPr>
            </w:pPr>
          </w:p>
        </w:tc>
        <w:tc>
          <w:tcPr>
            <w:tcW w:w="3611" w:type="dxa"/>
            <w:gridSpan w:val="2"/>
          </w:tcPr>
          <w:p w14:paraId="3A0B556C" w14:textId="2F6DEDD0" w:rsidR="00291867" w:rsidRPr="001D03FF" w:rsidRDefault="00291867" w:rsidP="1030892B">
            <w:pPr>
              <w:rPr>
                <w:rFonts w:eastAsiaTheme="majorEastAsia" w:cstheme="majorBidi"/>
                <w:color w:val="000000" w:themeColor="text1"/>
              </w:rPr>
            </w:pPr>
          </w:p>
          <w:p w14:paraId="2C7BD66F" w14:textId="6A386232" w:rsidR="00291867" w:rsidRPr="001D03FF" w:rsidRDefault="00291867" w:rsidP="1030892B">
            <w:pPr>
              <w:rPr>
                <w:rFonts w:eastAsiaTheme="majorEastAsia" w:cstheme="majorBidi"/>
                <w:color w:val="000000" w:themeColor="text1"/>
              </w:rPr>
            </w:pPr>
          </w:p>
          <w:p w14:paraId="54EBADBF" w14:textId="6A21435B" w:rsidR="00291867" w:rsidRPr="001D03FF" w:rsidRDefault="00291867" w:rsidP="1030892B">
            <w:pPr>
              <w:rPr>
                <w:rFonts w:eastAsiaTheme="majorEastAsia" w:cstheme="majorBidi"/>
                <w:color w:val="000000" w:themeColor="text1"/>
              </w:rPr>
            </w:pPr>
          </w:p>
          <w:p w14:paraId="696993B5" w14:textId="2F07A80B" w:rsidR="00291867" w:rsidRPr="001D03FF" w:rsidRDefault="00291867" w:rsidP="1030892B">
            <w:pPr>
              <w:rPr>
                <w:rFonts w:eastAsiaTheme="majorEastAsia" w:cstheme="majorBidi"/>
                <w:color w:val="000000" w:themeColor="text1"/>
              </w:rPr>
            </w:pPr>
          </w:p>
          <w:p w14:paraId="6E8AA8CD" w14:textId="036F382F" w:rsidR="00291867" w:rsidRPr="001D03FF" w:rsidRDefault="00291867" w:rsidP="1030892B">
            <w:pPr>
              <w:rPr>
                <w:rFonts w:eastAsiaTheme="majorEastAsia" w:cstheme="majorBidi"/>
                <w:color w:val="000000" w:themeColor="text1"/>
              </w:rPr>
            </w:pPr>
          </w:p>
          <w:p w14:paraId="15FFBEA3" w14:textId="6EB45C1C" w:rsidR="00291867" w:rsidRPr="001D03FF" w:rsidRDefault="00291867" w:rsidP="1030892B">
            <w:pPr>
              <w:rPr>
                <w:rFonts w:eastAsiaTheme="majorEastAsia" w:cstheme="majorBidi"/>
                <w:color w:val="000000" w:themeColor="text1"/>
              </w:rPr>
            </w:pPr>
          </w:p>
          <w:p w14:paraId="6AE6E07C" w14:textId="634D9E45" w:rsidR="00291867" w:rsidRPr="001D03FF" w:rsidRDefault="00291867" w:rsidP="1030892B">
            <w:pPr>
              <w:rPr>
                <w:rFonts w:eastAsiaTheme="majorEastAsia" w:cstheme="majorBidi"/>
                <w:color w:val="000000" w:themeColor="text1"/>
              </w:rPr>
            </w:pPr>
          </w:p>
          <w:p w14:paraId="2E7D7653" w14:textId="13BC14D9" w:rsidR="00291867" w:rsidRPr="001D03FF" w:rsidRDefault="00291867" w:rsidP="1030892B">
            <w:pPr>
              <w:rPr>
                <w:rFonts w:eastAsiaTheme="majorEastAsia" w:cstheme="majorBidi"/>
                <w:color w:val="000000" w:themeColor="text1"/>
              </w:rPr>
            </w:pPr>
          </w:p>
          <w:p w14:paraId="741A712E" w14:textId="01C57DDC" w:rsidR="00291867" w:rsidRPr="001D03FF" w:rsidRDefault="00291867" w:rsidP="1030892B">
            <w:pPr>
              <w:rPr>
                <w:rFonts w:eastAsiaTheme="majorEastAsia" w:cstheme="majorBidi"/>
                <w:color w:val="000000" w:themeColor="text1"/>
              </w:rPr>
            </w:pPr>
          </w:p>
          <w:p w14:paraId="5496CFEC" w14:textId="786F177B" w:rsidR="00291867" w:rsidRPr="001D03FF" w:rsidRDefault="00291867" w:rsidP="1030892B">
            <w:pPr>
              <w:rPr>
                <w:rFonts w:eastAsiaTheme="majorEastAsia" w:cstheme="majorBidi"/>
                <w:color w:val="000000" w:themeColor="text1"/>
              </w:rPr>
            </w:pPr>
          </w:p>
          <w:p w14:paraId="19F25CCE" w14:textId="1E9D4E2B" w:rsidR="00291867" w:rsidRPr="001D03FF" w:rsidRDefault="00291867" w:rsidP="1030892B">
            <w:pPr>
              <w:rPr>
                <w:rFonts w:eastAsiaTheme="majorEastAsia" w:cstheme="majorBidi"/>
                <w:color w:val="000000" w:themeColor="text1"/>
              </w:rPr>
            </w:pPr>
          </w:p>
          <w:p w14:paraId="48C1EFD6" w14:textId="5EBE54DF" w:rsidR="00291867" w:rsidRPr="001D03FF" w:rsidRDefault="00291867" w:rsidP="1030892B">
            <w:pPr>
              <w:rPr>
                <w:rFonts w:eastAsiaTheme="majorEastAsia" w:cstheme="majorBidi"/>
                <w:color w:val="000000" w:themeColor="text1"/>
              </w:rPr>
            </w:pPr>
          </w:p>
        </w:tc>
        <w:tc>
          <w:tcPr>
            <w:tcW w:w="1352" w:type="dxa"/>
          </w:tcPr>
          <w:p w14:paraId="531AAE19" w14:textId="77777777" w:rsidR="00291867" w:rsidRPr="001D03FF" w:rsidRDefault="00291867" w:rsidP="00704AA4">
            <w:pPr>
              <w:rPr>
                <w:rFonts w:eastAsiaTheme="majorEastAsia" w:cstheme="majorBidi"/>
                <w:color w:val="000000" w:themeColor="text1"/>
                <w:szCs w:val="18"/>
              </w:rPr>
            </w:pPr>
          </w:p>
        </w:tc>
      </w:tr>
      <w:tr w:rsidR="1030892B" w14:paraId="4B7626AC" w14:textId="77777777" w:rsidTr="6F935A43">
        <w:tc>
          <w:tcPr>
            <w:tcW w:w="1410" w:type="dxa"/>
          </w:tcPr>
          <w:p w14:paraId="779CB04B" w14:textId="252C300A" w:rsidR="18EFBCE6" w:rsidRPr="004A7FD4" w:rsidRDefault="18EFBCE6" w:rsidP="1030892B">
            <w:pPr>
              <w:rPr>
                <w:rFonts w:eastAsiaTheme="majorEastAsia" w:cstheme="majorBidi"/>
                <w:color w:val="000000" w:themeColor="text1"/>
                <w:sz w:val="16"/>
                <w:szCs w:val="16"/>
              </w:rPr>
            </w:pPr>
            <w:r w:rsidRPr="004A7FD4">
              <w:rPr>
                <w:rFonts w:eastAsiaTheme="majorEastAsia" w:cstheme="majorBidi"/>
                <w:color w:val="000000" w:themeColor="text1"/>
                <w:sz w:val="16"/>
                <w:szCs w:val="16"/>
              </w:rPr>
              <w:t xml:space="preserve">Assessment of work practices </w:t>
            </w:r>
          </w:p>
        </w:tc>
        <w:tc>
          <w:tcPr>
            <w:tcW w:w="1420" w:type="dxa"/>
          </w:tcPr>
          <w:p w14:paraId="55757FD1" w14:textId="16D69FE6" w:rsidR="18EFBCE6" w:rsidRPr="004A7FD4" w:rsidRDefault="18EFBCE6" w:rsidP="1030892B">
            <w:pPr>
              <w:rPr>
                <w:rFonts w:eastAsia="Verdana" w:cs="Verdana"/>
                <w:color w:val="000000" w:themeColor="text1"/>
                <w:sz w:val="16"/>
                <w:szCs w:val="16"/>
              </w:rPr>
            </w:pPr>
            <w:r w:rsidRPr="004A7FD4">
              <w:rPr>
                <w:rFonts w:eastAsia="Verdana" w:cs="Verdana"/>
                <w:color w:val="000000" w:themeColor="text1"/>
                <w:sz w:val="16"/>
                <w:szCs w:val="16"/>
              </w:rPr>
              <w:t>Breakdown of work practice</w:t>
            </w:r>
          </w:p>
        </w:tc>
        <w:tc>
          <w:tcPr>
            <w:tcW w:w="1701" w:type="dxa"/>
          </w:tcPr>
          <w:p w14:paraId="66ABE52D" w14:textId="103138D4" w:rsidR="1030892B" w:rsidRPr="004A7FD4" w:rsidRDefault="1030892B" w:rsidP="1030892B">
            <w:pPr>
              <w:rPr>
                <w:rFonts w:eastAsiaTheme="majorEastAsia" w:cstheme="majorBidi"/>
                <w:color w:val="000000" w:themeColor="text1"/>
                <w:sz w:val="16"/>
                <w:szCs w:val="16"/>
              </w:rPr>
            </w:pPr>
          </w:p>
        </w:tc>
        <w:tc>
          <w:tcPr>
            <w:tcW w:w="4111" w:type="dxa"/>
          </w:tcPr>
          <w:p w14:paraId="11461A7A" w14:textId="53EE8786" w:rsidR="18EFBCE6" w:rsidRPr="004A7FD4" w:rsidRDefault="18EFBCE6" w:rsidP="1030892B">
            <w:pPr>
              <w:rPr>
                <w:rFonts w:eastAsiaTheme="majorEastAsia" w:cstheme="majorBidi"/>
                <w:color w:val="000000" w:themeColor="text1"/>
                <w:sz w:val="16"/>
                <w:szCs w:val="16"/>
              </w:rPr>
            </w:pPr>
            <w:r w:rsidRPr="004A7FD4">
              <w:rPr>
                <w:rFonts w:eastAsiaTheme="majorEastAsia" w:cstheme="majorBidi"/>
                <w:color w:val="000000" w:themeColor="text1"/>
                <w:sz w:val="16"/>
                <w:szCs w:val="16"/>
              </w:rPr>
              <w:t>Schedule assessments or work practices to ensure process are being followed</w:t>
            </w:r>
          </w:p>
        </w:tc>
        <w:tc>
          <w:tcPr>
            <w:tcW w:w="425" w:type="dxa"/>
          </w:tcPr>
          <w:p w14:paraId="56D94463" w14:textId="351143A0" w:rsidR="1030892B" w:rsidRDefault="1030892B" w:rsidP="1030892B">
            <w:pPr>
              <w:rPr>
                <w:rFonts w:eastAsiaTheme="majorEastAsia" w:cstheme="majorBidi"/>
                <w:color w:val="000000" w:themeColor="text1"/>
              </w:rPr>
            </w:pPr>
          </w:p>
        </w:tc>
        <w:tc>
          <w:tcPr>
            <w:tcW w:w="426" w:type="dxa"/>
          </w:tcPr>
          <w:p w14:paraId="155D9723" w14:textId="6837DC99" w:rsidR="1030892B" w:rsidRDefault="1030892B" w:rsidP="1030892B">
            <w:pPr>
              <w:rPr>
                <w:rFonts w:eastAsiaTheme="majorEastAsia" w:cstheme="majorBidi"/>
                <w:color w:val="000000" w:themeColor="text1"/>
              </w:rPr>
            </w:pPr>
          </w:p>
        </w:tc>
        <w:tc>
          <w:tcPr>
            <w:tcW w:w="3611" w:type="dxa"/>
            <w:gridSpan w:val="2"/>
          </w:tcPr>
          <w:p w14:paraId="3C93BF9D" w14:textId="406FB5CE" w:rsidR="1030892B" w:rsidRDefault="1030892B" w:rsidP="1030892B">
            <w:pPr>
              <w:rPr>
                <w:rFonts w:eastAsiaTheme="majorEastAsia" w:cstheme="majorBidi"/>
                <w:color w:val="000000" w:themeColor="text1"/>
              </w:rPr>
            </w:pPr>
          </w:p>
        </w:tc>
        <w:tc>
          <w:tcPr>
            <w:tcW w:w="1352" w:type="dxa"/>
          </w:tcPr>
          <w:p w14:paraId="6FE2FB82" w14:textId="11FC4C22" w:rsidR="1030892B" w:rsidRDefault="1030892B" w:rsidP="1030892B">
            <w:pPr>
              <w:rPr>
                <w:rFonts w:eastAsiaTheme="majorEastAsia" w:cstheme="majorBidi"/>
                <w:color w:val="000000" w:themeColor="text1"/>
              </w:rPr>
            </w:pPr>
          </w:p>
        </w:tc>
      </w:tr>
      <w:tr w:rsidR="00704AA4" w:rsidRPr="001D03FF" w14:paraId="43FCD7D6" w14:textId="77777777" w:rsidTr="6F935A43">
        <w:tc>
          <w:tcPr>
            <w:tcW w:w="1410" w:type="dxa"/>
          </w:tcPr>
          <w:p w14:paraId="178C767D" w14:textId="7962D9EA" w:rsidR="00704AA4" w:rsidRPr="00712E75" w:rsidRDefault="00FC4811" w:rsidP="1030892B">
            <w:pPr>
              <w:rPr>
                <w:rFonts w:eastAsiaTheme="majorEastAsia" w:cstheme="majorBidi"/>
                <w:color w:val="000000" w:themeColor="text1"/>
                <w:sz w:val="16"/>
                <w:szCs w:val="16"/>
              </w:rPr>
            </w:pPr>
            <w:r w:rsidRPr="00712E75">
              <w:rPr>
                <w:rFonts w:eastAsiaTheme="majorEastAsia" w:cstheme="majorBidi"/>
                <w:color w:val="000000" w:themeColor="text1"/>
                <w:sz w:val="16"/>
                <w:szCs w:val="16"/>
              </w:rPr>
              <w:t xml:space="preserve">Mental Health and Wellbeing </w:t>
            </w:r>
          </w:p>
          <w:p w14:paraId="4DD429D5" w14:textId="518DF9FA" w:rsidR="00704AA4" w:rsidRPr="00712E75" w:rsidRDefault="00704AA4" w:rsidP="1030892B">
            <w:pPr>
              <w:rPr>
                <w:rFonts w:eastAsiaTheme="majorEastAsia" w:cstheme="majorBidi"/>
                <w:color w:val="000000" w:themeColor="text1"/>
                <w:sz w:val="16"/>
                <w:szCs w:val="16"/>
              </w:rPr>
            </w:pPr>
          </w:p>
          <w:p w14:paraId="29890B0D" w14:textId="46CF6466" w:rsidR="00704AA4" w:rsidRPr="00712E75" w:rsidRDefault="00704AA4" w:rsidP="1030892B">
            <w:pPr>
              <w:rPr>
                <w:rFonts w:eastAsiaTheme="majorEastAsia" w:cstheme="majorBidi"/>
                <w:color w:val="000000" w:themeColor="text1"/>
                <w:sz w:val="16"/>
                <w:szCs w:val="16"/>
              </w:rPr>
            </w:pPr>
          </w:p>
          <w:p w14:paraId="731DE531" w14:textId="222586A9" w:rsidR="00704AA4" w:rsidRPr="00712E75" w:rsidRDefault="00704AA4" w:rsidP="1030892B">
            <w:pPr>
              <w:rPr>
                <w:rFonts w:eastAsiaTheme="majorEastAsia" w:cstheme="majorBidi"/>
                <w:color w:val="000000" w:themeColor="text1"/>
                <w:sz w:val="16"/>
                <w:szCs w:val="16"/>
              </w:rPr>
            </w:pPr>
          </w:p>
          <w:p w14:paraId="19C56B85" w14:textId="2A1F3EFA" w:rsidR="00704AA4" w:rsidRPr="00712E75" w:rsidRDefault="00704AA4" w:rsidP="1030892B">
            <w:pPr>
              <w:rPr>
                <w:rFonts w:eastAsiaTheme="majorEastAsia" w:cstheme="majorBidi"/>
                <w:color w:val="000000" w:themeColor="text1"/>
                <w:sz w:val="16"/>
                <w:szCs w:val="16"/>
              </w:rPr>
            </w:pPr>
          </w:p>
          <w:p w14:paraId="71D92231" w14:textId="3EA41D4A" w:rsidR="00704AA4" w:rsidRPr="00712E75" w:rsidRDefault="00704AA4" w:rsidP="1030892B">
            <w:pPr>
              <w:rPr>
                <w:rFonts w:eastAsiaTheme="majorEastAsia" w:cstheme="majorBidi"/>
                <w:color w:val="000000" w:themeColor="text1"/>
                <w:sz w:val="16"/>
                <w:szCs w:val="16"/>
              </w:rPr>
            </w:pPr>
          </w:p>
          <w:p w14:paraId="39476107" w14:textId="0F652BE0" w:rsidR="00704AA4" w:rsidRPr="00712E75" w:rsidRDefault="00704AA4" w:rsidP="1030892B">
            <w:pPr>
              <w:rPr>
                <w:rFonts w:eastAsiaTheme="majorEastAsia" w:cstheme="majorBidi"/>
                <w:color w:val="000000" w:themeColor="text1"/>
                <w:sz w:val="16"/>
                <w:szCs w:val="16"/>
              </w:rPr>
            </w:pPr>
          </w:p>
          <w:p w14:paraId="1958785D" w14:textId="67F67145" w:rsidR="00704AA4" w:rsidRPr="00712E75" w:rsidRDefault="00704AA4" w:rsidP="1030892B">
            <w:pPr>
              <w:rPr>
                <w:rFonts w:eastAsiaTheme="majorEastAsia" w:cstheme="majorBidi"/>
                <w:color w:val="000000" w:themeColor="text1"/>
                <w:sz w:val="16"/>
                <w:szCs w:val="16"/>
              </w:rPr>
            </w:pPr>
          </w:p>
        </w:tc>
        <w:tc>
          <w:tcPr>
            <w:tcW w:w="1420" w:type="dxa"/>
          </w:tcPr>
          <w:p w14:paraId="720E3A0F" w14:textId="0697AB60" w:rsidR="00704AA4" w:rsidRPr="00712E75" w:rsidRDefault="6A4CF695" w:rsidP="1030892B">
            <w:pPr>
              <w:rPr>
                <w:rFonts w:eastAsia="Verdana" w:cs="Verdana"/>
                <w:color w:val="000000" w:themeColor="text1"/>
                <w:sz w:val="16"/>
                <w:szCs w:val="16"/>
              </w:rPr>
            </w:pPr>
            <w:r w:rsidRPr="00712E75">
              <w:rPr>
                <w:rFonts w:eastAsia="Verdana" w:cs="Verdana"/>
                <w:color w:val="000000" w:themeColor="text1"/>
                <w:sz w:val="16"/>
                <w:szCs w:val="16"/>
              </w:rPr>
              <w:t>Mental Health &amp; Wellbeing Event</w:t>
            </w:r>
          </w:p>
        </w:tc>
        <w:tc>
          <w:tcPr>
            <w:tcW w:w="1701" w:type="dxa"/>
          </w:tcPr>
          <w:p w14:paraId="26D64D15" w14:textId="77777777" w:rsidR="00704AA4" w:rsidRPr="001D03FF" w:rsidRDefault="00704AA4" w:rsidP="00704AA4">
            <w:pPr>
              <w:rPr>
                <w:rFonts w:eastAsiaTheme="majorEastAsia" w:cstheme="majorBidi"/>
                <w:color w:val="000000" w:themeColor="text1"/>
                <w:szCs w:val="18"/>
              </w:rPr>
            </w:pPr>
          </w:p>
        </w:tc>
        <w:tc>
          <w:tcPr>
            <w:tcW w:w="4111" w:type="dxa"/>
          </w:tcPr>
          <w:p w14:paraId="12055C8A" w14:textId="77777777" w:rsidR="00260AD5" w:rsidRPr="00260AD5" w:rsidRDefault="00A70DDE" w:rsidP="00260AD5">
            <w:pPr>
              <w:ind w:left="284" w:hanging="284"/>
              <w:rPr>
                <w:rFonts w:eastAsiaTheme="majorEastAsia" w:cstheme="majorBidi"/>
                <w:color w:val="000000" w:themeColor="text1"/>
                <w:szCs w:val="18"/>
              </w:rPr>
            </w:pPr>
            <w:r w:rsidRPr="00260AD5">
              <w:rPr>
                <w:rFonts w:eastAsiaTheme="majorEastAsia" w:cstheme="majorBidi"/>
                <w:color w:val="000000" w:themeColor="text1"/>
                <w:szCs w:val="18"/>
              </w:rPr>
              <w:t>Guidance</w:t>
            </w:r>
            <w:r w:rsidR="00EF5E0B" w:rsidRPr="00260AD5">
              <w:rPr>
                <w:rFonts w:eastAsiaTheme="majorEastAsia" w:cstheme="majorBidi"/>
                <w:color w:val="000000" w:themeColor="text1"/>
                <w:szCs w:val="18"/>
              </w:rPr>
              <w:t xml:space="preserve"> and Resources for</w:t>
            </w:r>
            <w:r w:rsidRPr="00260AD5">
              <w:rPr>
                <w:rFonts w:eastAsiaTheme="majorEastAsia" w:cstheme="majorBidi"/>
                <w:color w:val="000000" w:themeColor="text1"/>
                <w:szCs w:val="18"/>
              </w:rPr>
              <w:t xml:space="preserve"> Leaders and Staff is available</w:t>
            </w:r>
            <w:r w:rsidR="00EF5E0B" w:rsidRPr="00260AD5">
              <w:rPr>
                <w:rFonts w:eastAsiaTheme="majorEastAsia" w:cstheme="majorBidi"/>
                <w:color w:val="000000" w:themeColor="text1"/>
                <w:szCs w:val="18"/>
              </w:rPr>
              <w:t xml:space="preserve"> on </w:t>
            </w:r>
            <w:r w:rsidR="009342C8" w:rsidRPr="00260AD5">
              <w:rPr>
                <w:rFonts w:eastAsiaTheme="majorEastAsia" w:cstheme="majorBidi"/>
                <w:color w:val="000000" w:themeColor="text1"/>
                <w:szCs w:val="18"/>
              </w:rPr>
              <w:t>UOA COVID 19 site and HSW site.</w:t>
            </w:r>
            <w:r w:rsidR="00FB3015" w:rsidRPr="00FB3015">
              <w:t xml:space="preserve"> </w:t>
            </w:r>
          </w:p>
          <w:p w14:paraId="2CB149FB" w14:textId="77777777" w:rsidR="00260AD5" w:rsidRPr="00260AD5" w:rsidRDefault="00260AD5" w:rsidP="00260AD5">
            <w:pPr>
              <w:ind w:left="284" w:hanging="284"/>
              <w:rPr>
                <w:rFonts w:eastAsiaTheme="majorEastAsia" w:cstheme="majorBidi"/>
                <w:color w:val="000000" w:themeColor="text1"/>
                <w:szCs w:val="18"/>
              </w:rPr>
            </w:pPr>
          </w:p>
          <w:p w14:paraId="6C909BFB" w14:textId="77777777" w:rsidR="00260AD5" w:rsidRDefault="00260AD5" w:rsidP="00260AD5">
            <w:r>
              <w:t>General Covid-19 Information at UoA</w:t>
            </w:r>
          </w:p>
          <w:p w14:paraId="7ADBC823" w14:textId="378E639F" w:rsidR="00913D3C" w:rsidRPr="00260AD5" w:rsidRDefault="00374BBF" w:rsidP="00260AD5">
            <w:pPr>
              <w:rPr>
                <w:rFonts w:eastAsiaTheme="majorEastAsia" w:cstheme="majorBidi"/>
                <w:color w:val="000000" w:themeColor="text1"/>
                <w:szCs w:val="18"/>
              </w:rPr>
            </w:pPr>
            <w:hyperlink r:id="rId19" w:history="1">
              <w:r w:rsidR="00FB3015" w:rsidRPr="00260AD5">
                <w:rPr>
                  <w:rStyle w:val="Hyperlink"/>
                  <w:rFonts w:eastAsiaTheme="majorEastAsia" w:cstheme="majorBidi"/>
                  <w:szCs w:val="18"/>
                </w:rPr>
                <w:t>https://www.staff.auckland.ac.nz/en/human-resources/staff-support-services/covid-19-coronavirus-outbreak.html</w:t>
              </w:r>
            </w:hyperlink>
          </w:p>
          <w:p w14:paraId="2A7896D1" w14:textId="77777777" w:rsidR="00704AA4" w:rsidRDefault="00704AA4" w:rsidP="00FB3015">
            <w:pPr>
              <w:pStyle w:val="ListParagraph"/>
              <w:numPr>
                <w:ilvl w:val="0"/>
                <w:numId w:val="0"/>
              </w:numPr>
              <w:ind w:left="720"/>
              <w:rPr>
                <w:rFonts w:eastAsiaTheme="majorEastAsia" w:cstheme="majorBidi"/>
                <w:color w:val="000000" w:themeColor="text1"/>
                <w:szCs w:val="18"/>
              </w:rPr>
            </w:pPr>
          </w:p>
          <w:p w14:paraId="10518F35" w14:textId="77777777" w:rsidR="00260AD5" w:rsidRDefault="00260AD5" w:rsidP="00260AD5">
            <w:r>
              <w:t>Wellbeing</w:t>
            </w:r>
          </w:p>
          <w:p w14:paraId="0657ED62" w14:textId="127E5EBF" w:rsidR="00FB3015" w:rsidRPr="00260AD5" w:rsidRDefault="00374BBF" w:rsidP="00260AD5">
            <w:pPr>
              <w:rPr>
                <w:rFonts w:eastAsiaTheme="majorEastAsia" w:cstheme="majorBidi"/>
                <w:color w:val="000000" w:themeColor="text1"/>
                <w:szCs w:val="18"/>
              </w:rPr>
            </w:pPr>
            <w:hyperlink r:id="rId20" w:history="1">
              <w:r w:rsidR="00260AD5" w:rsidRPr="002C29CC">
                <w:rPr>
                  <w:rStyle w:val="Hyperlink"/>
                  <w:rFonts w:eastAsiaTheme="majorEastAsia" w:cstheme="majorBidi"/>
                  <w:szCs w:val="18"/>
                </w:rPr>
                <w:t>https://www.auckland.ac.nz/en/health-safety-wellbeing/wellbeing.html</w:t>
              </w:r>
            </w:hyperlink>
          </w:p>
        </w:tc>
        <w:tc>
          <w:tcPr>
            <w:tcW w:w="425" w:type="dxa"/>
          </w:tcPr>
          <w:p w14:paraId="763A7867" w14:textId="77777777" w:rsidR="00704AA4" w:rsidRPr="001D03FF" w:rsidRDefault="00704AA4" w:rsidP="00704AA4">
            <w:pPr>
              <w:rPr>
                <w:rFonts w:eastAsiaTheme="majorEastAsia" w:cstheme="majorBidi"/>
                <w:color w:val="000000" w:themeColor="text1"/>
                <w:szCs w:val="18"/>
              </w:rPr>
            </w:pPr>
          </w:p>
        </w:tc>
        <w:tc>
          <w:tcPr>
            <w:tcW w:w="426" w:type="dxa"/>
          </w:tcPr>
          <w:p w14:paraId="3C2A0346" w14:textId="77777777" w:rsidR="00704AA4" w:rsidRPr="001D03FF" w:rsidRDefault="00704AA4" w:rsidP="00704AA4">
            <w:pPr>
              <w:rPr>
                <w:rFonts w:eastAsiaTheme="majorEastAsia" w:cstheme="majorBidi"/>
                <w:color w:val="000000" w:themeColor="text1"/>
                <w:szCs w:val="18"/>
              </w:rPr>
            </w:pPr>
          </w:p>
        </w:tc>
        <w:tc>
          <w:tcPr>
            <w:tcW w:w="3611" w:type="dxa"/>
            <w:gridSpan w:val="2"/>
          </w:tcPr>
          <w:p w14:paraId="32CC7803" w14:textId="77777777" w:rsidR="00704AA4" w:rsidRPr="001D03FF" w:rsidRDefault="00704AA4" w:rsidP="00704AA4">
            <w:pPr>
              <w:rPr>
                <w:rFonts w:eastAsiaTheme="majorEastAsia" w:cstheme="majorBidi"/>
                <w:color w:val="000000" w:themeColor="text1"/>
                <w:szCs w:val="18"/>
              </w:rPr>
            </w:pPr>
          </w:p>
        </w:tc>
        <w:tc>
          <w:tcPr>
            <w:tcW w:w="1352" w:type="dxa"/>
          </w:tcPr>
          <w:p w14:paraId="79592E92" w14:textId="52FD450C" w:rsidR="00704AA4" w:rsidRPr="001D03FF" w:rsidRDefault="00704AA4" w:rsidP="1030892B">
            <w:pPr>
              <w:rPr>
                <w:rFonts w:eastAsiaTheme="majorEastAsia" w:cstheme="majorBidi"/>
                <w:color w:val="000000" w:themeColor="text1"/>
              </w:rPr>
            </w:pPr>
          </w:p>
          <w:p w14:paraId="09A19FA6" w14:textId="7C2F0080" w:rsidR="00704AA4" w:rsidRPr="001D03FF" w:rsidRDefault="00704AA4" w:rsidP="1030892B">
            <w:pPr>
              <w:rPr>
                <w:rFonts w:eastAsiaTheme="majorEastAsia" w:cstheme="majorBidi"/>
                <w:color w:val="000000" w:themeColor="text1"/>
              </w:rPr>
            </w:pPr>
          </w:p>
          <w:p w14:paraId="78AAE5A1" w14:textId="10AB0F2C" w:rsidR="00704AA4" w:rsidRPr="001D03FF" w:rsidRDefault="00704AA4" w:rsidP="1030892B">
            <w:pPr>
              <w:rPr>
                <w:rFonts w:eastAsiaTheme="majorEastAsia" w:cstheme="majorBidi"/>
                <w:color w:val="000000" w:themeColor="text1"/>
              </w:rPr>
            </w:pPr>
          </w:p>
          <w:p w14:paraId="46712579" w14:textId="60D6F505" w:rsidR="00704AA4" w:rsidRPr="001D03FF" w:rsidRDefault="00704AA4" w:rsidP="1030892B">
            <w:pPr>
              <w:rPr>
                <w:rFonts w:eastAsiaTheme="majorEastAsia" w:cstheme="majorBidi"/>
                <w:color w:val="000000" w:themeColor="text1"/>
              </w:rPr>
            </w:pPr>
          </w:p>
          <w:p w14:paraId="6924CDEC" w14:textId="24DFEDEA" w:rsidR="00704AA4" w:rsidRPr="001D03FF" w:rsidRDefault="00704AA4" w:rsidP="1030892B">
            <w:pPr>
              <w:rPr>
                <w:rFonts w:eastAsiaTheme="majorEastAsia" w:cstheme="majorBidi"/>
                <w:color w:val="000000" w:themeColor="text1"/>
              </w:rPr>
            </w:pPr>
          </w:p>
        </w:tc>
      </w:tr>
      <w:tr w:rsidR="1030892B" w14:paraId="47BA3749" w14:textId="77777777" w:rsidTr="6F935A43">
        <w:tc>
          <w:tcPr>
            <w:tcW w:w="1410" w:type="dxa"/>
          </w:tcPr>
          <w:p w14:paraId="572BF46B" w14:textId="0749749D" w:rsidR="2BF25016" w:rsidRPr="00712E75" w:rsidRDefault="2BF25016" w:rsidP="00712E75">
            <w:pPr>
              <w:spacing w:after="200" w:line="276" w:lineRule="auto"/>
              <w:rPr>
                <w:rFonts w:eastAsiaTheme="majorEastAsia" w:cstheme="majorBidi"/>
                <w:color w:val="000000" w:themeColor="text1"/>
                <w:sz w:val="16"/>
                <w:szCs w:val="16"/>
              </w:rPr>
            </w:pPr>
            <w:r w:rsidRPr="00712E75">
              <w:rPr>
                <w:rFonts w:eastAsiaTheme="majorEastAsia" w:cstheme="majorBidi"/>
                <w:color w:val="000000" w:themeColor="text1"/>
                <w:sz w:val="16"/>
                <w:szCs w:val="16"/>
              </w:rPr>
              <w:t xml:space="preserve">Working </w:t>
            </w:r>
            <w:r w:rsidR="7E13E4CA" w:rsidRPr="00712E75">
              <w:rPr>
                <w:rFonts w:eastAsiaTheme="majorEastAsia" w:cstheme="majorBidi"/>
                <w:color w:val="000000" w:themeColor="text1"/>
                <w:sz w:val="16"/>
                <w:szCs w:val="16"/>
              </w:rPr>
              <w:t>from</w:t>
            </w:r>
            <w:r w:rsidRPr="00712E75">
              <w:rPr>
                <w:rFonts w:eastAsiaTheme="majorEastAsia" w:cstheme="majorBidi"/>
                <w:color w:val="000000" w:themeColor="text1"/>
                <w:sz w:val="16"/>
                <w:szCs w:val="16"/>
              </w:rPr>
              <w:t xml:space="preserve"> home</w:t>
            </w:r>
          </w:p>
        </w:tc>
        <w:tc>
          <w:tcPr>
            <w:tcW w:w="1420" w:type="dxa"/>
          </w:tcPr>
          <w:p w14:paraId="0883C682" w14:textId="7DDF6764" w:rsidR="2CA420AE" w:rsidRPr="00712E75" w:rsidRDefault="2CA420AE" w:rsidP="1030892B">
            <w:pPr>
              <w:rPr>
                <w:rFonts w:eastAsia="Verdana" w:cs="Verdana"/>
                <w:color w:val="000000" w:themeColor="text1"/>
                <w:sz w:val="16"/>
                <w:szCs w:val="16"/>
              </w:rPr>
            </w:pPr>
            <w:r w:rsidRPr="00712E75">
              <w:rPr>
                <w:rFonts w:eastAsia="Verdana" w:cs="Verdana"/>
                <w:color w:val="000000" w:themeColor="text1"/>
                <w:sz w:val="16"/>
                <w:szCs w:val="16"/>
              </w:rPr>
              <w:t>Musculoskeletal or</w:t>
            </w:r>
            <w:r w:rsidR="4045A291" w:rsidRPr="00712E75">
              <w:rPr>
                <w:rFonts w:eastAsia="Verdana" w:cs="Verdana"/>
                <w:color w:val="000000" w:themeColor="text1"/>
                <w:sz w:val="16"/>
                <w:szCs w:val="16"/>
              </w:rPr>
              <w:t xml:space="preserve"> other injury</w:t>
            </w:r>
          </w:p>
        </w:tc>
        <w:tc>
          <w:tcPr>
            <w:tcW w:w="1701" w:type="dxa"/>
          </w:tcPr>
          <w:p w14:paraId="666B049D" w14:textId="63967194" w:rsidR="1030892B" w:rsidRDefault="1030892B" w:rsidP="1030892B">
            <w:pPr>
              <w:rPr>
                <w:rFonts w:eastAsiaTheme="majorEastAsia" w:cstheme="majorBidi"/>
                <w:color w:val="000000" w:themeColor="text1"/>
              </w:rPr>
            </w:pPr>
          </w:p>
        </w:tc>
        <w:tc>
          <w:tcPr>
            <w:tcW w:w="4111" w:type="dxa"/>
          </w:tcPr>
          <w:p w14:paraId="542F4463" w14:textId="4CC91A38" w:rsidR="4045A291" w:rsidRDefault="4045A291" w:rsidP="1030892B">
            <w:pPr>
              <w:rPr>
                <w:rFonts w:eastAsiaTheme="majorEastAsia" w:cstheme="majorBidi"/>
                <w:color w:val="000000" w:themeColor="text1"/>
              </w:rPr>
            </w:pPr>
            <w:r w:rsidRPr="3F9DE064">
              <w:rPr>
                <w:rFonts w:eastAsiaTheme="majorEastAsia" w:cstheme="majorBidi"/>
                <w:color w:val="000000" w:themeColor="text1"/>
              </w:rPr>
              <w:t xml:space="preserve">Using UOA </w:t>
            </w:r>
            <w:r w:rsidR="3C2E757F" w:rsidRPr="3F9DE064">
              <w:rPr>
                <w:rFonts w:eastAsiaTheme="majorEastAsia" w:cstheme="majorBidi"/>
                <w:color w:val="000000" w:themeColor="text1"/>
              </w:rPr>
              <w:t>gen</w:t>
            </w:r>
            <w:r w:rsidR="6A2EF142" w:rsidRPr="3F9DE064">
              <w:rPr>
                <w:rFonts w:eastAsiaTheme="majorEastAsia" w:cstheme="majorBidi"/>
                <w:color w:val="000000" w:themeColor="text1"/>
              </w:rPr>
              <w:t>e</w:t>
            </w:r>
            <w:r w:rsidR="3C2E757F" w:rsidRPr="3F9DE064">
              <w:rPr>
                <w:rFonts w:eastAsiaTheme="majorEastAsia" w:cstheme="majorBidi"/>
                <w:color w:val="000000" w:themeColor="text1"/>
              </w:rPr>
              <w:t>ral safety guides</w:t>
            </w:r>
            <w:r w:rsidR="041718E1" w:rsidRPr="3F9DE064">
              <w:rPr>
                <w:rFonts w:eastAsiaTheme="majorEastAsia" w:cstheme="majorBidi"/>
                <w:color w:val="000000" w:themeColor="text1"/>
              </w:rPr>
              <w:t>,</w:t>
            </w:r>
            <w:r w:rsidRPr="3F9DE064">
              <w:rPr>
                <w:rFonts w:eastAsiaTheme="majorEastAsia" w:cstheme="majorBidi"/>
                <w:color w:val="000000" w:themeColor="text1"/>
              </w:rPr>
              <w:t xml:space="preserve"> set up </w:t>
            </w:r>
            <w:r w:rsidR="2D47BD56" w:rsidRPr="3F9DE064">
              <w:rPr>
                <w:rFonts w:eastAsiaTheme="majorEastAsia" w:cstheme="majorBidi"/>
                <w:color w:val="000000" w:themeColor="text1"/>
              </w:rPr>
              <w:t>workstation</w:t>
            </w:r>
            <w:r w:rsidR="5DA0E280" w:rsidRPr="3F9DE064">
              <w:rPr>
                <w:rFonts w:eastAsiaTheme="majorEastAsia" w:cstheme="majorBidi"/>
                <w:color w:val="000000" w:themeColor="text1"/>
              </w:rPr>
              <w:t xml:space="preserve"> at home</w:t>
            </w:r>
          </w:p>
          <w:p w14:paraId="0ADD434F" w14:textId="5CC9C274" w:rsidR="3F9DE064" w:rsidRDefault="3F9DE064" w:rsidP="3F9DE064">
            <w:pPr>
              <w:rPr>
                <w:rFonts w:eastAsiaTheme="majorEastAsia" w:cstheme="majorBidi"/>
                <w:color w:val="000000" w:themeColor="text1"/>
              </w:rPr>
            </w:pPr>
          </w:p>
          <w:p w14:paraId="20E13BFA" w14:textId="3D470974" w:rsidR="4D2FCF57" w:rsidRDefault="00374BBF" w:rsidP="1030892B">
            <w:hyperlink r:id="rId21" w:history="1">
              <w:r w:rsidR="4D2FCF57" w:rsidRPr="1030892B">
                <w:rPr>
                  <w:rStyle w:val="Hyperlink"/>
                  <w:rFonts w:eastAsia="Verdana" w:cs="Verdana"/>
                  <w:szCs w:val="18"/>
                </w:rPr>
                <w:t>https://www.auckland.ac.nz/en/health-safety-wellbeing/health-safety-topics/general-safety/office-work-safety.html</w:t>
              </w:r>
            </w:hyperlink>
          </w:p>
          <w:p w14:paraId="1B604887" w14:textId="64B9DA63" w:rsidR="3F6A8F27" w:rsidRDefault="00374BBF" w:rsidP="1030892B">
            <w:hyperlink r:id="rId22" w:history="1">
              <w:r w:rsidR="3F6A8F27" w:rsidRPr="1030892B">
                <w:rPr>
                  <w:rStyle w:val="Hyperlink"/>
                  <w:rFonts w:eastAsia="Verdana" w:cs="Verdana"/>
                  <w:szCs w:val="18"/>
                </w:rPr>
                <w:t>https://www.auckland.ac.nz/en/health-safety-wellbeing/health-safety-topics/general-safety/home-workstation-safety.html</w:t>
              </w:r>
            </w:hyperlink>
          </w:p>
        </w:tc>
        <w:tc>
          <w:tcPr>
            <w:tcW w:w="425" w:type="dxa"/>
          </w:tcPr>
          <w:p w14:paraId="28BE1938" w14:textId="11357286" w:rsidR="1030892B" w:rsidRDefault="1030892B" w:rsidP="1030892B">
            <w:pPr>
              <w:rPr>
                <w:rFonts w:eastAsiaTheme="majorEastAsia" w:cstheme="majorBidi"/>
                <w:color w:val="000000" w:themeColor="text1"/>
              </w:rPr>
            </w:pPr>
          </w:p>
        </w:tc>
        <w:tc>
          <w:tcPr>
            <w:tcW w:w="426" w:type="dxa"/>
          </w:tcPr>
          <w:p w14:paraId="1BC19F80" w14:textId="2CD9ED04" w:rsidR="1030892B" w:rsidRDefault="1030892B" w:rsidP="1030892B">
            <w:pPr>
              <w:rPr>
                <w:rFonts w:eastAsiaTheme="majorEastAsia" w:cstheme="majorBidi"/>
                <w:color w:val="000000" w:themeColor="text1"/>
              </w:rPr>
            </w:pPr>
          </w:p>
        </w:tc>
        <w:tc>
          <w:tcPr>
            <w:tcW w:w="3611" w:type="dxa"/>
            <w:gridSpan w:val="2"/>
          </w:tcPr>
          <w:p w14:paraId="45C9C126" w14:textId="2D88A124" w:rsidR="1030892B" w:rsidRDefault="1030892B" w:rsidP="1030892B">
            <w:pPr>
              <w:rPr>
                <w:rFonts w:eastAsiaTheme="majorEastAsia" w:cstheme="majorBidi"/>
                <w:color w:val="000000" w:themeColor="text1"/>
              </w:rPr>
            </w:pPr>
          </w:p>
        </w:tc>
        <w:tc>
          <w:tcPr>
            <w:tcW w:w="1352" w:type="dxa"/>
          </w:tcPr>
          <w:p w14:paraId="122F5660" w14:textId="360B3D68" w:rsidR="1030892B" w:rsidRDefault="1030892B" w:rsidP="1030892B">
            <w:pPr>
              <w:rPr>
                <w:rFonts w:eastAsiaTheme="majorEastAsia" w:cstheme="majorBidi"/>
                <w:color w:val="000000" w:themeColor="text1"/>
              </w:rPr>
            </w:pPr>
          </w:p>
        </w:tc>
      </w:tr>
    </w:tbl>
    <w:p w14:paraId="31354837" w14:textId="05142E3D" w:rsidR="23BF98D4" w:rsidRDefault="23BF98D4"/>
    <w:p w14:paraId="74070E95" w14:textId="77777777" w:rsidR="00F56860" w:rsidRPr="00BB7FA6" w:rsidRDefault="00F56860" w:rsidP="00F56860">
      <w:pPr>
        <w:spacing w:after="160" w:line="259" w:lineRule="auto"/>
        <w:rPr>
          <w:rFonts w:eastAsiaTheme="majorEastAsia" w:cstheme="majorBidi"/>
          <w:color w:val="365F91" w:themeColor="accent1" w:themeShade="BF"/>
          <w:sz w:val="28"/>
          <w:szCs w:val="28"/>
        </w:rPr>
      </w:pPr>
    </w:p>
    <w:p w14:paraId="4DFB4A1C" w14:textId="77777777" w:rsidR="00F56860" w:rsidRDefault="00F56860" w:rsidP="1030892B">
      <w:pPr>
        <w:rPr>
          <w:rFonts w:eastAsiaTheme="majorEastAsia" w:cstheme="majorBidi"/>
          <w:b/>
          <w:bCs/>
          <w:sz w:val="20"/>
          <w:szCs w:val="20"/>
        </w:rPr>
      </w:pPr>
    </w:p>
    <w:p w14:paraId="738EEC0A" w14:textId="0943D015" w:rsidR="1030892B" w:rsidRDefault="1030892B" w:rsidP="1030892B">
      <w:pPr>
        <w:rPr>
          <w:rFonts w:eastAsiaTheme="majorEastAsia" w:cstheme="majorBidi"/>
          <w:b/>
          <w:bCs/>
          <w:sz w:val="20"/>
          <w:szCs w:val="20"/>
        </w:rPr>
      </w:pPr>
    </w:p>
    <w:p w14:paraId="77CEE295" w14:textId="61EC7B8C" w:rsidR="1030892B" w:rsidRDefault="1030892B" w:rsidP="1030892B">
      <w:pPr>
        <w:rPr>
          <w:rFonts w:eastAsiaTheme="majorEastAsia" w:cstheme="majorBidi"/>
          <w:b/>
          <w:bCs/>
          <w:sz w:val="20"/>
          <w:szCs w:val="20"/>
        </w:rPr>
      </w:pPr>
    </w:p>
    <w:p w14:paraId="45297E5B" w14:textId="636215BB" w:rsidR="1030892B" w:rsidRDefault="1030892B" w:rsidP="1030892B">
      <w:pPr>
        <w:rPr>
          <w:rFonts w:eastAsiaTheme="majorEastAsia" w:cstheme="majorBidi"/>
          <w:b/>
          <w:bCs/>
          <w:sz w:val="20"/>
          <w:szCs w:val="20"/>
        </w:rPr>
      </w:pPr>
    </w:p>
    <w:p w14:paraId="411AFBD6" w14:textId="32923D60" w:rsidR="1030892B" w:rsidRDefault="1030892B" w:rsidP="1030892B">
      <w:pPr>
        <w:rPr>
          <w:rFonts w:eastAsiaTheme="majorEastAsia" w:cstheme="majorBidi"/>
          <w:b/>
          <w:bCs/>
          <w:sz w:val="20"/>
          <w:szCs w:val="20"/>
        </w:rPr>
        <w:sectPr w:rsidR="1030892B" w:rsidSect="00F56860">
          <w:type w:val="continuous"/>
          <w:pgSz w:w="16838" w:h="11906" w:orient="landscape"/>
          <w:pgMar w:top="851" w:right="1134" w:bottom="851" w:left="1134" w:header="567" w:footer="567" w:gutter="0"/>
          <w:cols w:space="708"/>
          <w:formProt w:val="0"/>
          <w:titlePg/>
          <w:docGrid w:linePitch="360"/>
        </w:sectPr>
      </w:pPr>
    </w:p>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050874" w:rsidRPr="00F06E28" w14:paraId="42DB7225" w14:textId="77777777" w:rsidTr="00E9756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7"/>
            <w:vAlign w:val="center"/>
          </w:tcPr>
          <w:p w14:paraId="1CD2177A" w14:textId="7F4454C2"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lastRenderedPageBreak/>
              <w:t>Action Plan</w:t>
            </w:r>
          </w:p>
        </w:tc>
      </w:tr>
      <w:tr w:rsidR="00050874" w:rsidRPr="00BB7FA6" w14:paraId="455593B5" w14:textId="77777777" w:rsidTr="00371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none" w:sz="0" w:space="0" w:color="auto"/>
              <w:left w:val="none" w:sz="0" w:space="0" w:color="auto"/>
              <w:bottom w:val="none" w:sz="0" w:space="0" w:color="auto"/>
            </w:tcBorders>
            <w:shd w:val="clear" w:color="auto" w:fill="D9D9D9" w:themeFill="background1" w:themeFillShade="D9"/>
            <w:vAlign w:val="center"/>
          </w:tcPr>
          <w:p w14:paraId="455593AF" w14:textId="77777777" w:rsidR="00351BFE" w:rsidRPr="00050874" w:rsidRDefault="00351BFE" w:rsidP="00371A27">
            <w:pPr>
              <w:spacing w:line="255" w:lineRule="atLeast"/>
              <w:rPr>
                <w:bCs w:val="0"/>
              </w:rPr>
            </w:pPr>
            <w:r w:rsidRPr="00050874">
              <w:rPr>
                <w:bCs w:val="0"/>
              </w:rPr>
              <w:t>Management agreed</w:t>
            </w:r>
          </w:p>
          <w:p w14:paraId="455593B0" w14:textId="4636624A" w:rsidR="00351BFE" w:rsidRPr="00050874" w:rsidRDefault="00351BFE" w:rsidP="00371A27">
            <w:pPr>
              <w:spacing w:line="255" w:lineRule="atLeast"/>
              <w:rPr>
                <w:bCs w:val="0"/>
              </w:rPr>
            </w:pPr>
            <w:r w:rsidRPr="00050874">
              <w:rPr>
                <w:bCs w:val="0"/>
              </w:rPr>
              <w:br w:type="page"/>
              <w:t xml:space="preserve">additional control measures </w:t>
            </w:r>
            <w:r w:rsidR="00050874">
              <w:rPr>
                <w:bCs w:val="0"/>
              </w:rPr>
              <w:br/>
            </w:r>
            <w:r w:rsidRPr="00050874">
              <w:rPr>
                <w:bCs w:val="0"/>
              </w:rPr>
              <w:t>to be implemented</w:t>
            </w:r>
          </w:p>
        </w:tc>
        <w:tc>
          <w:tcPr>
            <w:tcW w:w="3032" w:type="dxa"/>
            <w:vMerge w:val="restart"/>
            <w:tcBorders>
              <w:top w:val="none" w:sz="0" w:space="0" w:color="auto"/>
              <w:bottom w:val="none" w:sz="0" w:space="0" w:color="auto"/>
            </w:tcBorders>
            <w:shd w:val="clear" w:color="auto" w:fill="D9D9D9" w:themeFill="background1" w:themeFillShade="D9"/>
            <w:vAlign w:val="center"/>
          </w:tcPr>
          <w:p w14:paraId="455593B1"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Resources </w:t>
            </w:r>
          </w:p>
          <w:p w14:paraId="455593B2"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Required</w:t>
            </w:r>
          </w:p>
        </w:tc>
        <w:tc>
          <w:tcPr>
            <w:tcW w:w="4783" w:type="dxa"/>
            <w:gridSpan w:val="3"/>
            <w:tcBorders>
              <w:top w:val="none" w:sz="0" w:space="0" w:color="auto"/>
              <w:bottom w:val="none" w:sz="0" w:space="0" w:color="auto"/>
            </w:tcBorders>
            <w:shd w:val="clear" w:color="auto" w:fill="D9D9D9" w:themeFill="background1" w:themeFillShade="D9"/>
            <w:vAlign w:val="center"/>
          </w:tcPr>
          <w:p w14:paraId="455593B3" w14:textId="504A7B9A"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Action </w:t>
            </w:r>
            <w:r w:rsidR="000A0E06" w:rsidRPr="00050874">
              <w:rPr>
                <w:b/>
                <w:bCs/>
              </w:rPr>
              <w:t>B</w:t>
            </w:r>
            <w:r w:rsidRPr="00050874">
              <w:rPr>
                <w:b/>
                <w:bCs/>
              </w:rPr>
              <w:t>y</w:t>
            </w:r>
            <w:r w:rsidR="00F84FFB">
              <w:rPr>
                <w:b/>
                <w:bCs/>
              </w:rPr>
              <w:t>:</w:t>
            </w:r>
          </w:p>
        </w:tc>
        <w:tc>
          <w:tcPr>
            <w:tcW w:w="3384" w:type="dxa"/>
            <w:gridSpan w:val="2"/>
            <w:tcBorders>
              <w:top w:val="none" w:sz="0" w:space="0" w:color="auto"/>
              <w:bottom w:val="none" w:sz="0" w:space="0" w:color="auto"/>
              <w:right w:val="none" w:sz="0" w:space="0" w:color="auto"/>
            </w:tcBorders>
            <w:shd w:val="clear" w:color="auto" w:fill="FFFFFF" w:themeFill="background1"/>
            <w:vAlign w:val="center"/>
          </w:tcPr>
          <w:p w14:paraId="455593B4" w14:textId="1C06E9F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Action Complete</w:t>
            </w:r>
            <w:r w:rsidR="00F84FFB">
              <w:rPr>
                <w:b/>
                <w:bCs/>
              </w:rPr>
              <w:t>:</w:t>
            </w:r>
            <w:r w:rsidR="00F06E28">
              <w:rPr>
                <w:b/>
                <w:bCs/>
              </w:rPr>
              <w:br/>
            </w:r>
            <w:r w:rsidR="00F06E28" w:rsidRPr="00050874">
              <w:rPr>
                <w:b/>
                <w:bCs/>
              </w:rPr>
              <w:t>Responsible Line Manager</w:t>
            </w:r>
          </w:p>
        </w:tc>
      </w:tr>
      <w:tr w:rsidR="00050874" w:rsidRPr="00BB7FA6" w14:paraId="455593BD" w14:textId="77777777" w:rsidTr="00371A27">
        <w:trPr>
          <w:trHeight w:val="581"/>
        </w:trPr>
        <w:tc>
          <w:tcPr>
            <w:cnfStyle w:val="001000000000" w:firstRow="0" w:lastRow="0" w:firstColumn="1" w:lastColumn="0" w:oddVBand="0" w:evenVBand="0" w:oddHBand="0" w:evenHBand="0" w:firstRowFirstColumn="0" w:firstRowLastColumn="0" w:lastRowFirstColumn="0" w:lastRowLastColumn="0"/>
            <w:tcW w:w="3510" w:type="dxa"/>
            <w:vMerge/>
            <w:tcBorders>
              <w:bottom w:val="single" w:sz="4" w:space="0" w:color="000000" w:themeColor="text1"/>
            </w:tcBorders>
            <w:shd w:val="clear" w:color="auto" w:fill="D9D9D9" w:themeFill="background1" w:themeFillShade="D9"/>
            <w:vAlign w:val="center"/>
          </w:tcPr>
          <w:p w14:paraId="455593B6" w14:textId="77777777" w:rsidR="00351BFE" w:rsidRPr="00050874" w:rsidRDefault="00351BFE" w:rsidP="00371A27">
            <w:pPr>
              <w:spacing w:line="255" w:lineRule="atLeast"/>
              <w:rPr>
                <w:bCs w:val="0"/>
              </w:rPr>
            </w:pPr>
          </w:p>
        </w:tc>
        <w:tc>
          <w:tcPr>
            <w:tcW w:w="3032" w:type="dxa"/>
            <w:vMerge/>
            <w:shd w:val="clear" w:color="auto" w:fill="D9D9D9" w:themeFill="background1" w:themeFillShade="D9"/>
            <w:vAlign w:val="center"/>
          </w:tcPr>
          <w:p w14:paraId="455593B7"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p>
        </w:tc>
        <w:tc>
          <w:tcPr>
            <w:tcW w:w="1788" w:type="dxa"/>
            <w:tcBorders>
              <w:bottom w:val="single" w:sz="4" w:space="0" w:color="000000" w:themeColor="text1"/>
            </w:tcBorders>
            <w:shd w:val="clear" w:color="auto" w:fill="D9D9D9" w:themeFill="background1" w:themeFillShade="D9"/>
            <w:vAlign w:val="center"/>
          </w:tcPr>
          <w:p w14:paraId="455593B8"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Responsible Person</w:t>
            </w:r>
          </w:p>
        </w:tc>
        <w:tc>
          <w:tcPr>
            <w:tcW w:w="1559" w:type="dxa"/>
            <w:tcBorders>
              <w:bottom w:val="single" w:sz="4" w:space="0" w:color="000000" w:themeColor="text1"/>
            </w:tcBorders>
            <w:shd w:val="clear" w:color="auto" w:fill="D9D9D9" w:themeFill="background1" w:themeFillShade="D9"/>
            <w:vAlign w:val="center"/>
          </w:tcPr>
          <w:p w14:paraId="455593B9"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Target Date</w:t>
            </w:r>
          </w:p>
        </w:tc>
        <w:tc>
          <w:tcPr>
            <w:tcW w:w="1436" w:type="dxa"/>
            <w:shd w:val="clear" w:color="auto" w:fill="D9D9D9" w:themeFill="background1" w:themeFillShade="D9"/>
            <w:vAlign w:val="center"/>
          </w:tcPr>
          <w:p w14:paraId="455593BA"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Completion Date</w:t>
            </w:r>
          </w:p>
        </w:tc>
        <w:tc>
          <w:tcPr>
            <w:tcW w:w="1889" w:type="dxa"/>
            <w:tcBorders>
              <w:bottom w:val="single" w:sz="4" w:space="0" w:color="000000" w:themeColor="text1"/>
            </w:tcBorders>
            <w:shd w:val="clear" w:color="auto" w:fill="FFFFFF" w:themeFill="background1"/>
            <w:vAlign w:val="center"/>
          </w:tcPr>
          <w:p w14:paraId="455593BB" w14:textId="3EDA6289"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Signature</w:t>
            </w:r>
          </w:p>
        </w:tc>
        <w:tc>
          <w:tcPr>
            <w:tcW w:w="1495" w:type="dxa"/>
            <w:tcBorders>
              <w:bottom w:val="single" w:sz="4" w:space="0" w:color="000000" w:themeColor="text1"/>
            </w:tcBorders>
            <w:shd w:val="clear" w:color="auto" w:fill="FFFFFF" w:themeFill="background1"/>
            <w:vAlign w:val="center"/>
          </w:tcPr>
          <w:p w14:paraId="455593BC"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Date</w:t>
            </w:r>
          </w:p>
        </w:tc>
      </w:tr>
    </w:tbl>
    <w:p w14:paraId="73253D44" w14:textId="77777777" w:rsidR="004440CC" w:rsidRDefault="004440CC" w:rsidP="004440CC">
      <w:pPr>
        <w:rPr>
          <w:b/>
          <w:bCs/>
        </w:rPr>
        <w:sectPr w:rsidR="004440CC" w:rsidSect="009C59B1">
          <w:pgSz w:w="16838" w:h="11906" w:orient="landscape"/>
          <w:pgMar w:top="851" w:right="1134" w:bottom="851" w:left="1134" w:header="397" w:footer="397" w:gutter="0"/>
          <w:cols w:space="708"/>
          <w:docGrid w:linePitch="360"/>
        </w:sectPr>
      </w:pPr>
    </w:p>
    <w:tbl>
      <w:tblPr>
        <w:tblStyle w:val="LightList"/>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4440CC" w:rsidRPr="004440CC" w14:paraId="0CD020C4" w14:textId="77777777" w:rsidTr="10308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2" w:space="0" w:color="auto"/>
            </w:tcBorders>
            <w:shd w:val="clear" w:color="auto" w:fill="auto"/>
          </w:tcPr>
          <w:p w14:paraId="7EAAF6A3" w14:textId="2E6E6039" w:rsidR="00E9756A" w:rsidRPr="004440CC" w:rsidRDefault="00E9756A" w:rsidP="004440CC">
            <w:pPr>
              <w:rPr>
                <w:b w:val="0"/>
                <w:bCs w:val="0"/>
                <w:color w:val="auto"/>
              </w:rPr>
            </w:pPr>
          </w:p>
        </w:tc>
        <w:tc>
          <w:tcPr>
            <w:tcW w:w="3032" w:type="dxa"/>
            <w:tcBorders>
              <w:top w:val="single" w:sz="2" w:space="0" w:color="auto"/>
            </w:tcBorders>
            <w:shd w:val="clear" w:color="auto" w:fill="auto"/>
          </w:tcPr>
          <w:p w14:paraId="7FC4C5A5" w14:textId="474D3512"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788" w:type="dxa"/>
            <w:tcBorders>
              <w:top w:val="single" w:sz="2" w:space="0" w:color="auto"/>
            </w:tcBorders>
            <w:shd w:val="clear" w:color="auto" w:fill="auto"/>
          </w:tcPr>
          <w:p w14:paraId="3ADF4F0A" w14:textId="14F2F27C"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559" w:type="dxa"/>
            <w:tcBorders>
              <w:top w:val="single" w:sz="2" w:space="0" w:color="auto"/>
            </w:tcBorders>
            <w:shd w:val="clear" w:color="auto" w:fill="auto"/>
          </w:tcPr>
          <w:p w14:paraId="23E81577"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36" w:type="dxa"/>
            <w:tcBorders>
              <w:top w:val="single" w:sz="2" w:space="0" w:color="auto"/>
            </w:tcBorders>
            <w:shd w:val="clear" w:color="auto" w:fill="auto"/>
          </w:tcPr>
          <w:p w14:paraId="198C401D"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889" w:type="dxa"/>
            <w:tcBorders>
              <w:top w:val="single" w:sz="2" w:space="0" w:color="auto"/>
            </w:tcBorders>
            <w:shd w:val="clear" w:color="auto" w:fill="auto"/>
          </w:tcPr>
          <w:p w14:paraId="34844FC2"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95" w:type="dxa"/>
            <w:tcBorders>
              <w:top w:val="single" w:sz="2" w:space="0" w:color="auto"/>
            </w:tcBorders>
            <w:shd w:val="clear" w:color="auto" w:fill="auto"/>
          </w:tcPr>
          <w:p w14:paraId="52F49A4B"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r>
      <w:tr w:rsidR="00E9756A" w:rsidRPr="004440CC" w14:paraId="69DCB35F" w14:textId="77777777" w:rsidTr="10308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2785B9CD" w14:textId="77777777" w:rsidR="00E9756A" w:rsidRPr="004440CC" w:rsidRDefault="00E9756A" w:rsidP="004440CC">
            <w:pPr>
              <w:rPr>
                <w:b w:val="0"/>
              </w:rPr>
            </w:pPr>
          </w:p>
        </w:tc>
        <w:tc>
          <w:tcPr>
            <w:tcW w:w="3032" w:type="dxa"/>
            <w:tcBorders>
              <w:top w:val="none" w:sz="0" w:space="0" w:color="auto"/>
              <w:bottom w:val="none" w:sz="0" w:space="0" w:color="auto"/>
            </w:tcBorders>
          </w:tcPr>
          <w:p w14:paraId="5035A29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788" w:type="dxa"/>
            <w:tcBorders>
              <w:top w:val="none" w:sz="0" w:space="0" w:color="auto"/>
              <w:bottom w:val="none" w:sz="0" w:space="0" w:color="auto"/>
            </w:tcBorders>
          </w:tcPr>
          <w:p w14:paraId="34AB991B"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559" w:type="dxa"/>
            <w:tcBorders>
              <w:top w:val="none" w:sz="0" w:space="0" w:color="auto"/>
              <w:bottom w:val="none" w:sz="0" w:space="0" w:color="auto"/>
            </w:tcBorders>
          </w:tcPr>
          <w:p w14:paraId="361D6C43"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36" w:type="dxa"/>
            <w:tcBorders>
              <w:top w:val="none" w:sz="0" w:space="0" w:color="auto"/>
              <w:bottom w:val="none" w:sz="0" w:space="0" w:color="auto"/>
            </w:tcBorders>
          </w:tcPr>
          <w:p w14:paraId="21CF1CCF"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889" w:type="dxa"/>
            <w:tcBorders>
              <w:top w:val="none" w:sz="0" w:space="0" w:color="auto"/>
              <w:bottom w:val="none" w:sz="0" w:space="0" w:color="auto"/>
            </w:tcBorders>
          </w:tcPr>
          <w:p w14:paraId="2190FC34"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95" w:type="dxa"/>
            <w:tcBorders>
              <w:top w:val="none" w:sz="0" w:space="0" w:color="auto"/>
              <w:bottom w:val="none" w:sz="0" w:space="0" w:color="auto"/>
              <w:right w:val="none" w:sz="0" w:space="0" w:color="auto"/>
            </w:tcBorders>
          </w:tcPr>
          <w:p w14:paraId="522829E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r>
      <w:tr w:rsidR="00E9756A" w:rsidRPr="004440CC" w14:paraId="18EF81BD" w14:textId="77777777" w:rsidTr="1030892B">
        <w:tc>
          <w:tcPr>
            <w:cnfStyle w:val="001000000000" w:firstRow="0" w:lastRow="0" w:firstColumn="1" w:lastColumn="0" w:oddVBand="0" w:evenVBand="0" w:oddHBand="0" w:evenHBand="0" w:firstRowFirstColumn="0" w:firstRowLastColumn="0" w:lastRowFirstColumn="0" w:lastRowLastColumn="0"/>
            <w:tcW w:w="3510" w:type="dxa"/>
          </w:tcPr>
          <w:p w14:paraId="52DA3AA6" w14:textId="77777777" w:rsidR="00E9756A" w:rsidRPr="004440CC" w:rsidRDefault="00E9756A" w:rsidP="004440CC">
            <w:pPr>
              <w:rPr>
                <w:b w:val="0"/>
              </w:rPr>
            </w:pPr>
          </w:p>
        </w:tc>
        <w:tc>
          <w:tcPr>
            <w:tcW w:w="3032" w:type="dxa"/>
          </w:tcPr>
          <w:p w14:paraId="1908C4CE"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788" w:type="dxa"/>
          </w:tcPr>
          <w:p w14:paraId="0072C5CB"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559" w:type="dxa"/>
          </w:tcPr>
          <w:p w14:paraId="4E1A9DA4"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36" w:type="dxa"/>
          </w:tcPr>
          <w:p w14:paraId="6E1E6C73"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889" w:type="dxa"/>
          </w:tcPr>
          <w:p w14:paraId="20337536"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95" w:type="dxa"/>
          </w:tcPr>
          <w:p w14:paraId="71244ECA"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r>
    </w:tbl>
    <w:p w14:paraId="455593D7" w14:textId="5CBA9CF3" w:rsidR="001D6B2A" w:rsidRPr="00BB7FA6" w:rsidRDefault="001D6B2A" w:rsidP="004700B4"/>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6062"/>
        <w:gridCol w:w="8647"/>
      </w:tblGrid>
      <w:tr w:rsidR="00050874" w:rsidRPr="00F06E28" w14:paraId="73EA2407" w14:textId="77777777" w:rsidTr="00F84FF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tcPr>
          <w:p w14:paraId="5704F2F9" w14:textId="40117596"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t>Review</w:t>
            </w:r>
          </w:p>
        </w:tc>
      </w:tr>
      <w:tr w:rsidR="00C41AA2" w:rsidRPr="00BB7FA6" w14:paraId="455593DA"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shd w:val="clear" w:color="auto" w:fill="D9D9D9" w:themeFill="background1" w:themeFillShade="D9"/>
          </w:tcPr>
          <w:p w14:paraId="455593D8" w14:textId="77777777" w:rsidR="00C41AA2" w:rsidRPr="00BB7FA6" w:rsidRDefault="00C41AA2" w:rsidP="00C41AA2">
            <w:pPr>
              <w:spacing w:line="255" w:lineRule="atLeast"/>
              <w:rPr>
                <w:rFonts w:eastAsiaTheme="majorEastAsia" w:cstheme="majorBidi"/>
                <w:b w:val="0"/>
                <w:bCs w:val="0"/>
                <w:color w:val="365F91" w:themeColor="accent1" w:themeShade="BF"/>
                <w:sz w:val="28"/>
                <w:szCs w:val="28"/>
              </w:rPr>
            </w:pPr>
            <w:r w:rsidRPr="00BB7FA6">
              <w:rPr>
                <w:bCs w:val="0"/>
              </w:rPr>
              <w:t>Review Details</w:t>
            </w:r>
          </w:p>
        </w:tc>
        <w:tc>
          <w:tcPr>
            <w:tcW w:w="8647" w:type="dxa"/>
            <w:tcBorders>
              <w:top w:val="none" w:sz="0" w:space="0" w:color="auto"/>
              <w:bottom w:val="none" w:sz="0" w:space="0" w:color="auto"/>
              <w:right w:val="none" w:sz="0" w:space="0" w:color="auto"/>
            </w:tcBorders>
            <w:shd w:val="clear" w:color="auto" w:fill="D9D9D9" w:themeFill="background1" w:themeFillShade="D9"/>
          </w:tcPr>
          <w:p w14:paraId="455593D9" w14:textId="77777777" w:rsidR="00C41AA2" w:rsidRPr="00050874" w:rsidRDefault="00C41AA2" w:rsidP="00C41AA2">
            <w:pPr>
              <w:spacing w:line="255" w:lineRule="atLeast"/>
              <w:cnfStyle w:val="000000100000" w:firstRow="0" w:lastRow="0" w:firstColumn="0" w:lastColumn="0" w:oddVBand="0" w:evenVBand="0" w:oddHBand="1" w:evenHBand="0" w:firstRowFirstColumn="0" w:firstRowLastColumn="0" w:lastRowFirstColumn="0" w:lastRowLastColumn="0"/>
              <w:rPr>
                <w:rFonts w:eastAsiaTheme="majorEastAsia" w:cstheme="majorBidi"/>
                <w:b/>
                <w:color w:val="365F91" w:themeColor="accent1" w:themeShade="BF"/>
                <w:sz w:val="28"/>
                <w:szCs w:val="28"/>
              </w:rPr>
            </w:pPr>
            <w:r w:rsidRPr="00050874">
              <w:rPr>
                <w:b/>
                <w:bCs/>
              </w:rPr>
              <w:t>Comments</w:t>
            </w:r>
          </w:p>
        </w:tc>
      </w:tr>
      <w:tr w:rsidR="00BD7849" w:rsidRPr="00BB7FA6" w14:paraId="455593DD" w14:textId="77777777" w:rsidTr="00F84FFB">
        <w:tc>
          <w:tcPr>
            <w:cnfStyle w:val="001000000000" w:firstRow="0" w:lastRow="0" w:firstColumn="1" w:lastColumn="0" w:oddVBand="0" w:evenVBand="0" w:oddHBand="0" w:evenHBand="0" w:firstRowFirstColumn="0" w:firstRowLastColumn="0" w:lastRowFirstColumn="0" w:lastRowLastColumn="0"/>
            <w:tcW w:w="6062" w:type="dxa"/>
          </w:tcPr>
          <w:p w14:paraId="455593DB"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Scheduled Review Date</w:t>
            </w:r>
          </w:p>
        </w:tc>
        <w:tc>
          <w:tcPr>
            <w:tcW w:w="8647" w:type="dxa"/>
          </w:tcPr>
          <w:p w14:paraId="455593DC" w14:textId="3815B2DD"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0"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DE"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Are all control measures in place?</w:t>
            </w:r>
          </w:p>
        </w:tc>
        <w:tc>
          <w:tcPr>
            <w:tcW w:w="8647" w:type="dxa"/>
            <w:tcBorders>
              <w:top w:val="none" w:sz="0" w:space="0" w:color="auto"/>
              <w:bottom w:val="none" w:sz="0" w:space="0" w:color="auto"/>
              <w:right w:val="none" w:sz="0" w:space="0" w:color="auto"/>
            </w:tcBorders>
          </w:tcPr>
          <w:p w14:paraId="455593DF" w14:textId="7777777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3" w14:textId="77777777" w:rsidTr="00F84FFB">
        <w:tc>
          <w:tcPr>
            <w:cnfStyle w:val="001000000000" w:firstRow="0" w:lastRow="0" w:firstColumn="1" w:lastColumn="0" w:oddVBand="0" w:evenVBand="0" w:oddHBand="0" w:evenHBand="0" w:firstRowFirstColumn="0" w:firstRowLastColumn="0" w:lastRowFirstColumn="0" w:lastRowLastColumn="0"/>
            <w:tcW w:w="6062" w:type="dxa"/>
          </w:tcPr>
          <w:p w14:paraId="455593E1" w14:textId="77777777" w:rsidR="00BD7849" w:rsidRPr="00BB7FA6" w:rsidRDefault="00BD7849" w:rsidP="00315F55">
            <w:pPr>
              <w:rPr>
                <w:b w:val="0"/>
              </w:rPr>
            </w:pPr>
            <w:r w:rsidRPr="00BB7FA6">
              <w:rPr>
                <w:b w:val="0"/>
              </w:rPr>
              <w:t>Are controls eliminating or minimising the risk?</w:t>
            </w:r>
          </w:p>
        </w:tc>
        <w:tc>
          <w:tcPr>
            <w:tcW w:w="8647" w:type="dxa"/>
          </w:tcPr>
          <w:p w14:paraId="455593E2" w14:textId="77777777"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6"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E4" w14:textId="77777777" w:rsidR="00BD7849" w:rsidRPr="00BB7FA6" w:rsidRDefault="00BD7849" w:rsidP="00315F55">
            <w:pPr>
              <w:rPr>
                <w:b w:val="0"/>
              </w:rPr>
            </w:pPr>
            <w:r w:rsidRPr="00BB7FA6">
              <w:rPr>
                <w:b w:val="0"/>
              </w:rPr>
              <w:t>Are there any new problems with the risk?</w:t>
            </w:r>
          </w:p>
        </w:tc>
        <w:tc>
          <w:tcPr>
            <w:tcW w:w="8647" w:type="dxa"/>
            <w:tcBorders>
              <w:top w:val="none" w:sz="0" w:space="0" w:color="auto"/>
              <w:bottom w:val="none" w:sz="0" w:space="0" w:color="auto"/>
              <w:right w:val="none" w:sz="0" w:space="0" w:color="auto"/>
            </w:tcBorders>
          </w:tcPr>
          <w:p w14:paraId="455593E5" w14:textId="7777777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5C25FF" w:rsidRPr="00BB7FA6" w14:paraId="09522F33" w14:textId="77777777" w:rsidTr="003F0F5B">
        <w:tc>
          <w:tcPr>
            <w:cnfStyle w:val="001000000000" w:firstRow="0" w:lastRow="0" w:firstColumn="1" w:lastColumn="0" w:oddVBand="0" w:evenVBand="0" w:oddHBand="0" w:evenHBand="0" w:firstRowFirstColumn="0" w:firstRowLastColumn="0" w:lastRowFirstColumn="0" w:lastRowLastColumn="0"/>
            <w:tcW w:w="6062" w:type="dxa"/>
            <w:tcBorders>
              <w:bottom w:val="single" w:sz="4" w:space="0" w:color="auto"/>
            </w:tcBorders>
          </w:tcPr>
          <w:p w14:paraId="4C1F9E62" w14:textId="30E973D9" w:rsidR="005C25FF" w:rsidRPr="005C25FF" w:rsidRDefault="005C25FF" w:rsidP="00315F55">
            <w:pPr>
              <w:rPr>
                <w:b w:val="0"/>
              </w:rPr>
            </w:pPr>
            <w:r>
              <w:rPr>
                <w:b w:val="0"/>
              </w:rPr>
              <w:t>Are the supervisory arrangements adequate?</w:t>
            </w:r>
          </w:p>
        </w:tc>
        <w:tc>
          <w:tcPr>
            <w:tcW w:w="8647" w:type="dxa"/>
            <w:tcBorders>
              <w:bottom w:val="single" w:sz="4" w:space="0" w:color="auto"/>
            </w:tcBorders>
          </w:tcPr>
          <w:p w14:paraId="740BF20F" w14:textId="77777777" w:rsidR="005C25FF" w:rsidRPr="00BB7FA6" w:rsidRDefault="005C25FF" w:rsidP="00050874">
            <w:pPr>
              <w:cnfStyle w:val="000000000000" w:firstRow="0" w:lastRow="0" w:firstColumn="0" w:lastColumn="0" w:oddVBand="0" w:evenVBand="0" w:oddHBand="0" w:evenHBand="0" w:firstRowFirstColumn="0" w:firstRowLastColumn="0" w:lastRowFirstColumn="0" w:lastRowLastColumn="0"/>
            </w:pPr>
          </w:p>
        </w:tc>
      </w:tr>
      <w:tr w:rsidR="005C25FF" w:rsidRPr="00BB7FA6" w14:paraId="6AD997E3" w14:textId="77777777" w:rsidTr="003F0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auto"/>
              <w:left w:val="single" w:sz="4" w:space="0" w:color="auto"/>
              <w:bottom w:val="single" w:sz="4" w:space="0" w:color="auto"/>
              <w:right w:val="single" w:sz="4" w:space="0" w:color="auto"/>
            </w:tcBorders>
          </w:tcPr>
          <w:p w14:paraId="6955128B" w14:textId="27B3B19D" w:rsidR="005C25FF" w:rsidRDefault="005C25FF" w:rsidP="006E00D7">
            <w:pPr>
              <w:rPr>
                <w:b w:val="0"/>
              </w:rPr>
            </w:pPr>
            <w:r>
              <w:rPr>
                <w:b w:val="0"/>
              </w:rPr>
              <w:t>Are the levels of skills, ca</w:t>
            </w:r>
            <w:r w:rsidR="006E00D7">
              <w:rPr>
                <w:b w:val="0"/>
              </w:rPr>
              <w:t>pabilities</w:t>
            </w:r>
            <w:r>
              <w:rPr>
                <w:b w:val="0"/>
              </w:rPr>
              <w:t xml:space="preserve"> and training adequate?</w:t>
            </w:r>
          </w:p>
        </w:tc>
        <w:tc>
          <w:tcPr>
            <w:tcW w:w="8647" w:type="dxa"/>
            <w:tcBorders>
              <w:top w:val="single" w:sz="4" w:space="0" w:color="auto"/>
              <w:left w:val="single" w:sz="4" w:space="0" w:color="auto"/>
              <w:bottom w:val="single" w:sz="4" w:space="0" w:color="auto"/>
              <w:right w:val="single" w:sz="4" w:space="0" w:color="auto"/>
            </w:tcBorders>
          </w:tcPr>
          <w:p w14:paraId="7FB5570D" w14:textId="77777777" w:rsidR="005C25FF" w:rsidRPr="00BB7FA6" w:rsidRDefault="005C25FF"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9" w14:textId="77777777" w:rsidTr="003F0F5B">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auto"/>
            </w:tcBorders>
          </w:tcPr>
          <w:p w14:paraId="455593E7" w14:textId="77777777" w:rsidR="00BD7849" w:rsidRPr="00BB7FA6" w:rsidRDefault="00BD7849" w:rsidP="001410DD">
            <w:r w:rsidRPr="00BB7FA6">
              <w:t>Review By: (name)</w:t>
            </w:r>
          </w:p>
        </w:tc>
        <w:tc>
          <w:tcPr>
            <w:tcW w:w="8647" w:type="dxa"/>
            <w:tcBorders>
              <w:top w:val="single" w:sz="4" w:space="0" w:color="auto"/>
            </w:tcBorders>
          </w:tcPr>
          <w:p w14:paraId="455593E8" w14:textId="77777777"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C"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EA" w14:textId="77777777" w:rsidR="00BD7849" w:rsidRPr="00BB7FA6" w:rsidRDefault="00BD7849" w:rsidP="00315F55">
            <w:r w:rsidRPr="00BB7FA6">
              <w:t>Review Date:</w:t>
            </w:r>
          </w:p>
        </w:tc>
        <w:tc>
          <w:tcPr>
            <w:tcW w:w="8647" w:type="dxa"/>
            <w:tcBorders>
              <w:top w:val="none" w:sz="0" w:space="0" w:color="auto"/>
              <w:bottom w:val="none" w:sz="0" w:space="0" w:color="auto"/>
              <w:right w:val="none" w:sz="0" w:space="0" w:color="auto"/>
            </w:tcBorders>
          </w:tcPr>
          <w:p w14:paraId="455593EB" w14:textId="7777777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bl>
    <w:p w14:paraId="485B7B72" w14:textId="4E1DC47C" w:rsidR="004700B4" w:rsidRDefault="004700B4"/>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2834"/>
        <w:gridCol w:w="3228"/>
        <w:gridCol w:w="850"/>
        <w:gridCol w:w="1560"/>
        <w:gridCol w:w="6237"/>
      </w:tblGrid>
      <w:tr w:rsidR="00050874" w:rsidRPr="00F06E28" w14:paraId="0916340C" w14:textId="77777777" w:rsidTr="008445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709" w:type="dxa"/>
            <w:gridSpan w:val="5"/>
            <w:vAlign w:val="center"/>
          </w:tcPr>
          <w:p w14:paraId="4EBECEF4" w14:textId="7E240EDF" w:rsidR="00050874" w:rsidRPr="00F06E28" w:rsidRDefault="00050874" w:rsidP="004700B4">
            <w:pPr>
              <w:rPr>
                <w:bCs w:val="0"/>
                <w:sz w:val="20"/>
              </w:rPr>
            </w:pPr>
            <w:r w:rsidRPr="00F06E28">
              <w:rPr>
                <w:rFonts w:eastAsiaTheme="majorEastAsia" w:cstheme="majorBidi"/>
                <w:bCs w:val="0"/>
                <w:color w:val="auto"/>
                <w:sz w:val="20"/>
                <w:szCs w:val="20"/>
              </w:rPr>
              <w:t>Communication</w:t>
            </w:r>
          </w:p>
        </w:tc>
      </w:tr>
      <w:tr w:rsidR="004700B4" w:rsidRPr="004700B4" w14:paraId="455593F7"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top w:val="none" w:sz="0" w:space="0" w:color="auto"/>
              <w:left w:val="none" w:sz="0" w:space="0" w:color="auto"/>
              <w:bottom w:val="single" w:sz="4" w:space="0" w:color="000000" w:themeColor="text1"/>
            </w:tcBorders>
            <w:shd w:val="clear" w:color="auto" w:fill="D9D9D9" w:themeFill="background1" w:themeFillShade="D9"/>
          </w:tcPr>
          <w:p w14:paraId="455593F2" w14:textId="77777777" w:rsidR="001D6B2A" w:rsidRPr="004700B4" w:rsidRDefault="001D6B2A" w:rsidP="00536A2C">
            <w:pPr>
              <w:rPr>
                <w:bCs w:val="0"/>
              </w:rPr>
            </w:pPr>
          </w:p>
        </w:tc>
        <w:tc>
          <w:tcPr>
            <w:tcW w:w="3228" w:type="dxa"/>
            <w:tcBorders>
              <w:top w:val="none" w:sz="0" w:space="0" w:color="auto"/>
              <w:bottom w:val="none" w:sz="0" w:space="0" w:color="auto"/>
            </w:tcBorders>
            <w:shd w:val="clear" w:color="auto" w:fill="D9D9D9" w:themeFill="background1" w:themeFillShade="D9"/>
          </w:tcPr>
          <w:p w14:paraId="455593F3" w14:textId="77777777" w:rsidR="001D6B2A" w:rsidRPr="004700B4" w:rsidRDefault="001D6B2A" w:rsidP="001D6B2A">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4700B4">
              <w:rPr>
                <w:b/>
                <w:bCs/>
              </w:rPr>
              <w:t>Method</w:t>
            </w:r>
          </w:p>
        </w:tc>
        <w:tc>
          <w:tcPr>
            <w:tcW w:w="850" w:type="dxa"/>
            <w:tcBorders>
              <w:top w:val="none" w:sz="0" w:space="0" w:color="auto"/>
              <w:bottom w:val="none" w:sz="0" w:space="0" w:color="auto"/>
            </w:tcBorders>
            <w:shd w:val="clear" w:color="auto" w:fill="D9D9D9" w:themeFill="background1" w:themeFillShade="D9"/>
          </w:tcPr>
          <w:p w14:paraId="455593F4" w14:textId="77777777" w:rsidR="001D6B2A" w:rsidRPr="004700B4" w:rsidRDefault="001D6B2A" w:rsidP="004700B4">
            <w:pPr>
              <w:jc w:val="center"/>
              <w:cnfStyle w:val="000000100000" w:firstRow="0" w:lastRow="0" w:firstColumn="0" w:lastColumn="0" w:oddVBand="0" w:evenVBand="0" w:oddHBand="1" w:evenHBand="0" w:firstRowFirstColumn="0" w:firstRowLastColumn="0" w:lastRowFirstColumn="0" w:lastRowLastColumn="0"/>
              <w:rPr>
                <w:b/>
                <w:bCs/>
              </w:rPr>
            </w:pPr>
            <w:r w:rsidRPr="004700B4">
              <w:rPr>
                <w:b/>
                <w:bCs/>
              </w:rPr>
              <w:t>Yes</w:t>
            </w:r>
          </w:p>
        </w:tc>
        <w:tc>
          <w:tcPr>
            <w:tcW w:w="1560" w:type="dxa"/>
            <w:tcBorders>
              <w:top w:val="none" w:sz="0" w:space="0" w:color="auto"/>
              <w:bottom w:val="none" w:sz="0" w:space="0" w:color="auto"/>
            </w:tcBorders>
            <w:shd w:val="clear" w:color="auto" w:fill="D9D9D9" w:themeFill="background1" w:themeFillShade="D9"/>
          </w:tcPr>
          <w:p w14:paraId="455593F5"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Date</w:t>
            </w:r>
          </w:p>
        </w:tc>
        <w:tc>
          <w:tcPr>
            <w:tcW w:w="6237" w:type="dxa"/>
            <w:tcBorders>
              <w:top w:val="none" w:sz="0" w:space="0" w:color="auto"/>
              <w:bottom w:val="none" w:sz="0" w:space="0" w:color="auto"/>
              <w:right w:val="none" w:sz="0" w:space="0" w:color="auto"/>
            </w:tcBorders>
            <w:shd w:val="clear" w:color="auto" w:fill="D9D9D9" w:themeFill="background1" w:themeFillShade="D9"/>
          </w:tcPr>
          <w:p w14:paraId="455593F6"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Comments</w:t>
            </w:r>
          </w:p>
        </w:tc>
      </w:tr>
      <w:tr w:rsidR="004700B4" w:rsidRPr="00BB7FA6" w14:paraId="455593FD" w14:textId="77777777" w:rsidTr="0042270F">
        <w:tc>
          <w:tcPr>
            <w:cnfStyle w:val="001000000000" w:firstRow="0" w:lastRow="0" w:firstColumn="1" w:lastColumn="0" w:oddVBand="0" w:evenVBand="0" w:oddHBand="0" w:evenHBand="0" w:firstRowFirstColumn="0" w:firstRowLastColumn="0" w:lastRowFirstColumn="0" w:lastRowLastColumn="0"/>
            <w:tcW w:w="2834" w:type="dxa"/>
            <w:vMerge w:val="restart"/>
            <w:tcBorders>
              <w:right w:val="nil"/>
            </w:tcBorders>
            <w:vAlign w:val="center"/>
          </w:tcPr>
          <w:p w14:paraId="455593F8" w14:textId="77777777" w:rsidR="001D6B2A" w:rsidRPr="00BB7FA6" w:rsidRDefault="001D6B2A" w:rsidP="0042270F">
            <w:pPr>
              <w:rPr>
                <w:b w:val="0"/>
              </w:rPr>
            </w:pPr>
            <w:r w:rsidRPr="00BB7FA6">
              <w:rPr>
                <w:b w:val="0"/>
              </w:rPr>
              <w:t>Reference of formal communication to staff</w:t>
            </w:r>
          </w:p>
        </w:tc>
        <w:tc>
          <w:tcPr>
            <w:tcW w:w="3228" w:type="dxa"/>
            <w:tcBorders>
              <w:left w:val="nil"/>
            </w:tcBorders>
          </w:tcPr>
          <w:p w14:paraId="455593F9" w14:textId="167F906D"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Copy of risk assessment issued to staff</w:t>
            </w:r>
            <w:r w:rsidR="00E40526">
              <w:rPr>
                <w:bCs/>
              </w:rPr>
              <w:t xml:space="preserve"> </w:t>
            </w:r>
          </w:p>
        </w:tc>
        <w:tc>
          <w:tcPr>
            <w:tcW w:w="850" w:type="dxa"/>
          </w:tcPr>
          <w:p w14:paraId="455593FA" w14:textId="299A10B4"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3FB" w14:textId="18B647C9"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3FC" w14:textId="4654AEF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3"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3FE" w14:textId="77777777" w:rsidR="001D6B2A" w:rsidRPr="00BB7FA6" w:rsidRDefault="001D6B2A" w:rsidP="001D6B2A"/>
        </w:tc>
        <w:tc>
          <w:tcPr>
            <w:tcW w:w="3228" w:type="dxa"/>
            <w:tcBorders>
              <w:top w:val="none" w:sz="0" w:space="0" w:color="auto"/>
              <w:left w:val="nil"/>
              <w:bottom w:val="none" w:sz="0" w:space="0" w:color="auto"/>
            </w:tcBorders>
          </w:tcPr>
          <w:p w14:paraId="455593FF"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Controls covered in team procedure issued to staff</w:t>
            </w:r>
          </w:p>
        </w:tc>
        <w:tc>
          <w:tcPr>
            <w:tcW w:w="850" w:type="dxa"/>
            <w:tcBorders>
              <w:top w:val="none" w:sz="0" w:space="0" w:color="auto"/>
              <w:bottom w:val="none" w:sz="0" w:space="0" w:color="auto"/>
            </w:tcBorders>
          </w:tcPr>
          <w:p w14:paraId="4555940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09" w14:textId="77777777" w:rsidTr="00844525">
        <w:tc>
          <w:tcPr>
            <w:cnfStyle w:val="001000000000" w:firstRow="0" w:lastRow="0" w:firstColumn="1" w:lastColumn="0" w:oddVBand="0" w:evenVBand="0" w:oddHBand="0" w:evenHBand="0" w:firstRowFirstColumn="0" w:firstRowLastColumn="0" w:lastRowFirstColumn="0" w:lastRowLastColumn="0"/>
            <w:tcW w:w="2834" w:type="dxa"/>
            <w:vMerge/>
            <w:tcBorders>
              <w:right w:val="nil"/>
            </w:tcBorders>
          </w:tcPr>
          <w:p w14:paraId="45559404" w14:textId="77777777" w:rsidR="001D6B2A" w:rsidRPr="00BB7FA6" w:rsidRDefault="001D6B2A" w:rsidP="001D6B2A"/>
        </w:tc>
        <w:tc>
          <w:tcPr>
            <w:tcW w:w="3228" w:type="dxa"/>
            <w:tcBorders>
              <w:left w:val="nil"/>
            </w:tcBorders>
          </w:tcPr>
          <w:p w14:paraId="45559405"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Staff handbook issued to staff</w:t>
            </w:r>
          </w:p>
        </w:tc>
        <w:tc>
          <w:tcPr>
            <w:tcW w:w="850" w:type="dxa"/>
          </w:tcPr>
          <w:p w14:paraId="45559406"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07"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08"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F"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40A" w14:textId="77777777" w:rsidR="001D6B2A" w:rsidRPr="00BB7FA6" w:rsidRDefault="001D6B2A" w:rsidP="001D6B2A">
            <w:pPr>
              <w:rPr>
                <w:b w:val="0"/>
                <w:bCs w:val="0"/>
              </w:rPr>
            </w:pPr>
          </w:p>
        </w:tc>
        <w:tc>
          <w:tcPr>
            <w:tcW w:w="3228" w:type="dxa"/>
            <w:tcBorders>
              <w:top w:val="none" w:sz="0" w:space="0" w:color="auto"/>
              <w:left w:val="nil"/>
              <w:bottom w:val="none" w:sz="0" w:space="0" w:color="auto"/>
            </w:tcBorders>
          </w:tcPr>
          <w:p w14:paraId="4555940B" w14:textId="3039E19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0C"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D"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E"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15" w14:textId="77777777" w:rsidTr="0042270F">
        <w:tc>
          <w:tcPr>
            <w:cnfStyle w:val="001000000000" w:firstRow="0" w:lastRow="0" w:firstColumn="1" w:lastColumn="0" w:oddVBand="0" w:evenVBand="0" w:oddHBand="0" w:evenHBand="0" w:firstRowFirstColumn="0" w:firstRowLastColumn="0" w:lastRowFirstColumn="0" w:lastRowLastColumn="0"/>
            <w:tcW w:w="2834" w:type="dxa"/>
            <w:tcBorders>
              <w:right w:val="nil"/>
            </w:tcBorders>
            <w:vAlign w:val="center"/>
          </w:tcPr>
          <w:p w14:paraId="45559410" w14:textId="08518D72" w:rsidR="00BB7839" w:rsidRPr="00BB7FA6" w:rsidRDefault="00BB7839" w:rsidP="0042270F">
            <w:pPr>
              <w:rPr>
                <w:b w:val="0"/>
                <w:bCs w:val="0"/>
              </w:rPr>
            </w:pPr>
            <w:r w:rsidRPr="00BB7FA6">
              <w:rPr>
                <w:b w:val="0"/>
                <w:bCs w:val="0"/>
              </w:rPr>
              <w:t xml:space="preserve">How they were consulted </w:t>
            </w:r>
            <w:r w:rsidR="00F84FFB">
              <w:rPr>
                <w:b w:val="0"/>
                <w:bCs w:val="0"/>
              </w:rPr>
              <w:br/>
            </w:r>
            <w:r w:rsidRPr="00BB7FA6">
              <w:rPr>
                <w:b w:val="0"/>
                <w:bCs w:val="0"/>
              </w:rPr>
              <w:t>on the risk</w:t>
            </w:r>
          </w:p>
        </w:tc>
        <w:tc>
          <w:tcPr>
            <w:tcW w:w="3228" w:type="dxa"/>
            <w:tcBorders>
              <w:left w:val="nil"/>
            </w:tcBorders>
          </w:tcPr>
          <w:p w14:paraId="45559411" w14:textId="42CD41A0" w:rsidR="00BB7839" w:rsidRPr="00BB7FA6" w:rsidRDefault="00BB7839" w:rsidP="005C25FF">
            <w:pPr>
              <w:cnfStyle w:val="000000000000" w:firstRow="0" w:lastRow="0" w:firstColumn="0" w:lastColumn="0" w:oddVBand="0" w:evenVBand="0" w:oddHBand="0" w:evenHBand="0" w:firstRowFirstColumn="0" w:firstRowLastColumn="0" w:lastRowFirstColumn="0" w:lastRowLastColumn="0"/>
              <w:rPr>
                <w:bCs/>
              </w:rPr>
            </w:pPr>
            <w:r w:rsidRPr="00BB7FA6">
              <w:rPr>
                <w:bCs/>
              </w:rPr>
              <w:t>H</w:t>
            </w:r>
            <w:r w:rsidR="005C25FF">
              <w:rPr>
                <w:bCs/>
              </w:rPr>
              <w:t xml:space="preserve">ealth, </w:t>
            </w:r>
            <w:r w:rsidRPr="00BB7FA6">
              <w:rPr>
                <w:bCs/>
              </w:rPr>
              <w:t>S</w:t>
            </w:r>
            <w:r w:rsidR="005C25FF">
              <w:rPr>
                <w:bCs/>
              </w:rPr>
              <w:t>afety and Wellbeing</w:t>
            </w:r>
            <w:r w:rsidRPr="00BB7FA6">
              <w:rPr>
                <w:bCs/>
              </w:rPr>
              <w:t xml:space="preserve"> Committees</w:t>
            </w:r>
          </w:p>
        </w:tc>
        <w:tc>
          <w:tcPr>
            <w:tcW w:w="850" w:type="dxa"/>
          </w:tcPr>
          <w:p w14:paraId="45559412" w14:textId="77777777" w:rsidR="00BB7839" w:rsidRPr="00BB7FA6" w:rsidRDefault="00BB7839"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3" w14:textId="77777777"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14" w14:textId="77777777"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1B" w14:textId="77777777" w:rsidTr="00422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val="restart"/>
            <w:tcBorders>
              <w:top w:val="none" w:sz="0" w:space="0" w:color="auto"/>
              <w:left w:val="none" w:sz="0" w:space="0" w:color="auto"/>
              <w:bottom w:val="none" w:sz="0" w:space="0" w:color="auto"/>
              <w:right w:val="nil"/>
            </w:tcBorders>
            <w:vAlign w:val="center"/>
          </w:tcPr>
          <w:p w14:paraId="45559416" w14:textId="77777777" w:rsidR="001D6B2A" w:rsidRPr="00BB7FA6" w:rsidRDefault="001D6B2A" w:rsidP="0042270F">
            <w:pPr>
              <w:rPr>
                <w:b w:val="0"/>
                <w:bCs w:val="0"/>
              </w:rPr>
            </w:pPr>
            <w:r w:rsidRPr="00BB7FA6">
              <w:rPr>
                <w:b w:val="0"/>
                <w:bCs w:val="0"/>
              </w:rPr>
              <w:t>Additional Methods of Communication</w:t>
            </w:r>
          </w:p>
        </w:tc>
        <w:tc>
          <w:tcPr>
            <w:tcW w:w="3228" w:type="dxa"/>
            <w:tcBorders>
              <w:top w:val="none" w:sz="0" w:space="0" w:color="auto"/>
              <w:left w:val="nil"/>
              <w:bottom w:val="none" w:sz="0" w:space="0" w:color="auto"/>
            </w:tcBorders>
          </w:tcPr>
          <w:p w14:paraId="45559417"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Induction</w:t>
            </w:r>
          </w:p>
        </w:tc>
        <w:tc>
          <w:tcPr>
            <w:tcW w:w="850" w:type="dxa"/>
            <w:tcBorders>
              <w:top w:val="none" w:sz="0" w:space="0" w:color="auto"/>
              <w:bottom w:val="none" w:sz="0" w:space="0" w:color="auto"/>
            </w:tcBorders>
          </w:tcPr>
          <w:p w14:paraId="45559418"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19"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1A"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1" w14:textId="77777777" w:rsidTr="00844525">
        <w:tc>
          <w:tcPr>
            <w:cnfStyle w:val="001000000000" w:firstRow="0" w:lastRow="0" w:firstColumn="1" w:lastColumn="0" w:oddVBand="0" w:evenVBand="0" w:oddHBand="0" w:evenHBand="0" w:firstRowFirstColumn="0" w:firstRowLastColumn="0" w:lastRowFirstColumn="0" w:lastRowLastColumn="0"/>
            <w:tcW w:w="2834" w:type="dxa"/>
            <w:vMerge/>
            <w:tcBorders>
              <w:right w:val="nil"/>
            </w:tcBorders>
          </w:tcPr>
          <w:p w14:paraId="4555941C" w14:textId="77777777" w:rsidR="001D6B2A" w:rsidRPr="00BB7FA6" w:rsidRDefault="001D6B2A" w:rsidP="001D6B2A">
            <w:pPr>
              <w:rPr>
                <w:b w:val="0"/>
                <w:bCs w:val="0"/>
              </w:rPr>
            </w:pPr>
          </w:p>
        </w:tc>
        <w:tc>
          <w:tcPr>
            <w:tcW w:w="3228" w:type="dxa"/>
            <w:tcBorders>
              <w:left w:val="nil"/>
            </w:tcBorders>
          </w:tcPr>
          <w:p w14:paraId="4555941D"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Toolbox Talk</w:t>
            </w:r>
          </w:p>
        </w:tc>
        <w:tc>
          <w:tcPr>
            <w:tcW w:w="850" w:type="dxa"/>
          </w:tcPr>
          <w:p w14:paraId="4555941E"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F"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0"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27"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422" w14:textId="77777777" w:rsidR="001D6B2A" w:rsidRPr="00BB7FA6" w:rsidRDefault="001D6B2A" w:rsidP="001D6B2A">
            <w:pPr>
              <w:rPr>
                <w:b w:val="0"/>
                <w:bCs w:val="0"/>
              </w:rPr>
            </w:pPr>
          </w:p>
        </w:tc>
        <w:tc>
          <w:tcPr>
            <w:tcW w:w="3228" w:type="dxa"/>
            <w:tcBorders>
              <w:top w:val="none" w:sz="0" w:space="0" w:color="auto"/>
              <w:left w:val="nil"/>
              <w:bottom w:val="none" w:sz="0" w:space="0" w:color="auto"/>
            </w:tcBorders>
          </w:tcPr>
          <w:p w14:paraId="45559423"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Team Meeting</w:t>
            </w:r>
          </w:p>
        </w:tc>
        <w:tc>
          <w:tcPr>
            <w:tcW w:w="850" w:type="dxa"/>
            <w:tcBorders>
              <w:top w:val="none" w:sz="0" w:space="0" w:color="auto"/>
              <w:bottom w:val="none" w:sz="0" w:space="0" w:color="auto"/>
            </w:tcBorders>
          </w:tcPr>
          <w:p w14:paraId="45559424"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25"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26"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D" w14:textId="77777777" w:rsidTr="00844525">
        <w:tc>
          <w:tcPr>
            <w:cnfStyle w:val="001000000000" w:firstRow="0" w:lastRow="0" w:firstColumn="1" w:lastColumn="0" w:oddVBand="0" w:evenVBand="0" w:oddHBand="0" w:evenHBand="0" w:firstRowFirstColumn="0" w:firstRowLastColumn="0" w:lastRowFirstColumn="0" w:lastRowLastColumn="0"/>
            <w:tcW w:w="2834" w:type="dxa"/>
            <w:vMerge/>
            <w:tcBorders>
              <w:right w:val="nil"/>
            </w:tcBorders>
          </w:tcPr>
          <w:p w14:paraId="45559428" w14:textId="77777777" w:rsidR="001D6B2A" w:rsidRPr="00BB7FA6" w:rsidRDefault="001D6B2A" w:rsidP="001D6B2A">
            <w:pPr>
              <w:rPr>
                <w:b w:val="0"/>
                <w:bCs w:val="0"/>
              </w:rPr>
            </w:pPr>
          </w:p>
        </w:tc>
        <w:tc>
          <w:tcPr>
            <w:tcW w:w="3228" w:type="dxa"/>
            <w:tcBorders>
              <w:left w:val="nil"/>
            </w:tcBorders>
          </w:tcPr>
          <w:p w14:paraId="45559429"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Email circulation</w:t>
            </w:r>
          </w:p>
        </w:tc>
        <w:tc>
          <w:tcPr>
            <w:tcW w:w="850" w:type="dxa"/>
          </w:tcPr>
          <w:p w14:paraId="4555942A"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2B"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C"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33"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42E" w14:textId="77777777" w:rsidR="001D6B2A" w:rsidRPr="00BB7FA6" w:rsidRDefault="001D6B2A" w:rsidP="001D6B2A">
            <w:pPr>
              <w:rPr>
                <w:b w:val="0"/>
                <w:bCs w:val="0"/>
              </w:rPr>
            </w:pPr>
          </w:p>
        </w:tc>
        <w:tc>
          <w:tcPr>
            <w:tcW w:w="3228" w:type="dxa"/>
            <w:tcBorders>
              <w:top w:val="none" w:sz="0" w:space="0" w:color="auto"/>
              <w:left w:val="nil"/>
              <w:bottom w:val="none" w:sz="0" w:space="0" w:color="auto"/>
            </w:tcBorders>
          </w:tcPr>
          <w:p w14:paraId="4555942F" w14:textId="2FAE143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3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3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3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bl>
    <w:p w14:paraId="23388743" w14:textId="77777777" w:rsidR="009F0202" w:rsidRDefault="009F0202" w:rsidP="00E353AB">
      <w:pPr>
        <w:rPr>
          <w:rFonts w:eastAsiaTheme="majorEastAsia" w:cstheme="majorBidi"/>
          <w:color w:val="365F91" w:themeColor="accent1" w:themeShade="BF"/>
          <w:sz w:val="28"/>
          <w:szCs w:val="28"/>
        </w:rPr>
        <w:sectPr w:rsidR="009F0202" w:rsidSect="009C59B1">
          <w:type w:val="continuous"/>
          <w:pgSz w:w="16838" w:h="11906" w:orient="landscape"/>
          <w:pgMar w:top="851" w:right="1134" w:bottom="851" w:left="1134" w:header="397" w:footer="397" w:gutter="0"/>
          <w:cols w:space="708"/>
          <w:formProt w:val="0"/>
          <w:docGrid w:linePitch="360"/>
        </w:sectPr>
      </w:pPr>
    </w:p>
    <w:p w14:paraId="12191D80" w14:textId="77777777" w:rsidR="00E9756A" w:rsidRDefault="00E9756A" w:rsidP="00095D9E">
      <w:pPr>
        <w:rPr>
          <w:rFonts w:eastAsia="Calibri" w:cs="Times New Roman"/>
          <w:b/>
          <w:bCs/>
          <w:sz w:val="20"/>
        </w:rPr>
        <w:sectPr w:rsidR="00E9756A" w:rsidSect="00F56860">
          <w:headerReference w:type="first" r:id="rId23"/>
          <w:type w:val="continuous"/>
          <w:pgSz w:w="16838" w:h="11906" w:orient="landscape"/>
          <w:pgMar w:top="851" w:right="1134" w:bottom="851" w:left="1134" w:header="567" w:footer="567" w:gutter="0"/>
          <w:cols w:space="708"/>
          <w:titlePg/>
          <w:docGrid w:linePitch="360"/>
        </w:sectPr>
      </w:pPr>
    </w:p>
    <w:tbl>
      <w:tblPr>
        <w:tblStyle w:val="TableGrid"/>
        <w:tblpPr w:leftFromText="180" w:rightFromText="180" w:vertAnchor="text" w:tblpX="227" w:tblpY="1"/>
        <w:tblOverlap w:val="never"/>
        <w:tblW w:w="4890" w:type="pct"/>
        <w:tblLayout w:type="fixed"/>
        <w:tblLook w:val="04A0" w:firstRow="1" w:lastRow="0" w:firstColumn="1" w:lastColumn="0" w:noHBand="0" w:noVBand="1"/>
      </w:tblPr>
      <w:tblGrid>
        <w:gridCol w:w="593"/>
        <w:gridCol w:w="379"/>
        <w:gridCol w:w="2771"/>
        <w:gridCol w:w="2711"/>
        <w:gridCol w:w="2566"/>
        <w:gridCol w:w="2395"/>
        <w:gridCol w:w="2825"/>
      </w:tblGrid>
      <w:tr w:rsidR="003B75B6" w:rsidRPr="00F06E28" w14:paraId="2E2B6CAE" w14:textId="77777777" w:rsidTr="003B75B6">
        <w:trPr>
          <w:trHeight w:val="514"/>
        </w:trPr>
        <w:tc>
          <w:tcPr>
            <w:tcW w:w="5000" w:type="pct"/>
            <w:gridSpan w:val="7"/>
            <w:tcBorders>
              <w:bottom w:val="single" w:sz="2" w:space="0" w:color="auto"/>
            </w:tcBorders>
            <w:shd w:val="clear" w:color="auto" w:fill="000000" w:themeFill="text1"/>
            <w:vAlign w:val="center"/>
          </w:tcPr>
          <w:p w14:paraId="3F795E82" w14:textId="77777777" w:rsidR="003B75B6" w:rsidRPr="00F06E28" w:rsidRDefault="003B75B6" w:rsidP="003B75B6">
            <w:pPr>
              <w:rPr>
                <w:rFonts w:eastAsia="Calibri" w:cs="Times New Roman"/>
                <w:b/>
                <w:bCs/>
                <w:sz w:val="20"/>
              </w:rPr>
            </w:pPr>
            <w:r w:rsidRPr="00F06E28">
              <w:rPr>
                <w:rFonts w:eastAsia="Calibri" w:cs="Times New Roman"/>
                <w:b/>
                <w:bCs/>
                <w:sz w:val="20"/>
              </w:rPr>
              <w:lastRenderedPageBreak/>
              <w:t>HSW Risk Assessment Matrix</w:t>
            </w:r>
          </w:p>
        </w:tc>
      </w:tr>
      <w:tr w:rsidR="003B75B6" w:rsidRPr="00BB7FA6" w14:paraId="508A1335" w14:textId="77777777" w:rsidTr="003B75B6">
        <w:trPr>
          <w:trHeight w:val="514"/>
        </w:trPr>
        <w:tc>
          <w:tcPr>
            <w:tcW w:w="208" w:type="pct"/>
            <w:vMerge w:val="restart"/>
            <w:tcBorders>
              <w:bottom w:val="single" w:sz="2" w:space="0" w:color="auto"/>
            </w:tcBorders>
            <w:shd w:val="clear" w:color="auto" w:fill="D9E2F3"/>
            <w:textDirection w:val="btLr"/>
            <w:vAlign w:val="center"/>
          </w:tcPr>
          <w:p w14:paraId="52F525AD" w14:textId="77777777" w:rsidR="003B75B6" w:rsidRPr="00095D9E" w:rsidRDefault="003B75B6" w:rsidP="003B75B6">
            <w:pPr>
              <w:ind w:left="113" w:right="113"/>
              <w:jc w:val="center"/>
              <w:rPr>
                <w:rFonts w:eastAsia="Calibri" w:cs="Times New Roman"/>
                <w:b/>
                <w:color w:val="000000" w:themeColor="text1"/>
                <w:sz w:val="16"/>
              </w:rPr>
            </w:pPr>
            <w:r>
              <w:rPr>
                <w:rFonts w:eastAsia="Calibri" w:cs="Times New Roman"/>
                <w:b/>
                <w:color w:val="000000" w:themeColor="text1"/>
                <w:sz w:val="16"/>
              </w:rPr>
              <w:t>Likelihood Level</w:t>
            </w:r>
          </w:p>
        </w:tc>
        <w:tc>
          <w:tcPr>
            <w:tcW w:w="133" w:type="pct"/>
            <w:shd w:val="clear" w:color="auto" w:fill="000000"/>
            <w:vAlign w:val="center"/>
          </w:tcPr>
          <w:p w14:paraId="21B34F37" w14:textId="77777777" w:rsidR="003B75B6" w:rsidRPr="00BB7FA6" w:rsidRDefault="003B75B6" w:rsidP="003B75B6">
            <w:pPr>
              <w:jc w:val="both"/>
              <w:rPr>
                <w:rFonts w:eastAsia="Calibri" w:cs="Times New Roman"/>
                <w:b/>
              </w:rPr>
            </w:pPr>
            <w:r w:rsidRPr="00BB7FA6">
              <w:rPr>
                <w:rFonts w:eastAsia="Calibri" w:cs="Times New Roman"/>
                <w:b/>
              </w:rPr>
              <w:t>4</w:t>
            </w:r>
          </w:p>
        </w:tc>
        <w:tc>
          <w:tcPr>
            <w:tcW w:w="973" w:type="pct"/>
            <w:vAlign w:val="center"/>
          </w:tcPr>
          <w:p w14:paraId="76F2C3FF" w14:textId="77777777" w:rsidR="003B75B6" w:rsidRPr="00BB7FA6" w:rsidRDefault="003B75B6" w:rsidP="003B75B6">
            <w:pPr>
              <w:spacing w:after="60"/>
              <w:jc w:val="center"/>
              <w:rPr>
                <w:rFonts w:eastAsia="Calibri" w:cs="Times New Roman"/>
                <w:b/>
              </w:rPr>
            </w:pPr>
            <w:r w:rsidRPr="00BB7FA6">
              <w:rPr>
                <w:rFonts w:eastAsia="Calibri" w:cs="Times New Roman"/>
                <w:b/>
              </w:rPr>
              <w:t>Very likely</w:t>
            </w:r>
          </w:p>
          <w:p w14:paraId="5A5617BA"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Probably expect the event to occur in most circumstances</w:t>
            </w:r>
          </w:p>
        </w:tc>
        <w:tc>
          <w:tcPr>
            <w:tcW w:w="952" w:type="pct"/>
            <w:tcBorders>
              <w:bottom w:val="single" w:sz="2" w:space="0" w:color="auto"/>
              <w:right w:val="single" w:sz="18" w:space="0" w:color="auto"/>
            </w:tcBorders>
            <w:shd w:val="clear" w:color="auto" w:fill="FFFF00"/>
            <w:vAlign w:val="center"/>
          </w:tcPr>
          <w:p w14:paraId="33D931C8" w14:textId="77777777" w:rsidR="003B75B6" w:rsidRPr="00BB7FA6" w:rsidRDefault="003B75B6" w:rsidP="003B75B6">
            <w:pPr>
              <w:jc w:val="center"/>
              <w:rPr>
                <w:rFonts w:eastAsia="Calibri" w:cs="Times New Roman"/>
              </w:rPr>
            </w:pPr>
            <w:r w:rsidRPr="00BB7FA6">
              <w:rPr>
                <w:rFonts w:eastAsia="Calibri" w:cs="Times New Roman"/>
              </w:rPr>
              <w:t>Moderate</w:t>
            </w:r>
          </w:p>
          <w:p w14:paraId="2E579F1F" w14:textId="77777777" w:rsidR="003B75B6" w:rsidRPr="00BB7FA6" w:rsidRDefault="003B75B6" w:rsidP="003B75B6">
            <w:pPr>
              <w:jc w:val="center"/>
              <w:rPr>
                <w:rFonts w:eastAsia="Calibri" w:cs="Times New Roman"/>
              </w:rPr>
            </w:pPr>
            <w:r w:rsidRPr="00BB7FA6">
              <w:rPr>
                <w:rFonts w:eastAsia="Calibri" w:cs="Times New Roman"/>
              </w:rPr>
              <w:t>(4)</w:t>
            </w:r>
          </w:p>
        </w:tc>
        <w:tc>
          <w:tcPr>
            <w:tcW w:w="901" w:type="pct"/>
            <w:tcBorders>
              <w:left w:val="single" w:sz="18" w:space="0" w:color="auto"/>
              <w:bottom w:val="single" w:sz="18" w:space="0" w:color="auto"/>
            </w:tcBorders>
            <w:shd w:val="clear" w:color="auto" w:fill="FFC000"/>
            <w:vAlign w:val="center"/>
          </w:tcPr>
          <w:p w14:paraId="72803D74" w14:textId="77777777" w:rsidR="003B75B6" w:rsidRPr="00BB7FA6" w:rsidRDefault="003B75B6" w:rsidP="003B75B6">
            <w:pPr>
              <w:jc w:val="center"/>
              <w:rPr>
                <w:rFonts w:eastAsia="Calibri" w:cs="Times New Roman"/>
              </w:rPr>
            </w:pPr>
            <w:r w:rsidRPr="00BB7FA6">
              <w:rPr>
                <w:rFonts w:eastAsia="Calibri" w:cs="Times New Roman"/>
              </w:rPr>
              <w:t>High</w:t>
            </w:r>
          </w:p>
          <w:p w14:paraId="3CC27923" w14:textId="77777777" w:rsidR="003B75B6" w:rsidRPr="00BB7FA6" w:rsidRDefault="003B75B6" w:rsidP="003B75B6">
            <w:pPr>
              <w:jc w:val="center"/>
              <w:rPr>
                <w:rFonts w:eastAsia="Calibri" w:cs="Times New Roman"/>
                <w:color w:val="FFFFFF"/>
              </w:rPr>
            </w:pPr>
            <w:r w:rsidRPr="00BB7FA6">
              <w:rPr>
                <w:rFonts w:eastAsia="Calibri" w:cs="Times New Roman"/>
              </w:rPr>
              <w:t>(8)</w:t>
            </w:r>
          </w:p>
        </w:tc>
        <w:tc>
          <w:tcPr>
            <w:tcW w:w="841" w:type="pct"/>
            <w:tcBorders>
              <w:bottom w:val="single" w:sz="2" w:space="0" w:color="auto"/>
            </w:tcBorders>
            <w:shd w:val="clear" w:color="auto" w:fill="FF0000"/>
            <w:vAlign w:val="center"/>
          </w:tcPr>
          <w:p w14:paraId="0BAE0012"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2D45698A"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c>
          <w:tcPr>
            <w:tcW w:w="992" w:type="pct"/>
            <w:shd w:val="clear" w:color="auto" w:fill="FF0000"/>
            <w:vAlign w:val="center"/>
          </w:tcPr>
          <w:p w14:paraId="5AEE930C"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0D8C0AE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(16)</w:t>
            </w:r>
          </w:p>
        </w:tc>
      </w:tr>
      <w:tr w:rsidR="003B75B6" w:rsidRPr="00BB7FA6" w14:paraId="5AE00283" w14:textId="77777777" w:rsidTr="003B75B6">
        <w:trPr>
          <w:trHeight w:val="549"/>
        </w:trPr>
        <w:tc>
          <w:tcPr>
            <w:tcW w:w="208" w:type="pct"/>
            <w:vMerge/>
            <w:tcBorders>
              <w:bottom w:val="single" w:sz="2" w:space="0" w:color="auto"/>
            </w:tcBorders>
            <w:shd w:val="clear" w:color="auto" w:fill="D9E2F3"/>
          </w:tcPr>
          <w:p w14:paraId="5C0FBE4E" w14:textId="77777777" w:rsidR="003B75B6" w:rsidRPr="00E122EA" w:rsidRDefault="003B75B6" w:rsidP="003B75B6">
            <w:pPr>
              <w:rPr>
                <w:rFonts w:eastAsia="Calibri" w:cs="Times New Roman"/>
              </w:rPr>
            </w:pPr>
          </w:p>
        </w:tc>
        <w:tc>
          <w:tcPr>
            <w:tcW w:w="133" w:type="pct"/>
            <w:shd w:val="clear" w:color="auto" w:fill="000000"/>
            <w:vAlign w:val="center"/>
          </w:tcPr>
          <w:p w14:paraId="63049F4F" w14:textId="77777777" w:rsidR="003B75B6" w:rsidRPr="00BB7FA6" w:rsidRDefault="003B75B6" w:rsidP="003B75B6">
            <w:pPr>
              <w:jc w:val="both"/>
              <w:rPr>
                <w:rFonts w:eastAsia="Calibri" w:cs="Times New Roman"/>
                <w:b/>
              </w:rPr>
            </w:pPr>
            <w:r w:rsidRPr="00BB7FA6">
              <w:rPr>
                <w:rFonts w:eastAsia="Calibri" w:cs="Times New Roman"/>
                <w:b/>
              </w:rPr>
              <w:t>3</w:t>
            </w:r>
          </w:p>
        </w:tc>
        <w:tc>
          <w:tcPr>
            <w:tcW w:w="973" w:type="pct"/>
            <w:tcBorders>
              <w:right w:val="single" w:sz="2" w:space="0" w:color="auto"/>
            </w:tcBorders>
            <w:vAlign w:val="center"/>
          </w:tcPr>
          <w:p w14:paraId="436085E5" w14:textId="77777777" w:rsidR="003B75B6" w:rsidRPr="00BB7FA6" w:rsidRDefault="003B75B6" w:rsidP="003B75B6">
            <w:pPr>
              <w:spacing w:after="60"/>
              <w:jc w:val="center"/>
              <w:rPr>
                <w:rFonts w:eastAsia="Calibri" w:cs="Times New Roman"/>
                <w:b/>
              </w:rPr>
            </w:pPr>
            <w:r w:rsidRPr="00BB7FA6">
              <w:rPr>
                <w:rFonts w:eastAsia="Calibri" w:cs="Times New Roman"/>
                <w:b/>
              </w:rPr>
              <w:t>Likely</w:t>
            </w:r>
          </w:p>
          <w:p w14:paraId="68FD871E"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Event likely to occur at least </w:t>
            </w:r>
            <w:r>
              <w:rPr>
                <w:rFonts w:eastAsia="Calibri" w:cs="Times New Roman"/>
                <w:sz w:val="16"/>
                <w:szCs w:val="16"/>
              </w:rPr>
              <w:br/>
            </w:r>
            <w:r w:rsidRPr="00BB7FA6">
              <w:rPr>
                <w:rFonts w:eastAsia="Calibri" w:cs="Times New Roman"/>
                <w:sz w:val="16"/>
                <w:szCs w:val="16"/>
              </w:rPr>
              <w:t>once over the coming year</w:t>
            </w:r>
          </w:p>
        </w:tc>
        <w:tc>
          <w:tcPr>
            <w:tcW w:w="952" w:type="pct"/>
            <w:tcBorders>
              <w:top w:val="single" w:sz="2" w:space="0" w:color="auto"/>
              <w:left w:val="single" w:sz="2" w:space="0" w:color="auto"/>
              <w:bottom w:val="single" w:sz="2" w:space="0" w:color="auto"/>
              <w:right w:val="single" w:sz="2" w:space="0" w:color="auto"/>
            </w:tcBorders>
            <w:shd w:val="clear" w:color="auto" w:fill="FFFF00"/>
            <w:vAlign w:val="center"/>
          </w:tcPr>
          <w:p w14:paraId="61357D70" w14:textId="77777777" w:rsidR="003B75B6" w:rsidRPr="00BB7FA6" w:rsidRDefault="003B75B6" w:rsidP="003B75B6">
            <w:pPr>
              <w:jc w:val="center"/>
              <w:rPr>
                <w:rFonts w:eastAsia="Calibri" w:cs="Times New Roman"/>
              </w:rPr>
            </w:pPr>
            <w:r w:rsidRPr="00BB7FA6">
              <w:rPr>
                <w:rFonts w:eastAsia="Calibri" w:cs="Times New Roman"/>
              </w:rPr>
              <w:t>Moderate</w:t>
            </w:r>
          </w:p>
          <w:p w14:paraId="5C1A0EF9" w14:textId="77777777" w:rsidR="003B75B6" w:rsidRPr="00BB7FA6" w:rsidRDefault="003B75B6" w:rsidP="003B75B6">
            <w:pPr>
              <w:jc w:val="center"/>
              <w:rPr>
                <w:rFonts w:eastAsia="Calibri" w:cs="Times New Roman"/>
              </w:rPr>
            </w:pPr>
            <w:r w:rsidRPr="00BB7FA6">
              <w:rPr>
                <w:rFonts w:eastAsia="Calibri" w:cs="Times New Roman"/>
              </w:rPr>
              <w:t>(3)</w:t>
            </w:r>
          </w:p>
        </w:tc>
        <w:tc>
          <w:tcPr>
            <w:tcW w:w="901" w:type="pct"/>
            <w:tcBorders>
              <w:top w:val="single" w:sz="18" w:space="0" w:color="auto"/>
              <w:left w:val="single" w:sz="2" w:space="0" w:color="auto"/>
              <w:right w:val="single" w:sz="18" w:space="0" w:color="auto"/>
            </w:tcBorders>
            <w:shd w:val="clear" w:color="auto" w:fill="FFC000"/>
            <w:vAlign w:val="center"/>
          </w:tcPr>
          <w:p w14:paraId="6EBD45C3" w14:textId="77777777" w:rsidR="003B75B6" w:rsidRPr="00BB7FA6" w:rsidRDefault="003B75B6" w:rsidP="003B75B6">
            <w:pPr>
              <w:jc w:val="center"/>
              <w:rPr>
                <w:rFonts w:eastAsia="Calibri" w:cs="Times New Roman"/>
              </w:rPr>
            </w:pPr>
            <w:r w:rsidRPr="00BB7FA6">
              <w:rPr>
                <w:rFonts w:eastAsia="Calibri" w:cs="Times New Roman"/>
              </w:rPr>
              <w:t>High</w:t>
            </w:r>
          </w:p>
          <w:p w14:paraId="6E2A4BD7" w14:textId="77777777" w:rsidR="003B75B6" w:rsidRPr="00BB7FA6" w:rsidRDefault="003B75B6" w:rsidP="003B75B6">
            <w:pPr>
              <w:jc w:val="center"/>
              <w:rPr>
                <w:rFonts w:eastAsia="Calibri" w:cs="Times New Roman"/>
              </w:rPr>
            </w:pPr>
            <w:r w:rsidRPr="00BB7FA6">
              <w:rPr>
                <w:rFonts w:eastAsia="Calibri" w:cs="Times New Roman"/>
              </w:rPr>
              <w:t>(6)</w:t>
            </w:r>
          </w:p>
        </w:tc>
        <w:tc>
          <w:tcPr>
            <w:tcW w:w="841" w:type="pct"/>
            <w:tcBorders>
              <w:top w:val="single" w:sz="2" w:space="0" w:color="auto"/>
              <w:left w:val="single" w:sz="18" w:space="0" w:color="auto"/>
              <w:bottom w:val="single" w:sz="2" w:space="0" w:color="auto"/>
              <w:right w:val="single" w:sz="2" w:space="0" w:color="auto"/>
            </w:tcBorders>
            <w:shd w:val="clear" w:color="auto" w:fill="FFC000"/>
            <w:vAlign w:val="center"/>
          </w:tcPr>
          <w:p w14:paraId="67AC56A3" w14:textId="77777777" w:rsidR="003B75B6" w:rsidRPr="00BB7FA6" w:rsidRDefault="003B75B6" w:rsidP="003B75B6">
            <w:pPr>
              <w:jc w:val="center"/>
              <w:rPr>
                <w:rFonts w:eastAsia="Calibri" w:cs="Times New Roman"/>
              </w:rPr>
            </w:pPr>
            <w:r w:rsidRPr="00BB7FA6">
              <w:rPr>
                <w:rFonts w:eastAsia="Calibri" w:cs="Times New Roman"/>
              </w:rPr>
              <w:t>High</w:t>
            </w:r>
          </w:p>
          <w:p w14:paraId="59849BD5" w14:textId="77777777" w:rsidR="003B75B6" w:rsidRPr="00BB7FA6" w:rsidRDefault="003B75B6" w:rsidP="003B75B6">
            <w:pPr>
              <w:jc w:val="center"/>
              <w:rPr>
                <w:rFonts w:eastAsia="Calibri" w:cs="Times New Roman"/>
              </w:rPr>
            </w:pPr>
            <w:r w:rsidRPr="00BB7FA6">
              <w:rPr>
                <w:rFonts w:eastAsia="Calibri" w:cs="Times New Roman"/>
              </w:rPr>
              <w:t>(9)</w:t>
            </w:r>
          </w:p>
        </w:tc>
        <w:tc>
          <w:tcPr>
            <w:tcW w:w="992" w:type="pct"/>
            <w:tcBorders>
              <w:left w:val="single" w:sz="2" w:space="0" w:color="auto"/>
            </w:tcBorders>
            <w:shd w:val="clear" w:color="auto" w:fill="FF0000"/>
            <w:vAlign w:val="center"/>
          </w:tcPr>
          <w:p w14:paraId="4F5B147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742C19A0"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r>
      <w:tr w:rsidR="003B75B6" w:rsidRPr="00BB7FA6" w14:paraId="14054213" w14:textId="77777777" w:rsidTr="003B75B6">
        <w:trPr>
          <w:trHeight w:val="620"/>
        </w:trPr>
        <w:tc>
          <w:tcPr>
            <w:tcW w:w="208" w:type="pct"/>
            <w:vMerge/>
            <w:tcBorders>
              <w:bottom w:val="single" w:sz="2" w:space="0" w:color="auto"/>
            </w:tcBorders>
            <w:shd w:val="clear" w:color="auto" w:fill="D9E2F3"/>
          </w:tcPr>
          <w:p w14:paraId="5ECD514D" w14:textId="77777777" w:rsidR="003B75B6" w:rsidRPr="00E122EA" w:rsidRDefault="003B75B6" w:rsidP="003B75B6">
            <w:pPr>
              <w:rPr>
                <w:rFonts w:eastAsia="Calibri" w:cs="Times New Roman"/>
              </w:rPr>
            </w:pPr>
          </w:p>
        </w:tc>
        <w:tc>
          <w:tcPr>
            <w:tcW w:w="133" w:type="pct"/>
            <w:tcBorders>
              <w:bottom w:val="single" w:sz="4" w:space="0" w:color="auto"/>
            </w:tcBorders>
            <w:shd w:val="clear" w:color="auto" w:fill="000000"/>
            <w:vAlign w:val="center"/>
          </w:tcPr>
          <w:p w14:paraId="05B4DE87" w14:textId="77777777" w:rsidR="003B75B6" w:rsidRPr="00BB7FA6" w:rsidRDefault="003B75B6" w:rsidP="003B75B6">
            <w:pPr>
              <w:jc w:val="both"/>
              <w:rPr>
                <w:rFonts w:eastAsia="Calibri" w:cs="Times New Roman"/>
                <w:b/>
              </w:rPr>
            </w:pPr>
            <w:r w:rsidRPr="00BB7FA6">
              <w:rPr>
                <w:rFonts w:eastAsia="Calibri" w:cs="Times New Roman"/>
                <w:b/>
              </w:rPr>
              <w:t>2</w:t>
            </w:r>
          </w:p>
        </w:tc>
        <w:tc>
          <w:tcPr>
            <w:tcW w:w="973" w:type="pct"/>
            <w:tcBorders>
              <w:bottom w:val="single" w:sz="4" w:space="0" w:color="auto"/>
            </w:tcBorders>
            <w:vAlign w:val="center"/>
          </w:tcPr>
          <w:p w14:paraId="06C99592" w14:textId="77777777" w:rsidR="003B75B6" w:rsidRPr="00BB7FA6" w:rsidRDefault="003B75B6" w:rsidP="003B75B6">
            <w:pPr>
              <w:spacing w:after="60"/>
              <w:jc w:val="center"/>
              <w:rPr>
                <w:rFonts w:eastAsia="Calibri" w:cs="Times New Roman"/>
                <w:b/>
              </w:rPr>
            </w:pPr>
            <w:r w:rsidRPr="00BB7FA6">
              <w:rPr>
                <w:rFonts w:eastAsia="Calibri" w:cs="Times New Roman"/>
                <w:b/>
              </w:rPr>
              <w:t>Possible</w:t>
            </w:r>
          </w:p>
          <w:p w14:paraId="7E7BC22D"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Event may occur at some time</w:t>
            </w:r>
          </w:p>
        </w:tc>
        <w:tc>
          <w:tcPr>
            <w:tcW w:w="952" w:type="pct"/>
            <w:tcBorders>
              <w:top w:val="single" w:sz="2" w:space="0" w:color="auto"/>
            </w:tcBorders>
            <w:shd w:val="clear" w:color="auto" w:fill="92D050"/>
            <w:vAlign w:val="center"/>
          </w:tcPr>
          <w:p w14:paraId="6CD524C4" w14:textId="77777777" w:rsidR="003B75B6" w:rsidRPr="00BB7FA6" w:rsidRDefault="003B75B6" w:rsidP="003B75B6">
            <w:pPr>
              <w:jc w:val="center"/>
              <w:rPr>
                <w:rFonts w:eastAsia="Calibri" w:cs="Times New Roman"/>
              </w:rPr>
            </w:pPr>
            <w:r w:rsidRPr="00BB7FA6">
              <w:rPr>
                <w:rFonts w:eastAsia="Calibri" w:cs="Times New Roman"/>
              </w:rPr>
              <w:t>Low</w:t>
            </w:r>
          </w:p>
          <w:p w14:paraId="47F06D1C" w14:textId="77777777" w:rsidR="003B75B6" w:rsidRPr="00BB7FA6" w:rsidRDefault="003B75B6" w:rsidP="003B75B6">
            <w:pPr>
              <w:jc w:val="center"/>
              <w:rPr>
                <w:rFonts w:eastAsia="Calibri" w:cs="Times New Roman"/>
              </w:rPr>
            </w:pPr>
            <w:r w:rsidRPr="00BB7FA6">
              <w:rPr>
                <w:rFonts w:eastAsia="Calibri" w:cs="Times New Roman"/>
              </w:rPr>
              <w:t>(2)</w:t>
            </w:r>
          </w:p>
        </w:tc>
        <w:tc>
          <w:tcPr>
            <w:tcW w:w="901" w:type="pct"/>
            <w:tcBorders>
              <w:right w:val="single" w:sz="18" w:space="0" w:color="auto"/>
            </w:tcBorders>
            <w:shd w:val="clear" w:color="auto" w:fill="FFFF00"/>
            <w:vAlign w:val="center"/>
          </w:tcPr>
          <w:p w14:paraId="6D96B964" w14:textId="77777777" w:rsidR="003B75B6" w:rsidRPr="00BB7FA6" w:rsidRDefault="003B75B6" w:rsidP="003B75B6">
            <w:pPr>
              <w:jc w:val="center"/>
              <w:rPr>
                <w:rFonts w:eastAsia="Calibri" w:cs="Times New Roman"/>
              </w:rPr>
            </w:pPr>
            <w:r w:rsidRPr="00BB7FA6">
              <w:rPr>
                <w:rFonts w:eastAsia="Calibri" w:cs="Times New Roman"/>
              </w:rPr>
              <w:t>Moderate</w:t>
            </w:r>
          </w:p>
          <w:p w14:paraId="4A531296" w14:textId="77777777" w:rsidR="003B75B6" w:rsidRPr="00BB7FA6" w:rsidRDefault="003B75B6" w:rsidP="003B75B6">
            <w:pPr>
              <w:jc w:val="center"/>
              <w:rPr>
                <w:rFonts w:eastAsia="Calibri" w:cs="Times New Roman"/>
              </w:rPr>
            </w:pPr>
            <w:r w:rsidRPr="00BB7FA6">
              <w:rPr>
                <w:rFonts w:eastAsia="Calibri" w:cs="Times New Roman"/>
              </w:rPr>
              <w:t>(4)</w:t>
            </w:r>
          </w:p>
        </w:tc>
        <w:tc>
          <w:tcPr>
            <w:tcW w:w="841" w:type="pct"/>
            <w:tcBorders>
              <w:top w:val="single" w:sz="2" w:space="0" w:color="auto"/>
              <w:left w:val="single" w:sz="18" w:space="0" w:color="auto"/>
              <w:bottom w:val="single" w:sz="18" w:space="0" w:color="auto"/>
            </w:tcBorders>
            <w:shd w:val="clear" w:color="auto" w:fill="FFC000"/>
            <w:vAlign w:val="center"/>
          </w:tcPr>
          <w:p w14:paraId="6FFCD5A3" w14:textId="77777777" w:rsidR="003B75B6" w:rsidRPr="00BB7FA6" w:rsidRDefault="003B75B6" w:rsidP="003B75B6">
            <w:pPr>
              <w:jc w:val="center"/>
              <w:rPr>
                <w:rFonts w:eastAsia="Calibri" w:cs="Times New Roman"/>
              </w:rPr>
            </w:pPr>
            <w:r w:rsidRPr="00BB7FA6">
              <w:rPr>
                <w:rFonts w:eastAsia="Calibri" w:cs="Times New Roman"/>
              </w:rPr>
              <w:t>High</w:t>
            </w:r>
          </w:p>
          <w:p w14:paraId="519CC38D" w14:textId="77777777" w:rsidR="003B75B6" w:rsidRPr="00BB7FA6" w:rsidRDefault="003B75B6" w:rsidP="003B75B6">
            <w:pPr>
              <w:jc w:val="center"/>
              <w:rPr>
                <w:rFonts w:eastAsia="Calibri" w:cs="Times New Roman"/>
              </w:rPr>
            </w:pPr>
            <w:r w:rsidRPr="00BB7FA6">
              <w:rPr>
                <w:rFonts w:eastAsia="Calibri" w:cs="Times New Roman"/>
              </w:rPr>
              <w:t>(6)</w:t>
            </w:r>
          </w:p>
        </w:tc>
        <w:tc>
          <w:tcPr>
            <w:tcW w:w="992" w:type="pct"/>
            <w:tcBorders>
              <w:bottom w:val="single" w:sz="2" w:space="0" w:color="auto"/>
            </w:tcBorders>
            <w:shd w:val="clear" w:color="auto" w:fill="FFC000"/>
            <w:vAlign w:val="center"/>
          </w:tcPr>
          <w:p w14:paraId="0606E373" w14:textId="77777777" w:rsidR="003B75B6" w:rsidRPr="00BB7FA6" w:rsidRDefault="003B75B6" w:rsidP="003B75B6">
            <w:pPr>
              <w:jc w:val="center"/>
              <w:rPr>
                <w:rFonts w:eastAsia="Calibri" w:cs="Times New Roman"/>
              </w:rPr>
            </w:pPr>
            <w:r w:rsidRPr="00BB7FA6">
              <w:rPr>
                <w:rFonts w:eastAsia="Calibri" w:cs="Times New Roman"/>
              </w:rPr>
              <w:t>High</w:t>
            </w:r>
          </w:p>
          <w:p w14:paraId="5150637B" w14:textId="77777777" w:rsidR="003B75B6" w:rsidRPr="00BB7FA6" w:rsidRDefault="003B75B6" w:rsidP="003B75B6">
            <w:pPr>
              <w:jc w:val="center"/>
              <w:rPr>
                <w:rFonts w:eastAsia="Calibri" w:cs="Times New Roman"/>
              </w:rPr>
            </w:pPr>
            <w:r w:rsidRPr="00BB7FA6">
              <w:rPr>
                <w:rFonts w:eastAsia="Calibri" w:cs="Times New Roman"/>
              </w:rPr>
              <w:t>(8)</w:t>
            </w:r>
          </w:p>
        </w:tc>
      </w:tr>
      <w:tr w:rsidR="003B75B6" w:rsidRPr="00BB7FA6" w14:paraId="54888EB2" w14:textId="77777777" w:rsidTr="003B75B6">
        <w:trPr>
          <w:trHeight w:val="562"/>
        </w:trPr>
        <w:tc>
          <w:tcPr>
            <w:tcW w:w="208" w:type="pct"/>
            <w:vMerge/>
            <w:tcBorders>
              <w:bottom w:val="single" w:sz="2" w:space="0" w:color="auto"/>
            </w:tcBorders>
            <w:shd w:val="clear" w:color="auto" w:fill="D9E2F3"/>
          </w:tcPr>
          <w:p w14:paraId="28C484F5" w14:textId="77777777" w:rsidR="003B75B6" w:rsidRPr="00E122EA" w:rsidRDefault="003B75B6" w:rsidP="003B75B6">
            <w:pPr>
              <w:rPr>
                <w:rFonts w:eastAsia="Calibri" w:cs="Times New Roman"/>
              </w:rPr>
            </w:pPr>
          </w:p>
        </w:tc>
        <w:tc>
          <w:tcPr>
            <w:tcW w:w="133" w:type="pct"/>
            <w:tcBorders>
              <w:bottom w:val="single" w:sz="2" w:space="0" w:color="auto"/>
            </w:tcBorders>
            <w:shd w:val="clear" w:color="auto" w:fill="000000"/>
            <w:vAlign w:val="center"/>
          </w:tcPr>
          <w:p w14:paraId="162D6B5F" w14:textId="77777777" w:rsidR="003B75B6" w:rsidRPr="00BB7FA6" w:rsidRDefault="003B75B6" w:rsidP="003B75B6">
            <w:pPr>
              <w:jc w:val="both"/>
              <w:rPr>
                <w:rFonts w:eastAsia="Calibri" w:cs="Times New Roman"/>
                <w:b/>
              </w:rPr>
            </w:pPr>
            <w:r w:rsidRPr="00BB7FA6">
              <w:rPr>
                <w:rFonts w:eastAsia="Calibri" w:cs="Times New Roman"/>
                <w:b/>
              </w:rPr>
              <w:t>1</w:t>
            </w:r>
          </w:p>
        </w:tc>
        <w:tc>
          <w:tcPr>
            <w:tcW w:w="973" w:type="pct"/>
            <w:tcBorders>
              <w:bottom w:val="single" w:sz="2" w:space="0" w:color="auto"/>
            </w:tcBorders>
            <w:vAlign w:val="center"/>
          </w:tcPr>
          <w:p w14:paraId="677CD01C" w14:textId="77777777" w:rsidR="003B75B6" w:rsidRPr="00BB7FA6" w:rsidRDefault="003B75B6" w:rsidP="003B75B6">
            <w:pPr>
              <w:spacing w:after="60"/>
              <w:jc w:val="center"/>
              <w:rPr>
                <w:rFonts w:eastAsia="Calibri" w:cs="Times New Roman"/>
                <w:b/>
              </w:rPr>
            </w:pPr>
            <w:r w:rsidRPr="00BB7FA6">
              <w:rPr>
                <w:rFonts w:eastAsia="Calibri" w:cs="Times New Roman"/>
                <w:b/>
              </w:rPr>
              <w:t>Unlikely</w:t>
            </w:r>
          </w:p>
          <w:p w14:paraId="3A48AFA5"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Occurrence is conceivable, </w:t>
            </w:r>
            <w:r>
              <w:rPr>
                <w:rFonts w:eastAsia="Calibri" w:cs="Times New Roman"/>
                <w:sz w:val="16"/>
                <w:szCs w:val="16"/>
              </w:rPr>
              <w:br/>
            </w:r>
            <w:r w:rsidRPr="00BB7FA6">
              <w:rPr>
                <w:rFonts w:eastAsia="Calibri" w:cs="Times New Roman"/>
                <w:sz w:val="16"/>
                <w:szCs w:val="16"/>
              </w:rPr>
              <w:t>but not expected to occur</w:t>
            </w:r>
          </w:p>
        </w:tc>
        <w:tc>
          <w:tcPr>
            <w:tcW w:w="952" w:type="pct"/>
            <w:tcBorders>
              <w:bottom w:val="single" w:sz="4" w:space="0" w:color="auto"/>
            </w:tcBorders>
            <w:shd w:val="clear" w:color="auto" w:fill="92D050"/>
            <w:vAlign w:val="center"/>
          </w:tcPr>
          <w:p w14:paraId="11870EE2" w14:textId="77777777" w:rsidR="003B75B6" w:rsidRPr="00BB7FA6" w:rsidRDefault="003B75B6" w:rsidP="003B75B6">
            <w:pPr>
              <w:jc w:val="center"/>
              <w:rPr>
                <w:rFonts w:eastAsia="Calibri" w:cs="Times New Roman"/>
              </w:rPr>
            </w:pPr>
            <w:r w:rsidRPr="00BB7FA6">
              <w:rPr>
                <w:rFonts w:eastAsia="Calibri" w:cs="Times New Roman"/>
              </w:rPr>
              <w:t>Low</w:t>
            </w:r>
          </w:p>
          <w:p w14:paraId="0552A196" w14:textId="77777777" w:rsidR="003B75B6" w:rsidRPr="00BB7FA6" w:rsidRDefault="003B75B6" w:rsidP="003B75B6">
            <w:pPr>
              <w:jc w:val="center"/>
              <w:rPr>
                <w:rFonts w:eastAsia="Calibri" w:cs="Times New Roman"/>
              </w:rPr>
            </w:pPr>
            <w:r w:rsidRPr="00BB7FA6">
              <w:rPr>
                <w:rFonts w:eastAsia="Calibri" w:cs="Times New Roman"/>
              </w:rPr>
              <w:t>(1)</w:t>
            </w:r>
          </w:p>
        </w:tc>
        <w:tc>
          <w:tcPr>
            <w:tcW w:w="901" w:type="pct"/>
            <w:shd w:val="clear" w:color="auto" w:fill="92D050"/>
            <w:vAlign w:val="center"/>
          </w:tcPr>
          <w:p w14:paraId="4E0DB4C8" w14:textId="77777777" w:rsidR="003B75B6" w:rsidRPr="00BB7FA6" w:rsidRDefault="003B75B6" w:rsidP="003B75B6">
            <w:pPr>
              <w:jc w:val="center"/>
              <w:rPr>
                <w:rFonts w:eastAsia="Calibri" w:cs="Times New Roman"/>
              </w:rPr>
            </w:pPr>
            <w:r w:rsidRPr="00BB7FA6">
              <w:rPr>
                <w:rFonts w:eastAsia="Calibri" w:cs="Times New Roman"/>
              </w:rPr>
              <w:t>Low</w:t>
            </w:r>
          </w:p>
          <w:p w14:paraId="7EDD4CD2" w14:textId="77777777" w:rsidR="003B75B6" w:rsidRPr="00BB7FA6" w:rsidRDefault="003B75B6" w:rsidP="003B75B6">
            <w:pPr>
              <w:jc w:val="center"/>
              <w:rPr>
                <w:rFonts w:eastAsia="Calibri" w:cs="Times New Roman"/>
              </w:rPr>
            </w:pPr>
            <w:r w:rsidRPr="00BB7FA6">
              <w:rPr>
                <w:rFonts w:eastAsia="Calibri" w:cs="Times New Roman"/>
              </w:rPr>
              <w:t>(2)</w:t>
            </w:r>
          </w:p>
        </w:tc>
        <w:tc>
          <w:tcPr>
            <w:tcW w:w="841" w:type="pct"/>
            <w:tcBorders>
              <w:top w:val="single" w:sz="18" w:space="0" w:color="auto"/>
              <w:right w:val="single" w:sz="18" w:space="0" w:color="auto"/>
            </w:tcBorders>
            <w:shd w:val="clear" w:color="auto" w:fill="FFFF00"/>
            <w:vAlign w:val="center"/>
          </w:tcPr>
          <w:p w14:paraId="0AD91146" w14:textId="77777777" w:rsidR="003B75B6" w:rsidRPr="00BB7FA6" w:rsidRDefault="003B75B6" w:rsidP="003B75B6">
            <w:pPr>
              <w:jc w:val="center"/>
              <w:rPr>
                <w:rFonts w:eastAsia="Calibri" w:cs="Times New Roman"/>
              </w:rPr>
            </w:pPr>
            <w:r w:rsidRPr="00BB7FA6">
              <w:rPr>
                <w:rFonts w:eastAsia="Calibri" w:cs="Times New Roman"/>
              </w:rPr>
              <w:t>Moderate</w:t>
            </w:r>
          </w:p>
          <w:p w14:paraId="44785D02" w14:textId="77777777" w:rsidR="003B75B6" w:rsidRPr="00BB7FA6" w:rsidRDefault="003B75B6" w:rsidP="003B75B6">
            <w:pPr>
              <w:jc w:val="center"/>
              <w:rPr>
                <w:rFonts w:eastAsia="Calibri" w:cs="Times New Roman"/>
              </w:rPr>
            </w:pPr>
            <w:r w:rsidRPr="00BB7FA6">
              <w:rPr>
                <w:rFonts w:eastAsia="Calibri" w:cs="Times New Roman"/>
              </w:rPr>
              <w:t>(3)</w:t>
            </w:r>
          </w:p>
        </w:tc>
        <w:tc>
          <w:tcPr>
            <w:tcW w:w="992" w:type="pct"/>
            <w:tcBorders>
              <w:top w:val="single" w:sz="2" w:space="0" w:color="auto"/>
              <w:left w:val="single" w:sz="18" w:space="0" w:color="auto"/>
              <w:bottom w:val="single" w:sz="2" w:space="0" w:color="auto"/>
              <w:right w:val="single" w:sz="2" w:space="0" w:color="auto"/>
            </w:tcBorders>
            <w:shd w:val="clear" w:color="auto" w:fill="FFFF00"/>
            <w:vAlign w:val="center"/>
          </w:tcPr>
          <w:p w14:paraId="5894E081" w14:textId="77777777" w:rsidR="003B75B6" w:rsidRPr="00BB7FA6" w:rsidRDefault="003B75B6" w:rsidP="003B75B6">
            <w:pPr>
              <w:jc w:val="center"/>
              <w:rPr>
                <w:rFonts w:eastAsia="Calibri" w:cs="Times New Roman"/>
              </w:rPr>
            </w:pPr>
            <w:r w:rsidRPr="00BB7FA6">
              <w:rPr>
                <w:rFonts w:eastAsia="Calibri" w:cs="Times New Roman"/>
              </w:rPr>
              <w:t>Moderate</w:t>
            </w:r>
          </w:p>
          <w:p w14:paraId="62759957" w14:textId="77777777" w:rsidR="003B75B6" w:rsidRPr="00BB7FA6" w:rsidRDefault="003B75B6" w:rsidP="003B75B6">
            <w:pPr>
              <w:jc w:val="center"/>
              <w:rPr>
                <w:rFonts w:eastAsia="Calibri" w:cs="Times New Roman"/>
              </w:rPr>
            </w:pPr>
            <w:r w:rsidRPr="00BB7FA6">
              <w:rPr>
                <w:rFonts w:eastAsia="Calibri" w:cs="Times New Roman"/>
              </w:rPr>
              <w:t>(4)</w:t>
            </w:r>
          </w:p>
        </w:tc>
      </w:tr>
      <w:tr w:rsidR="003B75B6" w:rsidRPr="00BB7FA6" w14:paraId="35882598" w14:textId="77777777" w:rsidTr="003B75B6">
        <w:trPr>
          <w:trHeight w:val="379"/>
        </w:trPr>
        <w:tc>
          <w:tcPr>
            <w:tcW w:w="208" w:type="pct"/>
            <w:tcBorders>
              <w:top w:val="single" w:sz="2" w:space="0" w:color="auto"/>
              <w:left w:val="nil"/>
              <w:bottom w:val="nil"/>
              <w:right w:val="nil"/>
            </w:tcBorders>
          </w:tcPr>
          <w:p w14:paraId="15D738AE" w14:textId="77777777" w:rsidR="003B75B6" w:rsidRPr="00E122EA" w:rsidRDefault="003B75B6" w:rsidP="003B75B6">
            <w:pPr>
              <w:rPr>
                <w:rFonts w:eastAsia="Calibri" w:cs="Times New Roman"/>
              </w:rPr>
            </w:pPr>
          </w:p>
        </w:tc>
        <w:tc>
          <w:tcPr>
            <w:tcW w:w="133" w:type="pct"/>
            <w:tcBorders>
              <w:top w:val="single" w:sz="2" w:space="0" w:color="auto"/>
              <w:left w:val="nil"/>
              <w:bottom w:val="nil"/>
              <w:right w:val="nil"/>
            </w:tcBorders>
          </w:tcPr>
          <w:p w14:paraId="7CA621E8" w14:textId="77777777" w:rsidR="003B75B6" w:rsidRPr="00BB7FA6" w:rsidRDefault="003B75B6" w:rsidP="003B75B6">
            <w:pPr>
              <w:rPr>
                <w:rFonts w:eastAsia="Calibri" w:cs="Times New Roman"/>
              </w:rPr>
            </w:pPr>
          </w:p>
        </w:tc>
        <w:tc>
          <w:tcPr>
            <w:tcW w:w="973" w:type="pct"/>
            <w:tcBorders>
              <w:top w:val="single" w:sz="2" w:space="0" w:color="auto"/>
              <w:left w:val="nil"/>
              <w:bottom w:val="nil"/>
              <w:right w:val="single" w:sz="2" w:space="0" w:color="auto"/>
            </w:tcBorders>
          </w:tcPr>
          <w:p w14:paraId="0C6FB20D" w14:textId="77777777" w:rsidR="003B75B6" w:rsidRPr="00BB7FA6" w:rsidRDefault="003B75B6" w:rsidP="003B75B6">
            <w:pPr>
              <w:rPr>
                <w:rFonts w:eastAsia="Calibri" w:cs="Times New Roman"/>
              </w:rPr>
            </w:pPr>
          </w:p>
        </w:tc>
        <w:tc>
          <w:tcPr>
            <w:tcW w:w="952" w:type="pct"/>
            <w:tcBorders>
              <w:left w:val="single" w:sz="2" w:space="0" w:color="auto"/>
            </w:tcBorders>
            <w:vAlign w:val="center"/>
          </w:tcPr>
          <w:p w14:paraId="340E5E70" w14:textId="77777777" w:rsidR="003B75B6" w:rsidRPr="00BB7FA6" w:rsidRDefault="003B75B6" w:rsidP="003B75B6">
            <w:pPr>
              <w:jc w:val="center"/>
              <w:rPr>
                <w:rFonts w:eastAsia="Calibri" w:cs="Times New Roman"/>
                <w:b/>
              </w:rPr>
            </w:pPr>
            <w:r w:rsidRPr="00BB7FA6">
              <w:rPr>
                <w:rFonts w:eastAsia="Calibri" w:cs="Times New Roman"/>
                <w:b/>
              </w:rPr>
              <w:t>Minor</w:t>
            </w:r>
          </w:p>
        </w:tc>
        <w:tc>
          <w:tcPr>
            <w:tcW w:w="901" w:type="pct"/>
            <w:vAlign w:val="center"/>
          </w:tcPr>
          <w:p w14:paraId="2649ADA1" w14:textId="77777777" w:rsidR="003B75B6" w:rsidRPr="00BB7FA6" w:rsidRDefault="003B75B6" w:rsidP="003B75B6">
            <w:pPr>
              <w:jc w:val="center"/>
              <w:rPr>
                <w:rFonts w:eastAsia="Calibri" w:cs="Times New Roman"/>
                <w:b/>
              </w:rPr>
            </w:pPr>
            <w:r w:rsidRPr="00BB7FA6">
              <w:rPr>
                <w:rFonts w:eastAsia="Calibri" w:cs="Times New Roman"/>
                <w:b/>
              </w:rPr>
              <w:t>Moderate</w:t>
            </w:r>
          </w:p>
        </w:tc>
        <w:tc>
          <w:tcPr>
            <w:tcW w:w="841" w:type="pct"/>
            <w:vAlign w:val="center"/>
          </w:tcPr>
          <w:p w14:paraId="7396C324" w14:textId="77777777" w:rsidR="003B75B6" w:rsidRPr="00BB7FA6" w:rsidRDefault="003B75B6" w:rsidP="003B75B6">
            <w:pPr>
              <w:jc w:val="center"/>
              <w:rPr>
                <w:rFonts w:eastAsia="Calibri" w:cs="Times New Roman"/>
                <w:b/>
              </w:rPr>
            </w:pPr>
            <w:r w:rsidRPr="00BB7FA6">
              <w:rPr>
                <w:rFonts w:eastAsia="Calibri" w:cs="Times New Roman"/>
                <w:b/>
              </w:rPr>
              <w:t>Major</w:t>
            </w:r>
          </w:p>
        </w:tc>
        <w:tc>
          <w:tcPr>
            <w:tcW w:w="992" w:type="pct"/>
            <w:tcBorders>
              <w:top w:val="single" w:sz="2" w:space="0" w:color="auto"/>
            </w:tcBorders>
            <w:vAlign w:val="center"/>
          </w:tcPr>
          <w:p w14:paraId="79C92B1E" w14:textId="77777777" w:rsidR="003B75B6" w:rsidRPr="00BB7FA6" w:rsidRDefault="003B75B6" w:rsidP="003B75B6">
            <w:pPr>
              <w:jc w:val="center"/>
              <w:rPr>
                <w:rFonts w:eastAsia="Calibri" w:cs="Times New Roman"/>
                <w:b/>
              </w:rPr>
            </w:pPr>
            <w:r w:rsidRPr="00BB7FA6">
              <w:rPr>
                <w:rFonts w:eastAsia="Calibri" w:cs="Times New Roman"/>
                <w:b/>
              </w:rPr>
              <w:t>Severe</w:t>
            </w:r>
          </w:p>
        </w:tc>
      </w:tr>
      <w:tr w:rsidR="003B75B6" w:rsidRPr="00BB7FA6" w14:paraId="4CB57D5F" w14:textId="77777777" w:rsidTr="003B75B6">
        <w:trPr>
          <w:trHeight w:val="269"/>
        </w:trPr>
        <w:tc>
          <w:tcPr>
            <w:tcW w:w="208" w:type="pct"/>
            <w:tcBorders>
              <w:top w:val="nil"/>
              <w:left w:val="nil"/>
              <w:bottom w:val="nil"/>
              <w:right w:val="nil"/>
            </w:tcBorders>
          </w:tcPr>
          <w:p w14:paraId="43171042" w14:textId="77777777" w:rsidR="003B75B6" w:rsidRPr="00E122EA" w:rsidRDefault="003B75B6" w:rsidP="003B75B6">
            <w:pPr>
              <w:rPr>
                <w:rFonts w:eastAsia="Calibri" w:cs="Times New Roman"/>
              </w:rPr>
            </w:pPr>
          </w:p>
        </w:tc>
        <w:tc>
          <w:tcPr>
            <w:tcW w:w="133" w:type="pct"/>
            <w:tcBorders>
              <w:top w:val="nil"/>
              <w:left w:val="nil"/>
              <w:bottom w:val="nil"/>
              <w:right w:val="nil"/>
            </w:tcBorders>
          </w:tcPr>
          <w:p w14:paraId="66D79E39" w14:textId="77777777" w:rsidR="003B75B6" w:rsidRPr="00BB7FA6" w:rsidRDefault="003B75B6" w:rsidP="003B75B6">
            <w:pPr>
              <w:rPr>
                <w:rFonts w:eastAsia="Calibri" w:cs="Times New Roman"/>
              </w:rPr>
            </w:pPr>
          </w:p>
        </w:tc>
        <w:tc>
          <w:tcPr>
            <w:tcW w:w="973" w:type="pct"/>
            <w:tcBorders>
              <w:top w:val="nil"/>
              <w:left w:val="nil"/>
              <w:bottom w:val="nil"/>
              <w:right w:val="single" w:sz="2" w:space="0" w:color="auto"/>
            </w:tcBorders>
          </w:tcPr>
          <w:p w14:paraId="78DDE046" w14:textId="77777777" w:rsidR="003B75B6" w:rsidRPr="00BB7FA6" w:rsidRDefault="003B75B6" w:rsidP="003B75B6">
            <w:pPr>
              <w:rPr>
                <w:rFonts w:eastAsia="Calibri" w:cs="Times New Roman"/>
              </w:rPr>
            </w:pPr>
          </w:p>
        </w:tc>
        <w:tc>
          <w:tcPr>
            <w:tcW w:w="952" w:type="pct"/>
            <w:tcBorders>
              <w:left w:val="single" w:sz="2" w:space="0" w:color="auto"/>
              <w:bottom w:val="single" w:sz="4" w:space="0" w:color="auto"/>
            </w:tcBorders>
            <w:shd w:val="clear" w:color="auto" w:fill="000000"/>
            <w:vAlign w:val="center"/>
          </w:tcPr>
          <w:p w14:paraId="72F1C906" w14:textId="77777777" w:rsidR="003B75B6" w:rsidRPr="00BB7FA6" w:rsidRDefault="003B75B6" w:rsidP="003B75B6">
            <w:pPr>
              <w:jc w:val="center"/>
              <w:rPr>
                <w:rFonts w:eastAsia="Calibri" w:cs="Times New Roman"/>
                <w:b/>
              </w:rPr>
            </w:pPr>
            <w:r w:rsidRPr="00BB7FA6">
              <w:rPr>
                <w:rFonts w:eastAsia="Calibri" w:cs="Times New Roman"/>
                <w:b/>
              </w:rPr>
              <w:t>1</w:t>
            </w:r>
          </w:p>
        </w:tc>
        <w:tc>
          <w:tcPr>
            <w:tcW w:w="901" w:type="pct"/>
            <w:tcBorders>
              <w:bottom w:val="single" w:sz="4" w:space="0" w:color="auto"/>
            </w:tcBorders>
            <w:shd w:val="clear" w:color="auto" w:fill="000000"/>
            <w:vAlign w:val="center"/>
          </w:tcPr>
          <w:p w14:paraId="40B9E517" w14:textId="77777777" w:rsidR="003B75B6" w:rsidRPr="00BB7FA6" w:rsidRDefault="003B75B6" w:rsidP="003B75B6">
            <w:pPr>
              <w:jc w:val="center"/>
              <w:rPr>
                <w:rFonts w:eastAsia="Calibri" w:cs="Times New Roman"/>
                <w:b/>
              </w:rPr>
            </w:pPr>
            <w:r w:rsidRPr="00BB7FA6">
              <w:rPr>
                <w:rFonts w:eastAsia="Calibri" w:cs="Times New Roman"/>
                <w:b/>
              </w:rPr>
              <w:t>2</w:t>
            </w:r>
          </w:p>
        </w:tc>
        <w:tc>
          <w:tcPr>
            <w:tcW w:w="841" w:type="pct"/>
            <w:tcBorders>
              <w:bottom w:val="single" w:sz="4" w:space="0" w:color="auto"/>
            </w:tcBorders>
            <w:shd w:val="clear" w:color="auto" w:fill="000000"/>
            <w:vAlign w:val="center"/>
          </w:tcPr>
          <w:p w14:paraId="36966B36" w14:textId="77777777" w:rsidR="003B75B6" w:rsidRPr="00BB7FA6" w:rsidRDefault="003B75B6" w:rsidP="003B75B6">
            <w:pPr>
              <w:jc w:val="center"/>
              <w:rPr>
                <w:rFonts w:eastAsia="Calibri" w:cs="Times New Roman"/>
                <w:b/>
              </w:rPr>
            </w:pPr>
            <w:r w:rsidRPr="00BB7FA6">
              <w:rPr>
                <w:rFonts w:eastAsia="Calibri" w:cs="Times New Roman"/>
                <w:b/>
              </w:rPr>
              <w:t>3</w:t>
            </w:r>
          </w:p>
        </w:tc>
        <w:tc>
          <w:tcPr>
            <w:tcW w:w="992" w:type="pct"/>
            <w:tcBorders>
              <w:bottom w:val="single" w:sz="4" w:space="0" w:color="auto"/>
            </w:tcBorders>
            <w:shd w:val="clear" w:color="auto" w:fill="000000"/>
            <w:vAlign w:val="center"/>
          </w:tcPr>
          <w:p w14:paraId="439BD7E0" w14:textId="77777777" w:rsidR="003B75B6" w:rsidRPr="00BB7FA6" w:rsidRDefault="003B75B6" w:rsidP="003B75B6">
            <w:pPr>
              <w:jc w:val="center"/>
              <w:rPr>
                <w:rFonts w:eastAsia="Calibri" w:cs="Times New Roman"/>
                <w:b/>
              </w:rPr>
            </w:pPr>
            <w:r w:rsidRPr="00BB7FA6">
              <w:rPr>
                <w:rFonts w:eastAsia="Calibri" w:cs="Times New Roman"/>
                <w:b/>
              </w:rPr>
              <w:t>4</w:t>
            </w:r>
          </w:p>
        </w:tc>
      </w:tr>
      <w:tr w:rsidR="003B75B6" w:rsidRPr="00BB7FA6" w14:paraId="013E82B5" w14:textId="77777777" w:rsidTr="003B75B6">
        <w:trPr>
          <w:trHeight w:val="417"/>
        </w:trPr>
        <w:tc>
          <w:tcPr>
            <w:tcW w:w="208" w:type="pct"/>
            <w:tcBorders>
              <w:top w:val="nil"/>
              <w:left w:val="nil"/>
              <w:bottom w:val="single" w:sz="2" w:space="0" w:color="auto"/>
              <w:right w:val="nil"/>
            </w:tcBorders>
          </w:tcPr>
          <w:p w14:paraId="69978CE9" w14:textId="77777777" w:rsidR="003B75B6" w:rsidRPr="00E122EA" w:rsidRDefault="003B75B6" w:rsidP="003B75B6">
            <w:pPr>
              <w:rPr>
                <w:rFonts w:eastAsia="Calibri" w:cs="Times New Roman"/>
              </w:rPr>
            </w:pPr>
          </w:p>
        </w:tc>
        <w:tc>
          <w:tcPr>
            <w:tcW w:w="133" w:type="pct"/>
            <w:tcBorders>
              <w:top w:val="nil"/>
              <w:left w:val="nil"/>
              <w:bottom w:val="single" w:sz="2" w:space="0" w:color="auto"/>
              <w:right w:val="nil"/>
            </w:tcBorders>
          </w:tcPr>
          <w:p w14:paraId="7605B9F5" w14:textId="77777777" w:rsidR="003B75B6" w:rsidRPr="00BB7FA6" w:rsidRDefault="003B75B6" w:rsidP="003B75B6">
            <w:pPr>
              <w:rPr>
                <w:rFonts w:eastAsia="Calibri" w:cs="Times New Roman"/>
              </w:rPr>
            </w:pPr>
          </w:p>
        </w:tc>
        <w:tc>
          <w:tcPr>
            <w:tcW w:w="973" w:type="pct"/>
            <w:tcBorders>
              <w:top w:val="nil"/>
              <w:left w:val="nil"/>
              <w:bottom w:val="single" w:sz="2" w:space="0" w:color="auto"/>
              <w:right w:val="single" w:sz="2" w:space="0" w:color="auto"/>
            </w:tcBorders>
          </w:tcPr>
          <w:p w14:paraId="54BBDABF" w14:textId="77777777" w:rsidR="003B75B6" w:rsidRPr="00BB7FA6" w:rsidRDefault="003B75B6" w:rsidP="003B75B6">
            <w:pPr>
              <w:rPr>
                <w:rFonts w:eastAsia="Calibri" w:cs="Times New Roman"/>
              </w:rPr>
            </w:pPr>
          </w:p>
        </w:tc>
        <w:tc>
          <w:tcPr>
            <w:tcW w:w="3686" w:type="pct"/>
            <w:gridSpan w:val="4"/>
            <w:tcBorders>
              <w:left w:val="single" w:sz="2" w:space="0" w:color="auto"/>
              <w:bottom w:val="single" w:sz="2" w:space="0" w:color="auto"/>
            </w:tcBorders>
            <w:shd w:val="clear" w:color="auto" w:fill="D9E2F3"/>
            <w:vAlign w:val="center"/>
          </w:tcPr>
          <w:p w14:paraId="45C3BD35" w14:textId="77777777" w:rsidR="003B75B6" w:rsidRPr="00BB7FA6" w:rsidRDefault="003B75B6" w:rsidP="003B75B6">
            <w:pPr>
              <w:jc w:val="center"/>
              <w:rPr>
                <w:rFonts w:eastAsia="Calibri" w:cs="Times New Roman"/>
                <w:b/>
              </w:rPr>
            </w:pPr>
            <w:r w:rsidRPr="00BB7FA6">
              <w:rPr>
                <w:rFonts w:eastAsia="Calibri" w:cs="Times New Roman"/>
                <w:b/>
              </w:rPr>
              <w:t>Consequence level</w:t>
            </w:r>
          </w:p>
        </w:tc>
      </w:tr>
    </w:tbl>
    <w:tbl>
      <w:tblPr>
        <w:tblStyle w:val="TableGrid"/>
        <w:tblW w:w="4890" w:type="pct"/>
        <w:tblInd w:w="234" w:type="dxa"/>
        <w:tblLayout w:type="fixed"/>
        <w:tblCellMar>
          <w:top w:w="57" w:type="dxa"/>
          <w:bottom w:w="57" w:type="dxa"/>
        </w:tblCellMar>
        <w:tblLook w:val="04A0" w:firstRow="1" w:lastRow="0" w:firstColumn="1" w:lastColumn="0" w:noHBand="0" w:noVBand="1"/>
      </w:tblPr>
      <w:tblGrid>
        <w:gridCol w:w="15"/>
        <w:gridCol w:w="565"/>
        <w:gridCol w:w="3154"/>
        <w:gridCol w:w="15"/>
        <w:gridCol w:w="2698"/>
        <w:gridCol w:w="11"/>
        <w:gridCol w:w="2560"/>
        <w:gridCol w:w="2446"/>
        <w:gridCol w:w="57"/>
        <w:gridCol w:w="2708"/>
        <w:gridCol w:w="11"/>
      </w:tblGrid>
      <w:tr w:rsidR="003B75B6" w:rsidRPr="003565CC" w14:paraId="6FC6A00D" w14:textId="77777777" w:rsidTr="003F0F5B">
        <w:trPr>
          <w:trHeight w:val="1180"/>
        </w:trPr>
        <w:tc>
          <w:tcPr>
            <w:tcW w:w="203" w:type="pct"/>
            <w:gridSpan w:val="2"/>
            <w:vMerge w:val="restart"/>
            <w:tcBorders>
              <w:top w:val="single" w:sz="2" w:space="0" w:color="auto"/>
            </w:tcBorders>
            <w:shd w:val="clear" w:color="auto" w:fill="000000"/>
            <w:textDirection w:val="btLr"/>
            <w:vAlign w:val="center"/>
          </w:tcPr>
          <w:p w14:paraId="771B6842" w14:textId="77777777" w:rsidR="00095D9E" w:rsidRPr="003565CC" w:rsidRDefault="00095D9E" w:rsidP="00095D9E">
            <w:pPr>
              <w:ind w:left="113" w:right="113"/>
              <w:jc w:val="center"/>
              <w:rPr>
                <w:rFonts w:eastAsia="Calibri" w:cs="Times New Roman"/>
                <w:b/>
                <w:color w:val="FFFFFF" w:themeColor="background1"/>
                <w:szCs w:val="18"/>
              </w:rPr>
            </w:pPr>
            <w:r w:rsidRPr="003565CC">
              <w:rPr>
                <w:rFonts w:eastAsia="Calibri" w:cs="Times New Roman"/>
                <w:b/>
                <w:color w:val="FFFFFF" w:themeColor="background1"/>
                <w:szCs w:val="18"/>
              </w:rPr>
              <w:t>Consequence description</w:t>
            </w:r>
          </w:p>
        </w:tc>
        <w:tc>
          <w:tcPr>
            <w:tcW w:w="1107" w:type="pct"/>
            <w:tcBorders>
              <w:top w:val="single" w:sz="2" w:space="0" w:color="auto"/>
            </w:tcBorders>
            <w:shd w:val="clear" w:color="auto" w:fill="D9D9D9"/>
          </w:tcPr>
          <w:p w14:paraId="717B964C"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Harm to People</w:t>
            </w:r>
          </w:p>
          <w:p w14:paraId="2D41D839"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Potential for injury or death</w:t>
            </w:r>
          </w:p>
        </w:tc>
        <w:tc>
          <w:tcPr>
            <w:tcW w:w="956" w:type="pct"/>
            <w:gridSpan w:val="3"/>
            <w:tcBorders>
              <w:top w:val="single" w:sz="2" w:space="0" w:color="auto"/>
            </w:tcBorders>
          </w:tcPr>
          <w:p w14:paraId="5210CADD" w14:textId="77777777" w:rsidR="00095D9E" w:rsidRPr="003565CC" w:rsidRDefault="00095D9E" w:rsidP="00095D9E">
            <w:pPr>
              <w:rPr>
                <w:rFonts w:eastAsia="Calibri" w:cs="Times New Roman"/>
                <w:szCs w:val="18"/>
              </w:rPr>
            </w:pPr>
            <w:r w:rsidRPr="003565CC">
              <w:rPr>
                <w:rFonts w:eastAsia="Calibri" w:cs="Times New Roman"/>
                <w:szCs w:val="18"/>
              </w:rPr>
              <w:t>None or trivial / negligible injury</w:t>
            </w:r>
          </w:p>
          <w:p w14:paraId="6943570D" w14:textId="77777777" w:rsidR="00095D9E" w:rsidRPr="003565CC" w:rsidRDefault="00095D9E" w:rsidP="00095D9E">
            <w:pPr>
              <w:rPr>
                <w:rFonts w:eastAsia="Calibri" w:cs="Times New Roman"/>
                <w:szCs w:val="18"/>
              </w:rPr>
            </w:pPr>
            <w:r w:rsidRPr="003565CC">
              <w:rPr>
                <w:rFonts w:eastAsia="Calibri" w:cs="Times New Roman"/>
                <w:szCs w:val="18"/>
              </w:rPr>
              <w:t xml:space="preserve">(no or slight injury which requires localised first aid) </w:t>
            </w:r>
          </w:p>
        </w:tc>
        <w:tc>
          <w:tcPr>
            <w:tcW w:w="899" w:type="pct"/>
            <w:tcBorders>
              <w:top w:val="single" w:sz="2" w:space="0" w:color="auto"/>
            </w:tcBorders>
          </w:tcPr>
          <w:p w14:paraId="576F7499" w14:textId="77777777" w:rsidR="00095D9E" w:rsidRPr="003565CC" w:rsidRDefault="00095D9E" w:rsidP="00095D9E">
            <w:pPr>
              <w:rPr>
                <w:rFonts w:eastAsia="Calibri" w:cs="Times New Roman"/>
                <w:szCs w:val="18"/>
              </w:rPr>
            </w:pPr>
            <w:r w:rsidRPr="003565CC">
              <w:rPr>
                <w:rFonts w:eastAsia="Calibri" w:cs="Times New Roman"/>
                <w:szCs w:val="18"/>
              </w:rPr>
              <w:t>Minor injury</w:t>
            </w:r>
          </w:p>
          <w:p w14:paraId="69D8FA7B" w14:textId="77777777" w:rsidR="00095D9E" w:rsidRPr="003565CC" w:rsidRDefault="00095D9E" w:rsidP="00095D9E">
            <w:pPr>
              <w:rPr>
                <w:rFonts w:eastAsia="Calibri" w:cs="Times New Roman"/>
                <w:szCs w:val="18"/>
              </w:rPr>
            </w:pPr>
            <w:r w:rsidRPr="003565CC">
              <w:rPr>
                <w:rFonts w:eastAsia="Calibri" w:cs="Times New Roman"/>
                <w:szCs w:val="18"/>
              </w:rPr>
              <w:t>(illness or injury is not serious, medical treatment required)</w:t>
            </w:r>
          </w:p>
        </w:tc>
        <w:tc>
          <w:tcPr>
            <w:tcW w:w="859" w:type="pct"/>
            <w:tcBorders>
              <w:top w:val="single" w:sz="2" w:space="0" w:color="auto"/>
            </w:tcBorders>
          </w:tcPr>
          <w:p w14:paraId="440E25E9" w14:textId="77777777" w:rsidR="00095D9E" w:rsidRPr="003565CC" w:rsidRDefault="00095D9E" w:rsidP="00095D9E">
            <w:pPr>
              <w:rPr>
                <w:rFonts w:eastAsia="Calibri" w:cs="Times New Roman"/>
                <w:szCs w:val="18"/>
              </w:rPr>
            </w:pPr>
            <w:r w:rsidRPr="003565CC">
              <w:rPr>
                <w:rFonts w:eastAsia="Calibri" w:cs="Times New Roman"/>
                <w:szCs w:val="18"/>
              </w:rPr>
              <w:t>Serious injury</w:t>
            </w:r>
          </w:p>
          <w:p w14:paraId="6DD144B1" w14:textId="77777777" w:rsidR="00095D9E" w:rsidRPr="003565CC" w:rsidRDefault="00095D9E" w:rsidP="00095D9E">
            <w:pPr>
              <w:rPr>
                <w:rFonts w:eastAsia="Calibri" w:cs="Times New Roman"/>
                <w:szCs w:val="18"/>
              </w:rPr>
            </w:pPr>
            <w:r w:rsidRPr="003565CC">
              <w:rPr>
                <w:rFonts w:eastAsia="Calibri" w:cs="Times New Roman"/>
                <w:szCs w:val="18"/>
              </w:rPr>
              <w:t>(serious injury or illness, hospitalisation required)</w:t>
            </w:r>
          </w:p>
        </w:tc>
        <w:tc>
          <w:tcPr>
            <w:tcW w:w="975" w:type="pct"/>
            <w:gridSpan w:val="3"/>
            <w:tcBorders>
              <w:top w:val="single" w:sz="2" w:space="0" w:color="auto"/>
            </w:tcBorders>
          </w:tcPr>
          <w:p w14:paraId="10452D78" w14:textId="77777777" w:rsidR="00095D9E" w:rsidRPr="003565CC" w:rsidRDefault="00095D9E" w:rsidP="00095D9E">
            <w:pPr>
              <w:rPr>
                <w:rFonts w:eastAsia="Calibri" w:cs="Times New Roman"/>
                <w:szCs w:val="18"/>
              </w:rPr>
            </w:pPr>
            <w:r w:rsidRPr="003565CC">
              <w:rPr>
                <w:rFonts w:eastAsia="Calibri" w:cs="Times New Roman"/>
                <w:szCs w:val="18"/>
              </w:rPr>
              <w:t>Fatality, major injury</w:t>
            </w:r>
          </w:p>
          <w:p w14:paraId="48EE0F1D" w14:textId="77777777" w:rsidR="00095D9E" w:rsidRPr="003565CC" w:rsidRDefault="00095D9E" w:rsidP="00095D9E">
            <w:pPr>
              <w:rPr>
                <w:rFonts w:eastAsia="Calibri" w:cs="Times New Roman"/>
                <w:szCs w:val="18"/>
              </w:rPr>
            </w:pPr>
            <w:r w:rsidRPr="003565CC">
              <w:rPr>
                <w:rFonts w:eastAsia="Calibri" w:cs="Times New Roman"/>
                <w:szCs w:val="18"/>
              </w:rPr>
              <w:t>(death, permanent disablement, or significant long-term illness)</w:t>
            </w:r>
          </w:p>
        </w:tc>
      </w:tr>
      <w:tr w:rsidR="003B75B6" w:rsidRPr="003565CC" w14:paraId="37098A64" w14:textId="77777777" w:rsidTr="003F0F5B">
        <w:tc>
          <w:tcPr>
            <w:tcW w:w="203" w:type="pct"/>
            <w:gridSpan w:val="2"/>
            <w:vMerge/>
            <w:shd w:val="clear" w:color="auto" w:fill="000000"/>
          </w:tcPr>
          <w:p w14:paraId="31F70EBB" w14:textId="77777777" w:rsidR="00095D9E" w:rsidRPr="003565CC" w:rsidRDefault="00095D9E" w:rsidP="00095D9E">
            <w:pPr>
              <w:rPr>
                <w:rFonts w:eastAsia="Calibri" w:cs="Times New Roman"/>
                <w:color w:val="FFFFFF" w:themeColor="background1"/>
                <w:szCs w:val="18"/>
              </w:rPr>
            </w:pPr>
          </w:p>
        </w:tc>
        <w:tc>
          <w:tcPr>
            <w:tcW w:w="1107" w:type="pct"/>
            <w:shd w:val="clear" w:color="auto" w:fill="D9D9D9"/>
          </w:tcPr>
          <w:p w14:paraId="6DFCE716"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People Affected</w:t>
            </w:r>
          </w:p>
          <w:p w14:paraId="1A3A17F4"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Extent of people potentially affected</w:t>
            </w:r>
          </w:p>
        </w:tc>
        <w:tc>
          <w:tcPr>
            <w:tcW w:w="956" w:type="pct"/>
            <w:gridSpan w:val="3"/>
          </w:tcPr>
          <w:p w14:paraId="41B5A0EA" w14:textId="77777777" w:rsidR="00095D9E" w:rsidRPr="003565CC" w:rsidRDefault="00095D9E" w:rsidP="00095D9E">
            <w:pPr>
              <w:rPr>
                <w:rFonts w:eastAsia="Calibri" w:cs="Times New Roman"/>
                <w:szCs w:val="18"/>
              </w:rPr>
            </w:pPr>
            <w:r w:rsidRPr="003565CC">
              <w:rPr>
                <w:rFonts w:eastAsia="Calibri" w:cs="Times New Roman"/>
                <w:szCs w:val="18"/>
              </w:rPr>
              <w:t>None or few</w:t>
            </w:r>
          </w:p>
          <w:p w14:paraId="6FEB1077" w14:textId="77777777" w:rsidR="00095D9E" w:rsidRPr="003565CC" w:rsidRDefault="00095D9E" w:rsidP="00095D9E">
            <w:pPr>
              <w:rPr>
                <w:rFonts w:eastAsia="Calibri" w:cs="Times New Roman"/>
                <w:szCs w:val="18"/>
              </w:rPr>
            </w:pPr>
            <w:r w:rsidRPr="003565CC">
              <w:rPr>
                <w:rFonts w:eastAsia="Calibri" w:cs="Times New Roman"/>
                <w:szCs w:val="18"/>
              </w:rPr>
              <w:t>(e.g. 0 to 2)</w:t>
            </w:r>
          </w:p>
        </w:tc>
        <w:tc>
          <w:tcPr>
            <w:tcW w:w="899" w:type="pct"/>
          </w:tcPr>
          <w:p w14:paraId="27E38ECE" w14:textId="77777777" w:rsidR="00095D9E" w:rsidRPr="003565CC" w:rsidRDefault="00095D9E" w:rsidP="00095D9E">
            <w:pPr>
              <w:rPr>
                <w:rFonts w:eastAsia="Calibri" w:cs="Times New Roman"/>
                <w:szCs w:val="18"/>
              </w:rPr>
            </w:pPr>
            <w:r w:rsidRPr="003565CC">
              <w:rPr>
                <w:rFonts w:eastAsia="Calibri" w:cs="Times New Roman"/>
                <w:szCs w:val="18"/>
              </w:rPr>
              <w:t>Small numbers (e.g. 3 to 10)</w:t>
            </w:r>
          </w:p>
        </w:tc>
        <w:tc>
          <w:tcPr>
            <w:tcW w:w="859" w:type="pct"/>
          </w:tcPr>
          <w:p w14:paraId="5FEA4C20" w14:textId="77777777" w:rsidR="00095D9E" w:rsidRPr="003565CC" w:rsidRDefault="00095D9E" w:rsidP="00095D9E">
            <w:pPr>
              <w:rPr>
                <w:rFonts w:eastAsia="Calibri" w:cs="Times New Roman"/>
                <w:szCs w:val="18"/>
              </w:rPr>
            </w:pPr>
            <w:r w:rsidRPr="003565CC">
              <w:rPr>
                <w:rFonts w:eastAsia="Calibri" w:cs="Times New Roman"/>
                <w:szCs w:val="18"/>
              </w:rPr>
              <w:t>Moderate numbers</w:t>
            </w:r>
          </w:p>
          <w:p w14:paraId="3A7758EB" w14:textId="77777777" w:rsidR="00095D9E" w:rsidRPr="003565CC" w:rsidRDefault="00095D9E" w:rsidP="00095D9E">
            <w:pPr>
              <w:rPr>
                <w:rFonts w:eastAsia="Calibri" w:cs="Times New Roman"/>
                <w:szCs w:val="18"/>
              </w:rPr>
            </w:pPr>
            <w:r w:rsidRPr="003565CC">
              <w:rPr>
                <w:rFonts w:eastAsia="Calibri" w:cs="Times New Roman"/>
                <w:szCs w:val="18"/>
              </w:rPr>
              <w:t>(e.g. 10 to 50)</w:t>
            </w:r>
          </w:p>
        </w:tc>
        <w:tc>
          <w:tcPr>
            <w:tcW w:w="975" w:type="pct"/>
            <w:gridSpan w:val="3"/>
          </w:tcPr>
          <w:p w14:paraId="0F9AFB6D" w14:textId="77777777" w:rsidR="00095D9E" w:rsidRPr="003565CC" w:rsidRDefault="00095D9E" w:rsidP="00095D9E">
            <w:pPr>
              <w:rPr>
                <w:rFonts w:eastAsia="Calibri" w:cs="Times New Roman"/>
                <w:szCs w:val="18"/>
              </w:rPr>
            </w:pPr>
            <w:r w:rsidRPr="003565CC">
              <w:rPr>
                <w:rFonts w:eastAsia="Calibri" w:cs="Times New Roman"/>
                <w:szCs w:val="18"/>
              </w:rPr>
              <w:t>Wide scale</w:t>
            </w:r>
          </w:p>
          <w:p w14:paraId="47AC4616" w14:textId="77777777" w:rsidR="00095D9E" w:rsidRPr="003565CC" w:rsidRDefault="00095D9E" w:rsidP="00095D9E">
            <w:pPr>
              <w:rPr>
                <w:rFonts w:eastAsia="Calibri" w:cs="Times New Roman"/>
                <w:szCs w:val="18"/>
              </w:rPr>
            </w:pPr>
            <w:r w:rsidRPr="003565CC">
              <w:rPr>
                <w:rFonts w:eastAsia="Calibri" w:cs="Times New Roman"/>
                <w:szCs w:val="18"/>
              </w:rPr>
              <w:t>(e.g. more than 50)</w:t>
            </w:r>
          </w:p>
        </w:tc>
      </w:tr>
      <w:tr w:rsidR="003B75B6" w:rsidRPr="003565CC" w14:paraId="046277C6" w14:textId="77777777" w:rsidTr="003F0F5B">
        <w:tc>
          <w:tcPr>
            <w:tcW w:w="203" w:type="pct"/>
            <w:gridSpan w:val="2"/>
            <w:vMerge/>
            <w:shd w:val="clear" w:color="auto" w:fill="000000"/>
          </w:tcPr>
          <w:p w14:paraId="040EF45A" w14:textId="77777777" w:rsidR="00095D9E" w:rsidRPr="003565CC" w:rsidRDefault="00095D9E" w:rsidP="00095D9E">
            <w:pPr>
              <w:rPr>
                <w:rFonts w:eastAsia="Calibri" w:cs="Times New Roman"/>
                <w:color w:val="FFFFFF" w:themeColor="background1"/>
                <w:szCs w:val="18"/>
              </w:rPr>
            </w:pPr>
          </w:p>
        </w:tc>
        <w:tc>
          <w:tcPr>
            <w:tcW w:w="1107" w:type="pct"/>
            <w:shd w:val="clear" w:color="auto" w:fill="D9D9D9"/>
          </w:tcPr>
          <w:p w14:paraId="4CC0C1E3"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Reputation and Legal</w:t>
            </w:r>
          </w:p>
          <w:p w14:paraId="19DB0D37"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Potential for publicity with a negative impact on reputation / potential for legal prosecution</w:t>
            </w:r>
          </w:p>
        </w:tc>
        <w:tc>
          <w:tcPr>
            <w:tcW w:w="956" w:type="pct"/>
            <w:gridSpan w:val="3"/>
          </w:tcPr>
          <w:p w14:paraId="0396B21A" w14:textId="77777777" w:rsidR="00095D9E" w:rsidRPr="003565CC" w:rsidRDefault="00095D9E" w:rsidP="00095D9E">
            <w:pPr>
              <w:rPr>
                <w:rFonts w:eastAsia="Calibri" w:cs="Times New Roman"/>
                <w:szCs w:val="18"/>
              </w:rPr>
            </w:pPr>
            <w:r w:rsidRPr="003565CC">
              <w:rPr>
                <w:rFonts w:eastAsia="Calibri" w:cs="Times New Roman"/>
                <w:szCs w:val="18"/>
              </w:rPr>
              <w:t>None or issue raised by staff or students and resolved promptly by management</w:t>
            </w:r>
          </w:p>
          <w:p w14:paraId="5F479E0E" w14:textId="77777777" w:rsidR="003B75B6" w:rsidRPr="003565CC" w:rsidRDefault="003B75B6" w:rsidP="00095D9E">
            <w:pPr>
              <w:rPr>
                <w:rFonts w:eastAsia="Calibri" w:cs="Times New Roman"/>
                <w:szCs w:val="18"/>
              </w:rPr>
            </w:pPr>
          </w:p>
          <w:p w14:paraId="4951F496" w14:textId="27E6E2A7" w:rsidR="00095D9E" w:rsidRPr="003565CC" w:rsidRDefault="00095D9E" w:rsidP="00095D9E">
            <w:pPr>
              <w:rPr>
                <w:rFonts w:eastAsia="Calibri" w:cs="Times New Roman"/>
                <w:szCs w:val="18"/>
              </w:rPr>
            </w:pPr>
            <w:r w:rsidRPr="003565CC">
              <w:rPr>
                <w:rFonts w:eastAsia="Calibri" w:cs="Times New Roman"/>
                <w:szCs w:val="18"/>
              </w:rPr>
              <w:t>None or legal dispute – f</w:t>
            </w:r>
            <w:r w:rsidR="002A0941">
              <w:rPr>
                <w:rFonts w:eastAsia="Calibri" w:cs="Times New Roman"/>
                <w:szCs w:val="18"/>
              </w:rPr>
              <w:t>ound not guilty – fines up to $3 million (Body Corporate), $600,000 (Officer)</w:t>
            </w:r>
          </w:p>
        </w:tc>
        <w:tc>
          <w:tcPr>
            <w:tcW w:w="899" w:type="pct"/>
          </w:tcPr>
          <w:p w14:paraId="6820EC91" w14:textId="77777777" w:rsidR="00095D9E" w:rsidRPr="003565CC" w:rsidRDefault="00095D9E" w:rsidP="00095D9E">
            <w:pPr>
              <w:rPr>
                <w:rFonts w:eastAsia="Calibri" w:cs="Times New Roman"/>
                <w:szCs w:val="18"/>
              </w:rPr>
            </w:pPr>
            <w:r w:rsidRPr="003565CC">
              <w:rPr>
                <w:rFonts w:eastAsia="Calibri" w:cs="Times New Roman"/>
                <w:szCs w:val="18"/>
              </w:rPr>
              <w:t>Internal scrutiny to prevent escalation and short-term stakeholder concern</w:t>
            </w:r>
          </w:p>
          <w:p w14:paraId="3E4A57C7" w14:textId="77777777" w:rsidR="00095D9E" w:rsidRPr="003565CC" w:rsidRDefault="00095D9E" w:rsidP="00095D9E">
            <w:pPr>
              <w:rPr>
                <w:rFonts w:eastAsia="Calibri" w:cs="Times New Roman"/>
                <w:szCs w:val="18"/>
              </w:rPr>
            </w:pPr>
          </w:p>
          <w:p w14:paraId="45164D6D" w14:textId="77777777" w:rsidR="00095D9E" w:rsidRPr="003565CC" w:rsidRDefault="00095D9E" w:rsidP="00095D9E">
            <w:pPr>
              <w:rPr>
                <w:rFonts w:eastAsia="Calibri" w:cs="Times New Roman"/>
                <w:szCs w:val="18"/>
              </w:rPr>
            </w:pPr>
            <w:r w:rsidRPr="003565CC">
              <w:rPr>
                <w:rFonts w:eastAsia="Calibri" w:cs="Times New Roman"/>
                <w:szCs w:val="18"/>
              </w:rPr>
              <w:t>Minor non-compliance, limited notification to regulators / affected stakeholders</w:t>
            </w:r>
          </w:p>
        </w:tc>
        <w:tc>
          <w:tcPr>
            <w:tcW w:w="859" w:type="pct"/>
          </w:tcPr>
          <w:p w14:paraId="03A52A2A" w14:textId="77777777" w:rsidR="00095D9E" w:rsidRPr="003565CC" w:rsidRDefault="00095D9E" w:rsidP="00095D9E">
            <w:pPr>
              <w:rPr>
                <w:rFonts w:eastAsia="Calibri" w:cs="Times New Roman"/>
                <w:szCs w:val="18"/>
              </w:rPr>
            </w:pPr>
            <w:r w:rsidRPr="003565CC">
              <w:rPr>
                <w:rFonts w:eastAsia="Calibri" w:cs="Times New Roman"/>
                <w:szCs w:val="18"/>
              </w:rPr>
              <w:t>Medium-term stakeholder concern, national media scrutiny and ‘brand’ impact</w:t>
            </w:r>
          </w:p>
          <w:p w14:paraId="653F804B" w14:textId="77777777" w:rsidR="00095D9E" w:rsidRPr="003565CC" w:rsidRDefault="00095D9E" w:rsidP="00095D9E">
            <w:pPr>
              <w:rPr>
                <w:rFonts w:eastAsia="Calibri" w:cs="Times New Roman"/>
                <w:szCs w:val="18"/>
              </w:rPr>
            </w:pPr>
          </w:p>
          <w:p w14:paraId="5029BA73" w14:textId="77777777" w:rsidR="00095D9E" w:rsidRPr="003565CC" w:rsidRDefault="00095D9E" w:rsidP="00095D9E">
            <w:pPr>
              <w:rPr>
                <w:rFonts w:eastAsia="Calibri" w:cs="Times New Roman"/>
                <w:szCs w:val="18"/>
              </w:rPr>
            </w:pPr>
            <w:r w:rsidRPr="003565CC">
              <w:rPr>
                <w:rFonts w:eastAsia="Calibri" w:cs="Times New Roman"/>
                <w:szCs w:val="18"/>
              </w:rPr>
              <w:t xml:space="preserve">Medium non-compliance, moderate notification to regulators / affected stakeholder, </w:t>
            </w:r>
            <w:r w:rsidRPr="003565CC">
              <w:rPr>
                <w:rFonts w:eastAsia="Calibri" w:cs="Times New Roman"/>
                <w:szCs w:val="18"/>
              </w:rPr>
              <w:lastRenderedPageBreak/>
              <w:t>potential for legal proceedings / fines</w:t>
            </w:r>
          </w:p>
        </w:tc>
        <w:tc>
          <w:tcPr>
            <w:tcW w:w="975" w:type="pct"/>
            <w:gridSpan w:val="3"/>
          </w:tcPr>
          <w:p w14:paraId="6BE2BB9F" w14:textId="77777777" w:rsidR="00095D9E" w:rsidRPr="003565CC" w:rsidRDefault="00095D9E" w:rsidP="00095D9E">
            <w:pPr>
              <w:rPr>
                <w:rFonts w:eastAsia="Calibri" w:cs="Times New Roman"/>
                <w:szCs w:val="18"/>
              </w:rPr>
            </w:pPr>
            <w:r w:rsidRPr="003565CC">
              <w:rPr>
                <w:rFonts w:eastAsia="Calibri" w:cs="Times New Roman"/>
                <w:szCs w:val="18"/>
              </w:rPr>
              <w:lastRenderedPageBreak/>
              <w:t>Persistent stakeholder concerns, international media scrutiny and long term ‘brand’ impact</w:t>
            </w:r>
          </w:p>
          <w:p w14:paraId="7444A78A" w14:textId="77777777" w:rsidR="00095D9E" w:rsidRPr="003565CC" w:rsidRDefault="00095D9E" w:rsidP="00095D9E">
            <w:pPr>
              <w:rPr>
                <w:rFonts w:eastAsia="Calibri" w:cs="Times New Roman"/>
                <w:szCs w:val="18"/>
              </w:rPr>
            </w:pPr>
          </w:p>
          <w:p w14:paraId="08DC3ED0" w14:textId="77777777" w:rsidR="00095D9E" w:rsidRPr="003565CC" w:rsidRDefault="00095D9E" w:rsidP="00095D9E">
            <w:pPr>
              <w:rPr>
                <w:rFonts w:eastAsia="Calibri" w:cs="Times New Roman"/>
                <w:szCs w:val="18"/>
              </w:rPr>
            </w:pPr>
            <w:r w:rsidRPr="003565CC">
              <w:rPr>
                <w:rFonts w:eastAsia="Calibri" w:cs="Times New Roman"/>
                <w:szCs w:val="18"/>
              </w:rPr>
              <w:t xml:space="preserve">Significant non-compliance, extensive notification to regulators / affected stakeholders, potential for </w:t>
            </w:r>
            <w:r w:rsidRPr="003565CC">
              <w:rPr>
                <w:rFonts w:eastAsia="Calibri" w:cs="Times New Roman"/>
                <w:szCs w:val="18"/>
              </w:rPr>
              <w:lastRenderedPageBreak/>
              <w:t>legal proceedings / imprisonment / fines</w:t>
            </w:r>
          </w:p>
        </w:tc>
      </w:tr>
      <w:tr w:rsidR="003B75B6" w:rsidRPr="003565CC" w14:paraId="39E2A943" w14:textId="77777777" w:rsidTr="003F0F5B">
        <w:trPr>
          <w:gridBefore w:val="1"/>
          <w:gridAfter w:val="1"/>
          <w:wBefore w:w="5" w:type="pct"/>
          <w:wAfter w:w="4" w:type="pct"/>
        </w:trPr>
        <w:tc>
          <w:tcPr>
            <w:tcW w:w="197" w:type="pct"/>
            <w:vMerge w:val="restart"/>
            <w:shd w:val="clear" w:color="auto" w:fill="000000"/>
          </w:tcPr>
          <w:p w14:paraId="30E7AC64" w14:textId="77777777" w:rsidR="00095D9E" w:rsidRPr="003565CC" w:rsidRDefault="00095D9E" w:rsidP="00095D9E">
            <w:pPr>
              <w:rPr>
                <w:rFonts w:eastAsia="Calibri" w:cs="Times New Roman"/>
                <w:szCs w:val="18"/>
              </w:rPr>
            </w:pPr>
          </w:p>
        </w:tc>
        <w:tc>
          <w:tcPr>
            <w:tcW w:w="1112" w:type="pct"/>
            <w:gridSpan w:val="2"/>
            <w:shd w:val="clear" w:color="auto" w:fill="D9D9D9"/>
          </w:tcPr>
          <w:p w14:paraId="42CD577D"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Operations</w:t>
            </w:r>
          </w:p>
          <w:p w14:paraId="5AA2241C"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Extent of ability to maintain core business</w:t>
            </w:r>
          </w:p>
        </w:tc>
        <w:tc>
          <w:tcPr>
            <w:tcW w:w="947" w:type="pct"/>
          </w:tcPr>
          <w:p w14:paraId="19502DE0" w14:textId="77777777" w:rsidR="00095D9E" w:rsidRPr="003565CC" w:rsidRDefault="00095D9E" w:rsidP="00095D9E">
            <w:pPr>
              <w:rPr>
                <w:rFonts w:eastAsia="Calibri" w:cs="Times New Roman"/>
                <w:szCs w:val="18"/>
              </w:rPr>
            </w:pPr>
            <w:r w:rsidRPr="003565CC">
              <w:rPr>
                <w:rFonts w:eastAsia="Calibri" w:cs="Times New Roman"/>
                <w:szCs w:val="18"/>
              </w:rPr>
              <w:t>None or business interruption &lt; 4 hours</w:t>
            </w:r>
          </w:p>
          <w:p w14:paraId="33FCACD6" w14:textId="77777777" w:rsidR="00095D9E" w:rsidRDefault="00095D9E" w:rsidP="00095D9E">
            <w:pPr>
              <w:rPr>
                <w:rFonts w:eastAsia="Calibri" w:cs="Times New Roman"/>
                <w:szCs w:val="18"/>
              </w:rPr>
            </w:pPr>
          </w:p>
          <w:p w14:paraId="4A2F73D6" w14:textId="77777777" w:rsidR="003B75B6" w:rsidRPr="003565CC" w:rsidRDefault="003B75B6" w:rsidP="00095D9E">
            <w:pPr>
              <w:rPr>
                <w:rFonts w:eastAsia="Calibri" w:cs="Times New Roman"/>
                <w:szCs w:val="18"/>
              </w:rPr>
            </w:pPr>
          </w:p>
          <w:p w14:paraId="7F7F6C00" w14:textId="77777777" w:rsidR="00095D9E" w:rsidRPr="003565CC" w:rsidRDefault="00095D9E" w:rsidP="00095D9E">
            <w:pPr>
              <w:rPr>
                <w:rFonts w:eastAsia="Calibri" w:cs="Times New Roman"/>
                <w:szCs w:val="18"/>
              </w:rPr>
            </w:pPr>
            <w:r w:rsidRPr="003565CC">
              <w:rPr>
                <w:rFonts w:eastAsia="Calibri" w:cs="Times New Roman"/>
                <w:szCs w:val="18"/>
              </w:rPr>
              <w:t>None or effectiveness and efficiency of a service, programme or project impacted in the short term</w:t>
            </w:r>
          </w:p>
          <w:p w14:paraId="565F292B" w14:textId="77777777" w:rsidR="00095D9E" w:rsidRDefault="00095D9E" w:rsidP="00095D9E">
            <w:pPr>
              <w:rPr>
                <w:rFonts w:eastAsia="Calibri" w:cs="Times New Roman"/>
                <w:szCs w:val="18"/>
              </w:rPr>
            </w:pPr>
          </w:p>
          <w:p w14:paraId="1BBB497D" w14:textId="77777777" w:rsidR="00095D9E" w:rsidRPr="003565CC" w:rsidRDefault="00095D9E" w:rsidP="00095D9E">
            <w:pPr>
              <w:rPr>
                <w:rFonts w:eastAsia="Calibri" w:cs="Times New Roman"/>
                <w:szCs w:val="18"/>
              </w:rPr>
            </w:pPr>
            <w:r w:rsidRPr="003565CC">
              <w:rPr>
                <w:rFonts w:eastAsia="Calibri" w:cs="Times New Roman"/>
                <w:szCs w:val="18"/>
              </w:rPr>
              <w:t>None or slight damage to property or equipment</w:t>
            </w:r>
          </w:p>
        </w:tc>
        <w:tc>
          <w:tcPr>
            <w:tcW w:w="903" w:type="pct"/>
            <w:gridSpan w:val="2"/>
          </w:tcPr>
          <w:p w14:paraId="7AFF0557" w14:textId="77777777" w:rsidR="00095D9E" w:rsidRPr="003565CC" w:rsidRDefault="00095D9E" w:rsidP="00095D9E">
            <w:pPr>
              <w:rPr>
                <w:rFonts w:eastAsia="Calibri" w:cs="Times New Roman"/>
                <w:szCs w:val="18"/>
              </w:rPr>
            </w:pPr>
            <w:r w:rsidRPr="003565CC">
              <w:rPr>
                <w:rFonts w:eastAsia="Calibri" w:cs="Times New Roman"/>
                <w:szCs w:val="18"/>
              </w:rPr>
              <w:t>Business interruption between 4 hours to 5 days</w:t>
            </w:r>
          </w:p>
          <w:p w14:paraId="247CDF01" w14:textId="77777777" w:rsidR="00095D9E" w:rsidRPr="003565CC" w:rsidRDefault="00095D9E" w:rsidP="00095D9E">
            <w:pPr>
              <w:rPr>
                <w:rFonts w:eastAsia="Calibri" w:cs="Times New Roman"/>
                <w:szCs w:val="18"/>
              </w:rPr>
            </w:pPr>
          </w:p>
          <w:p w14:paraId="658401B4" w14:textId="77777777" w:rsidR="00095D9E" w:rsidRPr="003565CC" w:rsidRDefault="00095D9E" w:rsidP="00095D9E">
            <w:pPr>
              <w:rPr>
                <w:rFonts w:eastAsia="Calibri" w:cs="Times New Roman"/>
                <w:szCs w:val="18"/>
              </w:rPr>
            </w:pPr>
            <w:r w:rsidRPr="003565CC">
              <w:rPr>
                <w:rFonts w:eastAsia="Calibri" w:cs="Times New Roman"/>
                <w:szCs w:val="18"/>
              </w:rPr>
              <w:t>Operational disruption manageable by workarounds</w:t>
            </w:r>
          </w:p>
          <w:p w14:paraId="14423627" w14:textId="77777777" w:rsidR="00095D9E" w:rsidRPr="003565CC" w:rsidRDefault="00095D9E" w:rsidP="00095D9E">
            <w:pPr>
              <w:rPr>
                <w:rFonts w:eastAsia="Calibri" w:cs="Times New Roman"/>
                <w:szCs w:val="18"/>
              </w:rPr>
            </w:pPr>
          </w:p>
          <w:p w14:paraId="4B242EE3" w14:textId="77777777" w:rsidR="00095D9E" w:rsidRPr="003565CC" w:rsidRDefault="00095D9E" w:rsidP="00095D9E">
            <w:pPr>
              <w:rPr>
                <w:rFonts w:eastAsia="Calibri" w:cs="Times New Roman"/>
                <w:szCs w:val="18"/>
              </w:rPr>
            </w:pPr>
          </w:p>
          <w:p w14:paraId="4627A78F" w14:textId="77777777" w:rsidR="00095D9E" w:rsidRPr="003565CC" w:rsidRDefault="00095D9E" w:rsidP="00095D9E">
            <w:pPr>
              <w:rPr>
                <w:rFonts w:eastAsia="Calibri" w:cs="Times New Roman"/>
                <w:szCs w:val="18"/>
              </w:rPr>
            </w:pPr>
            <w:r w:rsidRPr="003565CC">
              <w:rPr>
                <w:rFonts w:eastAsia="Calibri" w:cs="Times New Roman"/>
                <w:szCs w:val="18"/>
              </w:rPr>
              <w:t>Moderate damage to property or equipment</w:t>
            </w:r>
          </w:p>
        </w:tc>
        <w:tc>
          <w:tcPr>
            <w:tcW w:w="879" w:type="pct"/>
            <w:gridSpan w:val="2"/>
          </w:tcPr>
          <w:p w14:paraId="7A5404C5" w14:textId="77777777" w:rsidR="00095D9E" w:rsidRPr="003565CC" w:rsidRDefault="00095D9E" w:rsidP="00095D9E">
            <w:pPr>
              <w:rPr>
                <w:rFonts w:eastAsia="Calibri" w:cs="Times New Roman"/>
                <w:szCs w:val="18"/>
              </w:rPr>
            </w:pPr>
            <w:r w:rsidRPr="003565CC">
              <w:rPr>
                <w:rFonts w:eastAsia="Calibri" w:cs="Times New Roman"/>
                <w:szCs w:val="18"/>
              </w:rPr>
              <w:t>Business interruption &gt; 5 days</w:t>
            </w:r>
          </w:p>
          <w:p w14:paraId="0447E205" w14:textId="77777777" w:rsidR="00095D9E" w:rsidRDefault="00095D9E" w:rsidP="00095D9E">
            <w:pPr>
              <w:rPr>
                <w:rFonts w:eastAsia="Calibri" w:cs="Times New Roman"/>
                <w:szCs w:val="18"/>
              </w:rPr>
            </w:pPr>
          </w:p>
          <w:p w14:paraId="197BC58A" w14:textId="77777777" w:rsidR="003B75B6" w:rsidRPr="003565CC" w:rsidRDefault="003B75B6" w:rsidP="00095D9E">
            <w:pPr>
              <w:rPr>
                <w:rFonts w:eastAsia="Calibri" w:cs="Times New Roman"/>
                <w:szCs w:val="18"/>
              </w:rPr>
            </w:pPr>
          </w:p>
          <w:p w14:paraId="54B69562" w14:textId="77777777" w:rsidR="00095D9E" w:rsidRPr="003565CC" w:rsidRDefault="00095D9E" w:rsidP="00095D9E">
            <w:pPr>
              <w:rPr>
                <w:rFonts w:eastAsia="Calibri" w:cs="Times New Roman"/>
                <w:szCs w:val="18"/>
              </w:rPr>
            </w:pPr>
            <w:r w:rsidRPr="003565CC">
              <w:rPr>
                <w:rFonts w:eastAsia="Calibri" w:cs="Times New Roman"/>
                <w:szCs w:val="18"/>
              </w:rPr>
              <w:t>Medium operational impact resulting in delay of key deliverables</w:t>
            </w:r>
          </w:p>
          <w:p w14:paraId="7B8DB9F3" w14:textId="77777777" w:rsidR="00095D9E" w:rsidRPr="003565CC" w:rsidRDefault="00095D9E" w:rsidP="00095D9E">
            <w:pPr>
              <w:rPr>
                <w:rFonts w:eastAsia="Calibri" w:cs="Times New Roman"/>
                <w:szCs w:val="18"/>
              </w:rPr>
            </w:pPr>
          </w:p>
          <w:p w14:paraId="072387F5" w14:textId="77777777" w:rsidR="00095D9E" w:rsidRPr="003565CC" w:rsidRDefault="00095D9E" w:rsidP="00095D9E">
            <w:pPr>
              <w:rPr>
                <w:rFonts w:eastAsia="Calibri" w:cs="Times New Roman"/>
                <w:szCs w:val="18"/>
              </w:rPr>
            </w:pPr>
          </w:p>
          <w:p w14:paraId="79236C09" w14:textId="77777777" w:rsidR="00095D9E" w:rsidRPr="003565CC" w:rsidRDefault="00095D9E" w:rsidP="00095D9E">
            <w:pPr>
              <w:rPr>
                <w:rFonts w:eastAsia="Calibri" w:cs="Times New Roman"/>
                <w:szCs w:val="18"/>
              </w:rPr>
            </w:pPr>
            <w:r w:rsidRPr="003565CC">
              <w:rPr>
                <w:rFonts w:eastAsia="Calibri" w:cs="Times New Roman"/>
                <w:szCs w:val="18"/>
              </w:rPr>
              <w:t>Major damage to property or equipment</w:t>
            </w:r>
          </w:p>
        </w:tc>
        <w:tc>
          <w:tcPr>
            <w:tcW w:w="951" w:type="pct"/>
          </w:tcPr>
          <w:p w14:paraId="5EF491A6" w14:textId="77777777" w:rsidR="00095D9E" w:rsidRPr="003565CC" w:rsidRDefault="00095D9E" w:rsidP="00095D9E">
            <w:pPr>
              <w:rPr>
                <w:rFonts w:eastAsia="Calibri" w:cs="Times New Roman"/>
                <w:szCs w:val="18"/>
              </w:rPr>
            </w:pPr>
            <w:r w:rsidRPr="003565CC">
              <w:rPr>
                <w:rFonts w:eastAsia="Calibri" w:cs="Times New Roman"/>
                <w:szCs w:val="18"/>
              </w:rPr>
              <w:t>Business interruption of many weeks</w:t>
            </w:r>
          </w:p>
          <w:p w14:paraId="67847B39" w14:textId="77777777" w:rsidR="00095D9E" w:rsidRDefault="00095D9E" w:rsidP="00095D9E">
            <w:pPr>
              <w:rPr>
                <w:rFonts w:eastAsia="Calibri" w:cs="Times New Roman"/>
                <w:szCs w:val="18"/>
              </w:rPr>
            </w:pPr>
          </w:p>
          <w:p w14:paraId="3C560F15" w14:textId="77777777" w:rsidR="003B75B6" w:rsidRPr="003565CC" w:rsidRDefault="003B75B6" w:rsidP="00095D9E">
            <w:pPr>
              <w:rPr>
                <w:rFonts w:eastAsia="Calibri" w:cs="Times New Roman"/>
                <w:szCs w:val="18"/>
              </w:rPr>
            </w:pPr>
          </w:p>
          <w:p w14:paraId="60782574" w14:textId="77777777" w:rsidR="00095D9E" w:rsidRPr="003565CC" w:rsidRDefault="00095D9E" w:rsidP="00095D9E">
            <w:pPr>
              <w:rPr>
                <w:rFonts w:eastAsia="Calibri" w:cs="Times New Roman"/>
                <w:szCs w:val="18"/>
              </w:rPr>
            </w:pPr>
            <w:r w:rsidRPr="003565CC">
              <w:rPr>
                <w:rFonts w:eastAsia="Calibri" w:cs="Times New Roman"/>
                <w:szCs w:val="18"/>
              </w:rPr>
              <w:t>Breakdown of key activities and significant long-term impact</w:t>
            </w:r>
          </w:p>
          <w:p w14:paraId="7C41B49E" w14:textId="77777777" w:rsidR="00095D9E" w:rsidRPr="003565CC" w:rsidRDefault="00095D9E" w:rsidP="00095D9E">
            <w:pPr>
              <w:rPr>
                <w:rFonts w:eastAsia="Calibri" w:cs="Times New Roman"/>
                <w:szCs w:val="18"/>
              </w:rPr>
            </w:pPr>
          </w:p>
          <w:p w14:paraId="7FBB1DA9" w14:textId="77777777" w:rsidR="00095D9E" w:rsidRPr="003565CC" w:rsidRDefault="00095D9E" w:rsidP="00095D9E">
            <w:pPr>
              <w:rPr>
                <w:rFonts w:eastAsia="Calibri" w:cs="Times New Roman"/>
                <w:szCs w:val="18"/>
              </w:rPr>
            </w:pPr>
          </w:p>
          <w:p w14:paraId="486DDDCC" w14:textId="77777777" w:rsidR="00095D9E" w:rsidRPr="003565CC" w:rsidRDefault="00095D9E" w:rsidP="00095D9E">
            <w:pPr>
              <w:rPr>
                <w:rFonts w:eastAsia="Calibri" w:cs="Times New Roman"/>
                <w:szCs w:val="18"/>
              </w:rPr>
            </w:pPr>
            <w:r w:rsidRPr="003565CC">
              <w:rPr>
                <w:rFonts w:eastAsia="Calibri" w:cs="Times New Roman"/>
                <w:szCs w:val="18"/>
              </w:rPr>
              <w:t>Massive damage to property or equipment</w:t>
            </w:r>
          </w:p>
        </w:tc>
      </w:tr>
      <w:tr w:rsidR="003B75B6" w:rsidRPr="000A3C78" w14:paraId="66349D6E" w14:textId="77777777" w:rsidTr="003F0F5B">
        <w:trPr>
          <w:gridBefore w:val="1"/>
          <w:gridAfter w:val="1"/>
          <w:wBefore w:w="5" w:type="pct"/>
          <w:wAfter w:w="4" w:type="pct"/>
        </w:trPr>
        <w:tc>
          <w:tcPr>
            <w:tcW w:w="197" w:type="pct"/>
            <w:vMerge/>
            <w:shd w:val="clear" w:color="auto" w:fill="000000"/>
          </w:tcPr>
          <w:p w14:paraId="47843420" w14:textId="77777777" w:rsidR="00095D9E" w:rsidRPr="000A3C78" w:rsidRDefault="00095D9E" w:rsidP="00095D9E">
            <w:pPr>
              <w:rPr>
                <w:rFonts w:eastAsia="Calibri" w:cs="Times New Roman"/>
                <w:szCs w:val="18"/>
              </w:rPr>
            </w:pPr>
          </w:p>
        </w:tc>
        <w:tc>
          <w:tcPr>
            <w:tcW w:w="1112" w:type="pct"/>
            <w:gridSpan w:val="2"/>
            <w:shd w:val="clear" w:color="auto" w:fill="D9D9D9"/>
          </w:tcPr>
          <w:p w14:paraId="35D07FB9" w14:textId="77777777" w:rsidR="00095D9E" w:rsidRPr="000A3C78" w:rsidRDefault="00095D9E" w:rsidP="00095D9E">
            <w:pPr>
              <w:spacing w:before="60" w:after="60"/>
              <w:rPr>
                <w:rFonts w:eastAsia="Calibri" w:cs="Times New Roman"/>
                <w:b/>
                <w:szCs w:val="18"/>
              </w:rPr>
            </w:pPr>
            <w:r w:rsidRPr="000A3C78">
              <w:rPr>
                <w:rFonts w:eastAsia="Calibri" w:cs="Times New Roman"/>
                <w:b/>
                <w:szCs w:val="18"/>
              </w:rPr>
              <w:t>Environment</w:t>
            </w:r>
          </w:p>
          <w:p w14:paraId="1AC0BCB8"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Extent of negative impacts on the environment</w:t>
            </w:r>
          </w:p>
          <w:p w14:paraId="6F149085" w14:textId="77777777" w:rsidR="00095D9E" w:rsidRPr="000A3C78" w:rsidRDefault="00095D9E" w:rsidP="00095D9E">
            <w:pPr>
              <w:spacing w:before="60" w:after="60"/>
              <w:rPr>
                <w:rFonts w:eastAsia="Calibri" w:cs="Times New Roman"/>
                <w:b/>
                <w:szCs w:val="18"/>
              </w:rPr>
            </w:pPr>
          </w:p>
          <w:p w14:paraId="02F92892" w14:textId="77777777" w:rsidR="00095D9E" w:rsidRPr="000A3C78" w:rsidRDefault="00095D9E" w:rsidP="00095D9E">
            <w:pPr>
              <w:spacing w:before="60" w:after="60"/>
              <w:rPr>
                <w:rFonts w:eastAsia="Calibri" w:cs="Times New Roman"/>
                <w:b/>
                <w:szCs w:val="18"/>
              </w:rPr>
            </w:pPr>
          </w:p>
        </w:tc>
        <w:tc>
          <w:tcPr>
            <w:tcW w:w="947" w:type="pct"/>
          </w:tcPr>
          <w:p w14:paraId="2B960C08" w14:textId="77777777" w:rsidR="00095D9E" w:rsidRPr="000A3C78" w:rsidRDefault="00095D9E" w:rsidP="00095D9E">
            <w:pPr>
              <w:rPr>
                <w:rFonts w:eastAsia="Calibri" w:cs="Times New Roman"/>
                <w:szCs w:val="18"/>
              </w:rPr>
            </w:pPr>
            <w:r w:rsidRPr="000A3C78">
              <w:rPr>
                <w:rFonts w:eastAsia="Calibri" w:cs="Times New Roman"/>
                <w:szCs w:val="18"/>
              </w:rPr>
              <w:t>None or minimal impact</w:t>
            </w:r>
          </w:p>
          <w:p w14:paraId="36586214" w14:textId="77777777" w:rsidR="00095D9E" w:rsidRPr="000A3C78" w:rsidRDefault="00095D9E" w:rsidP="00095D9E">
            <w:pPr>
              <w:rPr>
                <w:rFonts w:eastAsia="Calibri" w:cs="Times New Roman"/>
                <w:szCs w:val="18"/>
              </w:rPr>
            </w:pPr>
          </w:p>
          <w:p w14:paraId="77B77B92" w14:textId="77777777" w:rsidR="00095D9E" w:rsidRPr="000A3C78" w:rsidRDefault="00095D9E" w:rsidP="00095D9E">
            <w:pPr>
              <w:rPr>
                <w:rFonts w:eastAsia="Calibri" w:cs="Times New Roman"/>
                <w:szCs w:val="18"/>
              </w:rPr>
            </w:pPr>
          </w:p>
          <w:p w14:paraId="550C75DE" w14:textId="77777777" w:rsidR="00095D9E" w:rsidRPr="000A3C78" w:rsidRDefault="00095D9E" w:rsidP="00095D9E">
            <w:pPr>
              <w:rPr>
                <w:rFonts w:eastAsia="Calibri" w:cs="Times New Roman"/>
                <w:szCs w:val="18"/>
              </w:rPr>
            </w:pPr>
          </w:p>
          <w:p w14:paraId="5A1299CB" w14:textId="77777777" w:rsidR="00095D9E" w:rsidRPr="000A3C78" w:rsidRDefault="00095D9E" w:rsidP="00095D9E">
            <w:pPr>
              <w:rPr>
                <w:rFonts w:eastAsia="Calibri" w:cs="Times New Roman"/>
                <w:szCs w:val="18"/>
              </w:rPr>
            </w:pPr>
          </w:p>
          <w:p w14:paraId="16A2D9EA" w14:textId="77777777" w:rsidR="00095D9E" w:rsidRPr="000A3C78" w:rsidRDefault="00095D9E" w:rsidP="00095D9E">
            <w:pPr>
              <w:rPr>
                <w:rFonts w:eastAsia="Calibri" w:cs="Times New Roman"/>
                <w:szCs w:val="18"/>
              </w:rPr>
            </w:pPr>
            <w:r w:rsidRPr="000A3C78">
              <w:rPr>
                <w:rFonts w:eastAsia="Calibri" w:cs="Times New Roman"/>
                <w:szCs w:val="18"/>
              </w:rPr>
              <w:t>None or clean up expenses up to $25,000</w:t>
            </w:r>
          </w:p>
        </w:tc>
        <w:tc>
          <w:tcPr>
            <w:tcW w:w="903" w:type="pct"/>
            <w:gridSpan w:val="2"/>
          </w:tcPr>
          <w:p w14:paraId="008E9F55" w14:textId="77777777" w:rsidR="00095D9E" w:rsidRPr="000A3C78" w:rsidRDefault="00095D9E" w:rsidP="00095D9E">
            <w:pPr>
              <w:rPr>
                <w:rFonts w:eastAsia="Calibri" w:cs="Times New Roman"/>
                <w:szCs w:val="18"/>
              </w:rPr>
            </w:pPr>
            <w:r w:rsidRPr="000A3C78">
              <w:rPr>
                <w:rFonts w:eastAsia="Calibri" w:cs="Times New Roman"/>
                <w:szCs w:val="18"/>
              </w:rPr>
              <w:t>Minor short-term or intermittent impact, able to be contained with specialist assistance</w:t>
            </w:r>
          </w:p>
          <w:p w14:paraId="7A8331A1" w14:textId="77777777" w:rsidR="00095D9E" w:rsidRPr="000A3C78" w:rsidRDefault="00095D9E" w:rsidP="00095D9E">
            <w:pPr>
              <w:rPr>
                <w:rFonts w:eastAsia="Calibri" w:cs="Times New Roman"/>
                <w:szCs w:val="18"/>
              </w:rPr>
            </w:pPr>
          </w:p>
          <w:p w14:paraId="1613DEB6" w14:textId="77777777" w:rsidR="00095D9E" w:rsidRPr="000A3C78" w:rsidRDefault="00095D9E" w:rsidP="00095D9E">
            <w:pPr>
              <w:rPr>
                <w:rFonts w:eastAsia="Calibri" w:cs="Times New Roman"/>
                <w:szCs w:val="18"/>
              </w:rPr>
            </w:pPr>
            <w:r w:rsidRPr="000A3C78">
              <w:rPr>
                <w:rFonts w:eastAsia="Calibri" w:cs="Times New Roman"/>
                <w:szCs w:val="18"/>
              </w:rPr>
              <w:t>Clean up expenses up between $25,000 to $1m</w:t>
            </w:r>
          </w:p>
        </w:tc>
        <w:tc>
          <w:tcPr>
            <w:tcW w:w="879" w:type="pct"/>
            <w:gridSpan w:val="2"/>
          </w:tcPr>
          <w:p w14:paraId="13539674" w14:textId="77777777" w:rsidR="00095D9E" w:rsidRPr="000A3C78" w:rsidRDefault="00095D9E" w:rsidP="00095D9E">
            <w:pPr>
              <w:rPr>
                <w:rFonts w:eastAsia="Calibri" w:cs="Times New Roman"/>
                <w:szCs w:val="18"/>
              </w:rPr>
            </w:pPr>
            <w:r w:rsidRPr="000A3C78">
              <w:rPr>
                <w:rFonts w:eastAsia="Calibri" w:cs="Times New Roman"/>
                <w:szCs w:val="18"/>
              </w:rPr>
              <w:t>Serious, medium-term detrimental impact</w:t>
            </w:r>
          </w:p>
          <w:p w14:paraId="08BFABAC" w14:textId="77777777" w:rsidR="00095D9E" w:rsidRPr="000A3C78" w:rsidRDefault="00095D9E" w:rsidP="00095D9E">
            <w:pPr>
              <w:rPr>
                <w:rFonts w:eastAsia="Calibri" w:cs="Times New Roman"/>
                <w:szCs w:val="18"/>
              </w:rPr>
            </w:pPr>
          </w:p>
          <w:p w14:paraId="3C299C8F" w14:textId="77777777" w:rsidR="00095D9E" w:rsidRPr="000A3C78" w:rsidRDefault="00095D9E" w:rsidP="00095D9E">
            <w:pPr>
              <w:rPr>
                <w:rFonts w:eastAsia="Calibri" w:cs="Times New Roman"/>
                <w:szCs w:val="18"/>
              </w:rPr>
            </w:pPr>
          </w:p>
          <w:p w14:paraId="2367E0D5" w14:textId="77777777" w:rsidR="00095D9E" w:rsidRPr="000A3C78" w:rsidRDefault="00095D9E" w:rsidP="00095D9E">
            <w:pPr>
              <w:rPr>
                <w:rFonts w:eastAsia="Calibri" w:cs="Times New Roman"/>
                <w:szCs w:val="18"/>
              </w:rPr>
            </w:pPr>
          </w:p>
          <w:p w14:paraId="63291EC6" w14:textId="77777777" w:rsidR="00095D9E" w:rsidRPr="000A3C78" w:rsidRDefault="00095D9E" w:rsidP="00095D9E">
            <w:pPr>
              <w:rPr>
                <w:rFonts w:eastAsia="Calibri" w:cs="Times New Roman"/>
                <w:szCs w:val="18"/>
              </w:rPr>
            </w:pPr>
            <w:r w:rsidRPr="000A3C78">
              <w:rPr>
                <w:rFonts w:eastAsia="Calibri" w:cs="Times New Roman"/>
                <w:szCs w:val="18"/>
              </w:rPr>
              <w:t>Clean up expenses up between $1m - $5m</w:t>
            </w:r>
          </w:p>
        </w:tc>
        <w:tc>
          <w:tcPr>
            <w:tcW w:w="951" w:type="pct"/>
          </w:tcPr>
          <w:p w14:paraId="3B8E7223" w14:textId="77777777" w:rsidR="00095D9E" w:rsidRPr="000A3C78" w:rsidRDefault="00095D9E" w:rsidP="00095D9E">
            <w:pPr>
              <w:rPr>
                <w:rFonts w:eastAsia="Calibri" w:cs="Times New Roman"/>
                <w:szCs w:val="18"/>
              </w:rPr>
            </w:pPr>
            <w:r w:rsidRPr="000A3C78">
              <w:rPr>
                <w:rFonts w:eastAsia="Calibri" w:cs="Times New Roman"/>
                <w:szCs w:val="18"/>
              </w:rPr>
              <w:t>Very serious, long-term or permanent damage</w:t>
            </w:r>
          </w:p>
          <w:p w14:paraId="62BD8B3E" w14:textId="77777777" w:rsidR="00095D9E" w:rsidRPr="000A3C78" w:rsidRDefault="00095D9E" w:rsidP="00095D9E">
            <w:pPr>
              <w:rPr>
                <w:rFonts w:eastAsia="Calibri" w:cs="Times New Roman"/>
                <w:szCs w:val="18"/>
              </w:rPr>
            </w:pPr>
          </w:p>
          <w:p w14:paraId="1C93C442" w14:textId="77777777" w:rsidR="00095D9E" w:rsidRPr="000A3C78" w:rsidRDefault="00095D9E" w:rsidP="00095D9E">
            <w:pPr>
              <w:rPr>
                <w:rFonts w:eastAsia="Calibri" w:cs="Times New Roman"/>
                <w:szCs w:val="18"/>
              </w:rPr>
            </w:pPr>
          </w:p>
          <w:p w14:paraId="6BDCDFAE" w14:textId="77777777" w:rsidR="00095D9E" w:rsidRPr="000A3C78" w:rsidRDefault="00095D9E" w:rsidP="00095D9E">
            <w:pPr>
              <w:rPr>
                <w:rFonts w:eastAsia="Calibri" w:cs="Times New Roman"/>
                <w:szCs w:val="18"/>
              </w:rPr>
            </w:pPr>
          </w:p>
          <w:p w14:paraId="137E0FE6" w14:textId="77777777" w:rsidR="00095D9E" w:rsidRPr="000A3C78" w:rsidRDefault="00095D9E" w:rsidP="00095D9E">
            <w:pPr>
              <w:rPr>
                <w:rFonts w:eastAsia="Calibri" w:cs="Times New Roman"/>
                <w:szCs w:val="18"/>
              </w:rPr>
            </w:pPr>
            <w:r w:rsidRPr="000A3C78">
              <w:rPr>
                <w:rFonts w:eastAsia="Calibri" w:cs="Times New Roman"/>
                <w:szCs w:val="18"/>
              </w:rPr>
              <w:t>Clean up expenses &gt; $5m</w:t>
            </w:r>
          </w:p>
        </w:tc>
      </w:tr>
    </w:tbl>
    <w:p w14:paraId="0B886B9E" w14:textId="77777777" w:rsidR="00095D9E" w:rsidRPr="00BB7FA6" w:rsidRDefault="00095D9E" w:rsidP="00095D9E">
      <w:pPr>
        <w:spacing w:after="120" w:line="259" w:lineRule="auto"/>
        <w:rPr>
          <w:rFonts w:eastAsia="Calibri" w:cs="Times New Roman"/>
          <w:b/>
        </w:rPr>
      </w:pPr>
    </w:p>
    <w:p w14:paraId="0B953A09" w14:textId="77777777" w:rsidR="00095D9E" w:rsidRPr="00BB7FA6" w:rsidRDefault="00095D9E" w:rsidP="00095D9E">
      <w:pPr>
        <w:spacing w:after="120" w:line="259" w:lineRule="auto"/>
        <w:rPr>
          <w:rFonts w:eastAsia="Calibri" w:cs="Times New Roman"/>
          <w:b/>
        </w:rPr>
      </w:pPr>
      <w:r w:rsidRPr="00BB7FA6">
        <w:rPr>
          <w:rFonts w:eastAsia="Calibri" w:cs="Times New Roman"/>
          <w:b/>
        </w:rPr>
        <w:t>Consider the Likelihood</w:t>
      </w:r>
    </w:p>
    <w:p w14:paraId="76E01022" w14:textId="1A44133F" w:rsidR="00095D9E" w:rsidRPr="00BB7FA6" w:rsidRDefault="00095D9E" w:rsidP="00095D9E">
      <w:pPr>
        <w:spacing w:after="160"/>
        <w:rPr>
          <w:rFonts w:eastAsia="Calibri" w:cs="Times New Roman"/>
        </w:rPr>
      </w:pPr>
      <w:r w:rsidRPr="00BB7FA6">
        <w:rPr>
          <w:rFonts w:eastAsia="Calibri" w:cs="Times New Roman"/>
        </w:rPr>
        <w:t>How often is the task done?  Has an accident happened before (here or at another workplace)?  How long are people exposed?  How effective are the control measures?  Does the environment affect it (e.g. light, temperature, space)?  What are people’s behaviours (e.g. stress, panic, deadlines)?  What people are exposed (e.g. disabled, young students, etc</w:t>
      </w:r>
      <w:r w:rsidR="0032136F">
        <w:rPr>
          <w:rFonts w:eastAsia="Calibri" w:cs="Times New Roman"/>
        </w:rPr>
        <w:t>.</w:t>
      </w:r>
      <w:r w:rsidRPr="00BB7FA6">
        <w:rPr>
          <w:rFonts w:eastAsia="Calibri" w:cs="Times New Roman"/>
        </w:rPr>
        <w:t>)?</w:t>
      </w:r>
    </w:p>
    <w:p w14:paraId="0CD7D048" w14:textId="77777777" w:rsidR="00095D9E" w:rsidRPr="00BB7FA6" w:rsidRDefault="00095D9E" w:rsidP="00095D9E">
      <w:pPr>
        <w:spacing w:after="120" w:line="259" w:lineRule="auto"/>
        <w:rPr>
          <w:rFonts w:eastAsia="Calibri" w:cs="Times New Roman"/>
          <w:b/>
        </w:rPr>
      </w:pPr>
      <w:r w:rsidRPr="00BB7FA6">
        <w:rPr>
          <w:rFonts w:eastAsia="Calibri" w:cs="Times New Roman"/>
          <w:b/>
        </w:rPr>
        <w:t>Consider the Consequences</w:t>
      </w:r>
    </w:p>
    <w:p w14:paraId="4E5E0B3C" w14:textId="40A31E2B" w:rsidR="00095D9E" w:rsidRPr="00BB7FA6" w:rsidRDefault="00095D9E" w:rsidP="00095D9E">
      <w:pPr>
        <w:spacing w:after="160" w:line="259" w:lineRule="auto"/>
        <w:rPr>
          <w:rFonts w:eastAsia="Calibri" w:cs="Times New Roman"/>
        </w:rPr>
      </w:pPr>
      <w:r w:rsidRPr="00BB7FA6">
        <w:rPr>
          <w:rFonts w:eastAsia="Calibri" w:cs="Times New Roman"/>
        </w:rPr>
        <w:t>What type of harm could occur (minor, serious, death)?  Is there anything that will influence the severity (e.g. proximity to hazard, person involved in task, etc</w:t>
      </w:r>
      <w:r w:rsidR="000C578C">
        <w:rPr>
          <w:rFonts w:eastAsia="Calibri" w:cs="Times New Roman"/>
        </w:rPr>
        <w:t>.</w:t>
      </w:r>
      <w:r w:rsidRPr="00BB7FA6">
        <w:rPr>
          <w:rFonts w:eastAsia="Calibri" w:cs="Times New Roman"/>
        </w:rPr>
        <w:t>)?  How many people are exposed to the hazard?  Could one failure lead to other failures?  Could a small event escalate?</w:t>
      </w:r>
    </w:p>
    <w:p w14:paraId="08E1D5AA" w14:textId="77777777" w:rsidR="00095D9E" w:rsidRPr="00BB7FA6" w:rsidRDefault="00095D9E" w:rsidP="00095D9E">
      <w:pPr>
        <w:spacing w:after="160" w:line="259" w:lineRule="auto"/>
        <w:rPr>
          <w:rFonts w:eastAsia="Calibri" w:cs="Times New Roman"/>
          <w:b/>
        </w:rPr>
      </w:pPr>
      <w:r w:rsidRPr="00BB7FA6">
        <w:rPr>
          <w:rFonts w:eastAsia="Calibri" w:cs="Times New Roman"/>
          <w:b/>
        </w:rPr>
        <w:t>Calculate the Risk</w:t>
      </w:r>
    </w:p>
    <w:p w14:paraId="5ACE9E91" w14:textId="77777777" w:rsidR="00095D9E" w:rsidRPr="00BB7FA6" w:rsidRDefault="00095D9E" w:rsidP="00095D9E">
      <w:pPr>
        <w:spacing w:after="160" w:line="259" w:lineRule="auto"/>
        <w:rPr>
          <w:rFonts w:eastAsia="Calibri" w:cs="Times New Roman"/>
        </w:rPr>
      </w:pPr>
      <w:r w:rsidRPr="00BB7FA6">
        <w:rPr>
          <w:rFonts w:eastAsia="Calibri" w:cs="Times New Roman"/>
        </w:rPr>
        <w:t>The final score for each risk is calculated by multiplying the likelihood and consequences response scores.  This will give a risk score of between 1 and 16.</w:t>
      </w:r>
    </w:p>
    <w:p w14:paraId="43A60947" w14:textId="687DBFC3" w:rsidR="00095D9E" w:rsidRPr="00BB7FA6" w:rsidRDefault="00095D9E" w:rsidP="00095D9E">
      <w:pPr>
        <w:spacing w:after="160" w:line="259" w:lineRule="auto"/>
        <w:rPr>
          <w:rFonts w:eastAsia="Calibri" w:cs="Times New Roman"/>
        </w:rPr>
      </w:pPr>
      <w:r w:rsidRPr="00BB7FA6">
        <w:rPr>
          <w:rFonts w:eastAsia="Calibri" w:cs="Times New Roman"/>
        </w:rPr>
        <w:t>All risks rates as “High” or “Extreme” require detailed analysis of mitigating practices / controls to determine the residual risk rating.</w:t>
      </w:r>
      <w:r w:rsidR="00D16686">
        <w:rPr>
          <w:rFonts w:eastAsia="Calibri" w:cs="Times New Roman"/>
        </w:rPr>
        <w:t xml:space="preserve"> </w:t>
      </w:r>
      <w:r w:rsidR="00D16686" w:rsidRPr="00D16686">
        <w:rPr>
          <w:rFonts w:eastAsia="Calibri" w:cs="Times New Roman"/>
          <w:b/>
        </w:rPr>
        <w:t>Action must be taken.</w:t>
      </w:r>
    </w:p>
    <w:p w14:paraId="53BEB226" w14:textId="58CBB294" w:rsidR="00095D9E" w:rsidRPr="00BB7FA6" w:rsidRDefault="00095D9E" w:rsidP="00095D9E">
      <w:pPr>
        <w:spacing w:after="160" w:line="259" w:lineRule="auto"/>
        <w:rPr>
          <w:rFonts w:eastAsia="Calibri" w:cs="Times New Roman"/>
        </w:rPr>
      </w:pPr>
      <w:r w:rsidRPr="00BB7FA6">
        <w:rPr>
          <w:rFonts w:eastAsia="Calibri" w:cs="Times New Roman"/>
        </w:rPr>
        <w:t>“Low” and “Moderate” risks may be excluded from further analysis (other than when the consequence may be severe)</w:t>
      </w:r>
      <w:r w:rsidR="00D16686">
        <w:rPr>
          <w:rFonts w:eastAsia="Calibri" w:cs="Times New Roman"/>
        </w:rPr>
        <w:t>.</w:t>
      </w:r>
      <w:r w:rsidRPr="00BB7FA6">
        <w:rPr>
          <w:rFonts w:eastAsia="Calibri" w:cs="Times New Roman"/>
        </w:rPr>
        <w:t xml:space="preserve"> </w:t>
      </w:r>
      <w:proofErr w:type="gramStart"/>
      <w:r w:rsidR="00D16686">
        <w:rPr>
          <w:rFonts w:eastAsia="Calibri" w:cs="Times New Roman"/>
        </w:rPr>
        <w:t>H</w:t>
      </w:r>
      <w:r w:rsidRPr="00BB7FA6">
        <w:rPr>
          <w:rFonts w:eastAsia="Calibri" w:cs="Times New Roman"/>
        </w:rPr>
        <w:t>owever</w:t>
      </w:r>
      <w:proofErr w:type="gramEnd"/>
      <w:r w:rsidRPr="00BB7FA6">
        <w:rPr>
          <w:rFonts w:eastAsia="Calibri" w:cs="Times New Roman"/>
        </w:rPr>
        <w:t xml:space="preserve"> the rationale for excluding these risks should be documented to demonstrate the completeness of analysis undertaken.</w:t>
      </w:r>
      <w:r w:rsidR="00D16686">
        <w:rPr>
          <w:rFonts w:eastAsia="Calibri" w:cs="Times New Roman"/>
        </w:rPr>
        <w:t xml:space="preserve"> </w:t>
      </w:r>
      <w:r w:rsidR="00D16686" w:rsidRPr="00D16686">
        <w:rPr>
          <w:rFonts w:eastAsia="Calibri" w:cs="Times New Roman"/>
          <w:b/>
        </w:rPr>
        <w:t>Some action may be required.</w:t>
      </w:r>
    </w:p>
    <w:p w14:paraId="55C52EF9" w14:textId="77777777" w:rsidR="00095D9E" w:rsidRPr="00BB7FA6" w:rsidRDefault="00095D9E" w:rsidP="00095D9E">
      <w:pPr>
        <w:spacing w:after="240" w:line="259" w:lineRule="auto"/>
        <w:rPr>
          <w:rFonts w:eastAsia="Calibri" w:cs="Times New Roman"/>
          <w:b/>
        </w:rPr>
      </w:pPr>
      <w:r w:rsidRPr="00BB7FA6">
        <w:rPr>
          <w:rFonts w:eastAsia="Calibri" w:cs="Times New Roman"/>
        </w:rPr>
        <w:lastRenderedPageBreak/>
        <w:t>Other than in the most unlikely circumstance, risks that can cause major or severe harm to people have been determined as “high” or “extreme”.  Management review is considered appropriate for risks of these nature due to the potential magnitude of the impact, even though the likelihood may be assessed as relatively low.</w:t>
      </w:r>
    </w:p>
    <w:p w14:paraId="2EE6AC28" w14:textId="77777777" w:rsidR="00095D9E" w:rsidRPr="00BB7FA6" w:rsidRDefault="00095D9E" w:rsidP="00095D9E">
      <w:pPr>
        <w:spacing w:after="160" w:line="259" w:lineRule="auto"/>
        <w:rPr>
          <w:rFonts w:eastAsia="Calibri" w:cs="Times New Roman"/>
          <w:b/>
        </w:rPr>
      </w:pPr>
      <w:r w:rsidRPr="00BB7FA6">
        <w:rPr>
          <w:rFonts w:eastAsia="Calibri" w:cs="Times New Roman"/>
          <w:b/>
        </w:rPr>
        <w:t>Risk Priority - Legend</w:t>
      </w:r>
    </w:p>
    <w:tbl>
      <w:tblPr>
        <w:tblStyle w:val="TableGrid"/>
        <w:tblW w:w="0" w:type="auto"/>
        <w:tblLook w:val="04A0" w:firstRow="1" w:lastRow="0" w:firstColumn="1" w:lastColumn="0" w:noHBand="0" w:noVBand="1"/>
      </w:tblPr>
      <w:tblGrid>
        <w:gridCol w:w="1523"/>
        <w:gridCol w:w="13037"/>
      </w:tblGrid>
      <w:tr w:rsidR="00095D9E" w:rsidRPr="000A3C78" w14:paraId="582D879C" w14:textId="77777777" w:rsidTr="00095D9E">
        <w:tc>
          <w:tcPr>
            <w:tcW w:w="1555" w:type="dxa"/>
            <w:shd w:val="clear" w:color="auto" w:fill="FF0000"/>
          </w:tcPr>
          <w:p w14:paraId="62674DC6"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Extreme</w:t>
            </w:r>
          </w:p>
          <w:p w14:paraId="301F9D91"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(12-16)</w:t>
            </w:r>
          </w:p>
        </w:tc>
        <w:tc>
          <w:tcPr>
            <w:tcW w:w="13834" w:type="dxa"/>
          </w:tcPr>
          <w:p w14:paraId="47EC8816"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Intolerable risk.</w:t>
            </w:r>
            <w:r w:rsidRPr="000A3C78">
              <w:rPr>
                <w:rFonts w:eastAsia="Calibri" w:cs="Times New Roman"/>
                <w:szCs w:val="18"/>
              </w:rPr>
              <w:t xml:space="preserve">  Immediate action(s) is to be taken by Faculty/Service HSW risk owners - including DVCs, Deans of Faculties, Directors of Services, Academic Heads/PIs, Services Managers.  Work should not be started or continued until the risk has been reduced to as low as reasonably practicable using the hierarchy of risk controls.  The Associate Director Health, Safety and Wellbeing, and Manager Risk and Performance must be advised of the risk for their review.  The risk should be included in the UoA wide risk register.</w:t>
            </w:r>
          </w:p>
        </w:tc>
      </w:tr>
      <w:tr w:rsidR="00095D9E" w:rsidRPr="000A3C78" w14:paraId="688FF90A" w14:textId="77777777" w:rsidTr="00095D9E">
        <w:tc>
          <w:tcPr>
            <w:tcW w:w="1555" w:type="dxa"/>
            <w:shd w:val="clear" w:color="auto" w:fill="FFC000"/>
          </w:tcPr>
          <w:p w14:paraId="65B860C8"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High</w:t>
            </w:r>
          </w:p>
          <w:p w14:paraId="6D65D52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(6-9)</w:t>
            </w:r>
          </w:p>
        </w:tc>
        <w:tc>
          <w:tcPr>
            <w:tcW w:w="13834" w:type="dxa"/>
          </w:tcPr>
          <w:p w14:paraId="76B067ED"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Should not be tolerated.</w:t>
            </w:r>
            <w:r w:rsidRPr="000A3C78">
              <w:rPr>
                <w:rFonts w:eastAsia="Calibri" w:cs="Times New Roman"/>
                <w:szCs w:val="18"/>
              </w:rPr>
              <w:t xml:space="preserve">  Urgent action is to be taken by the immediate manager.  Work should not be started or continued until the risk has been reduced to as low as reasonably practicable using the hierarchy of risk controls.  The HSW Manager working with the Faculty/Service, and Manager Risk and Performance must be advised of the risk for their review.  To be included in the UoA wide risk register.</w:t>
            </w:r>
          </w:p>
        </w:tc>
      </w:tr>
      <w:tr w:rsidR="00095D9E" w:rsidRPr="000A3C78" w14:paraId="103855BD" w14:textId="77777777" w:rsidTr="00095D9E">
        <w:tc>
          <w:tcPr>
            <w:tcW w:w="1555" w:type="dxa"/>
            <w:shd w:val="clear" w:color="auto" w:fill="FFFF00"/>
          </w:tcPr>
          <w:p w14:paraId="7651DDE7"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Moderate</w:t>
            </w:r>
          </w:p>
          <w:p w14:paraId="3DBAEEFD"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(3-4)</w:t>
            </w:r>
          </w:p>
        </w:tc>
        <w:tc>
          <w:tcPr>
            <w:tcW w:w="13834" w:type="dxa"/>
          </w:tcPr>
          <w:p w14:paraId="476F345B"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 xml:space="preserve">Management to </w:t>
            </w:r>
            <w:r w:rsidRPr="00D16686">
              <w:rPr>
                <w:rFonts w:eastAsia="Calibri" w:cs="Times New Roman"/>
                <w:b/>
                <w:szCs w:val="18"/>
              </w:rPr>
              <w:t>monitor risks</w:t>
            </w:r>
            <w:r w:rsidRPr="000A3C78">
              <w:rPr>
                <w:rFonts w:eastAsia="Calibri" w:cs="Times New Roman"/>
                <w:szCs w:val="18"/>
              </w:rPr>
              <w:t xml:space="preserve"> in case changing circumstances increase the level of risk.  Some action may be required, e.g. improving controls.</w:t>
            </w:r>
          </w:p>
        </w:tc>
      </w:tr>
      <w:tr w:rsidR="00095D9E" w:rsidRPr="000A3C78" w14:paraId="517A9A7D" w14:textId="77777777" w:rsidTr="00095D9E">
        <w:tc>
          <w:tcPr>
            <w:tcW w:w="1555" w:type="dxa"/>
            <w:shd w:val="clear" w:color="auto" w:fill="92D050"/>
          </w:tcPr>
          <w:p w14:paraId="5C3DDC7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Low</w:t>
            </w:r>
          </w:p>
          <w:p w14:paraId="4C40CDC0"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(1-2)</w:t>
            </w:r>
          </w:p>
        </w:tc>
        <w:tc>
          <w:tcPr>
            <w:tcW w:w="13834" w:type="dxa"/>
          </w:tcPr>
          <w:p w14:paraId="6D2221E1" w14:textId="198ECB02" w:rsidR="00095D9E" w:rsidRPr="000A3C78" w:rsidRDefault="00095D9E" w:rsidP="00095D9E">
            <w:pPr>
              <w:spacing w:before="60" w:after="60"/>
              <w:rPr>
                <w:rFonts w:eastAsia="Calibri" w:cs="Times New Roman"/>
                <w:szCs w:val="18"/>
              </w:rPr>
            </w:pPr>
            <w:r w:rsidRPr="00D16686">
              <w:rPr>
                <w:rFonts w:eastAsia="Calibri" w:cs="Times New Roman"/>
                <w:b/>
                <w:szCs w:val="18"/>
              </w:rPr>
              <w:t xml:space="preserve">Requires no </w:t>
            </w:r>
            <w:r w:rsidR="00D16686" w:rsidRPr="00D16686">
              <w:rPr>
                <w:rFonts w:eastAsia="Calibri" w:cs="Times New Roman"/>
                <w:b/>
                <w:szCs w:val="18"/>
              </w:rPr>
              <w:t xml:space="preserve">further </w:t>
            </w:r>
            <w:r w:rsidRPr="00D16686">
              <w:rPr>
                <w:rFonts w:eastAsia="Calibri" w:cs="Times New Roman"/>
                <w:b/>
                <w:szCs w:val="18"/>
              </w:rPr>
              <w:t>attention</w:t>
            </w:r>
            <w:r w:rsidRPr="000A3C78">
              <w:rPr>
                <w:rFonts w:eastAsia="Calibri" w:cs="Times New Roman"/>
                <w:szCs w:val="18"/>
              </w:rPr>
              <w:t xml:space="preserve"> above routine practices and procedures, apart from monitoring.</w:t>
            </w:r>
          </w:p>
        </w:tc>
      </w:tr>
    </w:tbl>
    <w:p w14:paraId="6785A106" w14:textId="77777777" w:rsidR="00095D9E" w:rsidRPr="00BB7FA6" w:rsidRDefault="00095D9E" w:rsidP="00095D9E">
      <w:pPr>
        <w:spacing w:after="160" w:line="259" w:lineRule="auto"/>
        <w:rPr>
          <w:rFonts w:eastAsia="Calibri" w:cs="Times New Roman"/>
        </w:rPr>
      </w:pPr>
    </w:p>
    <w:p w14:paraId="1AF01815" w14:textId="44C7E536" w:rsidR="00095D9E" w:rsidRDefault="00095D9E" w:rsidP="00DA4464">
      <w:pPr>
        <w:spacing w:after="160" w:line="259" w:lineRule="auto"/>
        <w:rPr>
          <w:rFonts w:eastAsia="Calibri" w:cs="Times New Roman"/>
        </w:rPr>
      </w:pPr>
      <w:r w:rsidRPr="00BB7FA6">
        <w:rPr>
          <w:rFonts w:eastAsia="Calibri" w:cs="Times New Roman"/>
          <w:b/>
        </w:rPr>
        <w:t>Note:</w:t>
      </w:r>
      <w:r w:rsidRPr="00BB7FA6">
        <w:rPr>
          <w:rFonts w:eastAsia="Calibri" w:cs="Times New Roman"/>
        </w:rPr>
        <w:t xml:space="preserve">  This proposed Health and Safety Risk Assessment Matrix aligns with WorkSafe NZ guidance, UoA Resilience Management Plan, UoA Risk Determination Matrix, UoA TVRA and UoA Incident Levels</w:t>
      </w:r>
    </w:p>
    <w:p w14:paraId="43B11D36" w14:textId="7CBA7D3A" w:rsidR="00476B05" w:rsidRDefault="00476B05" w:rsidP="00DA4464">
      <w:pPr>
        <w:spacing w:after="160" w:line="259" w:lineRule="auto"/>
        <w:rPr>
          <w:rFonts w:eastAsia="Calibri" w:cs="Times New Roman"/>
        </w:rPr>
      </w:pPr>
    </w:p>
    <w:p w14:paraId="19630765" w14:textId="77777777" w:rsidR="00476B05" w:rsidRDefault="00476B05" w:rsidP="00DA4464">
      <w:pPr>
        <w:spacing w:after="160" w:line="259" w:lineRule="auto"/>
        <w:rPr>
          <w:rFonts w:eastAsia="Calibri" w:cs="Times New Roman"/>
        </w:rPr>
      </w:pPr>
    </w:p>
    <w:p w14:paraId="0ED1BA8A" w14:textId="009A6E8B" w:rsidR="001D03FF" w:rsidRDefault="001D03FF">
      <w:pPr>
        <w:rPr>
          <w:rFonts w:eastAsiaTheme="majorEastAsia" w:cstheme="majorBidi"/>
          <w:color w:val="365F91" w:themeColor="accent1" w:themeShade="BF"/>
          <w:sz w:val="28"/>
          <w:szCs w:val="28"/>
        </w:rPr>
      </w:pPr>
    </w:p>
    <w:sectPr w:rsidR="001D03FF" w:rsidSect="009C59B1">
      <w:pgSz w:w="16838" w:h="11906" w:orient="landscape"/>
      <w:pgMar w:top="851" w:right="1134" w:bottom="851" w:left="1134" w:header="397"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9D3B26" w16cex:dateUtc="2020-04-20T07:59:50.815Z"/>
  <w16cex:commentExtensible w16cex:durableId="7F3C0F00" w16cex:dateUtc="2020-08-31T23:44:25Z"/>
  <w16cex:commentExtensible w16cex:durableId="12C36DDC" w16cex:dateUtc="2020-08-31T23:45:41Z"/>
  <w16cex:commentExtensible w16cex:durableId="7D050BD3" w16cex:dateUtc="2020-09-01T01:34:30.784Z"/>
  <w16cex:commentExtensible w16cex:durableId="2D4F3E61" w16cex:dateUtc="2020-09-01T01:34:47.7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E7F4" w14:textId="77777777" w:rsidR="00374BBF" w:rsidRDefault="00374BBF">
      <w:pPr>
        <w:spacing w:after="0" w:line="240" w:lineRule="auto"/>
      </w:pPr>
      <w:r>
        <w:separator/>
      </w:r>
    </w:p>
  </w:endnote>
  <w:endnote w:type="continuationSeparator" w:id="0">
    <w:p w14:paraId="7E390285" w14:textId="77777777" w:rsidR="00374BBF" w:rsidRDefault="0037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5472"/>
      <w:gridCol w:w="3001"/>
    </w:tblGrid>
    <w:tr w:rsidR="00D0381C" w:rsidRPr="009E555B" w14:paraId="0E0E2677" w14:textId="77777777" w:rsidTr="00D0381C">
      <w:tc>
        <w:tcPr>
          <w:tcW w:w="5000" w:type="pct"/>
          <w:gridSpan w:val="3"/>
        </w:tcPr>
        <w:p w14:paraId="0FE2E23E" w14:textId="64D6D9BB" w:rsidR="00D0381C" w:rsidRDefault="00D0381C" w:rsidP="00D0381C">
          <w:pPr>
            <w:pStyle w:val="Footer"/>
            <w:jc w:val="center"/>
            <w:rPr>
              <w:sz w:val="14"/>
              <w:szCs w:val="14"/>
            </w:rPr>
          </w:pPr>
          <w:r w:rsidRPr="00D0381C">
            <w:rPr>
              <w:sz w:val="14"/>
              <w:szCs w:val="14"/>
            </w:rPr>
            <w:fldChar w:fldCharType="begin"/>
          </w:r>
          <w:r w:rsidRPr="00D0381C">
            <w:rPr>
              <w:sz w:val="14"/>
              <w:szCs w:val="14"/>
            </w:rPr>
            <w:instrText xml:space="preserve"> PAGE  \* Arabic  \* MERGEFORMAT </w:instrText>
          </w:r>
          <w:r w:rsidRPr="00D0381C">
            <w:rPr>
              <w:sz w:val="14"/>
              <w:szCs w:val="14"/>
            </w:rPr>
            <w:fldChar w:fldCharType="separate"/>
          </w:r>
          <w:r>
            <w:rPr>
              <w:noProof/>
              <w:sz w:val="14"/>
              <w:szCs w:val="14"/>
            </w:rPr>
            <w:t>1</w:t>
          </w:r>
          <w:r w:rsidRPr="00D0381C">
            <w:rPr>
              <w:sz w:val="14"/>
              <w:szCs w:val="14"/>
            </w:rPr>
            <w:fldChar w:fldCharType="end"/>
          </w:r>
          <w:r w:rsidRPr="00D0381C">
            <w:rPr>
              <w:sz w:val="14"/>
              <w:szCs w:val="14"/>
            </w:rPr>
            <w:t>/</w:t>
          </w:r>
          <w:r w:rsidRPr="00D0381C">
            <w:rPr>
              <w:sz w:val="14"/>
              <w:szCs w:val="14"/>
            </w:rPr>
            <w:fldChar w:fldCharType="begin"/>
          </w:r>
          <w:r w:rsidRPr="00D0381C">
            <w:rPr>
              <w:sz w:val="14"/>
              <w:szCs w:val="14"/>
            </w:rPr>
            <w:instrText xml:space="preserve"> NUMPAGES  \* Arabic  \* MERGEFORMAT </w:instrText>
          </w:r>
          <w:r w:rsidRPr="00D0381C">
            <w:rPr>
              <w:sz w:val="14"/>
              <w:szCs w:val="14"/>
            </w:rPr>
            <w:fldChar w:fldCharType="separate"/>
          </w:r>
          <w:r>
            <w:rPr>
              <w:noProof/>
              <w:sz w:val="14"/>
              <w:szCs w:val="14"/>
            </w:rPr>
            <w:t>7</w:t>
          </w:r>
          <w:r w:rsidRPr="00D0381C">
            <w:rPr>
              <w:sz w:val="14"/>
              <w:szCs w:val="14"/>
            </w:rPr>
            <w:fldChar w:fldCharType="end"/>
          </w:r>
        </w:p>
      </w:tc>
    </w:tr>
    <w:tr w:rsidR="002B1EF4" w:rsidRPr="009E555B" w14:paraId="37B4878A" w14:textId="77777777" w:rsidTr="00D0381C">
      <w:tc>
        <w:tcPr>
          <w:tcW w:w="2092" w:type="pct"/>
        </w:tcPr>
        <w:p w14:paraId="6F302971" w14:textId="4013492E" w:rsidR="00D0381C" w:rsidRPr="0014631C" w:rsidRDefault="00D0381C" w:rsidP="00D0381C">
          <w:pPr>
            <w:pStyle w:val="Footer"/>
            <w:jc w:val="center"/>
            <w:rPr>
              <w:sz w:val="14"/>
              <w:szCs w:val="14"/>
            </w:rPr>
          </w:pPr>
        </w:p>
      </w:tc>
      <w:tc>
        <w:tcPr>
          <w:tcW w:w="1878" w:type="pct"/>
        </w:tcPr>
        <w:p w14:paraId="73450B1E" w14:textId="0D1D028B" w:rsidR="002B1EF4" w:rsidRPr="0014631C" w:rsidRDefault="002B1EF4" w:rsidP="002B1EF4">
          <w:pPr>
            <w:pStyle w:val="Footer"/>
            <w:rPr>
              <w:sz w:val="14"/>
              <w:szCs w:val="14"/>
            </w:rPr>
          </w:pPr>
        </w:p>
      </w:tc>
      <w:tc>
        <w:tcPr>
          <w:tcW w:w="1030" w:type="pct"/>
          <w:vAlign w:val="bottom"/>
        </w:tcPr>
        <w:p w14:paraId="6AFC02D4" w14:textId="4389CA86" w:rsidR="00B168E4" w:rsidRPr="0014631C" w:rsidRDefault="002B1EF4" w:rsidP="00B168E4">
          <w:pPr>
            <w:pStyle w:val="Footer"/>
            <w:rPr>
              <w:sz w:val="14"/>
              <w:szCs w:val="14"/>
            </w:rPr>
          </w:pPr>
          <w:r>
            <w:rPr>
              <w:sz w:val="14"/>
              <w:szCs w:val="14"/>
            </w:rPr>
            <w:t>V</w:t>
          </w:r>
        </w:p>
        <w:p w14:paraId="3AC8781B" w14:textId="0306C35D" w:rsidR="00B15C39" w:rsidRPr="0014631C" w:rsidRDefault="00B15C39" w:rsidP="002B1EF4">
          <w:pPr>
            <w:pStyle w:val="Footer"/>
            <w:rPr>
              <w:sz w:val="14"/>
              <w:szCs w:val="14"/>
            </w:rPr>
          </w:pPr>
        </w:p>
      </w:tc>
    </w:tr>
    <w:tr w:rsidR="00781B66" w:rsidRPr="009E555B" w14:paraId="487E21B7" w14:textId="77777777" w:rsidTr="00D0381C">
      <w:tc>
        <w:tcPr>
          <w:tcW w:w="5000" w:type="pct"/>
          <w:gridSpan w:val="3"/>
          <w:vAlign w:val="center"/>
        </w:tcPr>
        <w:p w14:paraId="5D48AF68" w14:textId="6F262F42" w:rsidR="00781B66" w:rsidRPr="0014631C" w:rsidRDefault="00781B66" w:rsidP="00781B66">
          <w:pPr>
            <w:pStyle w:val="Footer"/>
            <w:jc w:val="center"/>
            <w:rPr>
              <w:sz w:val="14"/>
              <w:szCs w:val="14"/>
            </w:rPr>
          </w:pPr>
          <w:r>
            <w:rPr>
              <w:sz w:val="14"/>
              <w:szCs w:val="14"/>
            </w:rPr>
            <w:t>This is an approved template in the Health, Safety and Wellbeing Management system</w:t>
          </w:r>
        </w:p>
      </w:tc>
    </w:tr>
    <w:tr w:rsidR="002B1EF4" w:rsidRPr="009E555B" w14:paraId="287284DB" w14:textId="77777777" w:rsidTr="00D0381C">
      <w:tc>
        <w:tcPr>
          <w:tcW w:w="5000" w:type="pct"/>
          <w:gridSpan w:val="3"/>
          <w:vAlign w:val="center"/>
        </w:tcPr>
        <w:p w14:paraId="1C7AA757" w14:textId="0A229007" w:rsidR="002B1EF4" w:rsidRPr="0014631C" w:rsidRDefault="00781B66" w:rsidP="00781B66">
          <w:pPr>
            <w:pStyle w:val="Footer"/>
            <w:jc w:val="center"/>
            <w:rPr>
              <w:sz w:val="14"/>
              <w:szCs w:val="14"/>
            </w:rPr>
          </w:pPr>
          <w:r>
            <w:rPr>
              <w:sz w:val="14"/>
              <w:szCs w:val="14"/>
            </w:rPr>
            <w:t>Once data entered or document printed this document is uncontrolled</w:t>
          </w:r>
        </w:p>
      </w:tc>
    </w:tr>
  </w:tbl>
  <w:p w14:paraId="4C5F8DA4" w14:textId="77777777" w:rsidR="002B1EF4" w:rsidRPr="00FC17B7" w:rsidRDefault="002B1EF4" w:rsidP="002B1EF4">
    <w:pPr>
      <w:pStyle w:val="Footer"/>
      <w:rPr>
        <w:b/>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C95D" w14:textId="23D70AE7" w:rsidR="00371A27" w:rsidRPr="00415DCD" w:rsidRDefault="00371A27" w:rsidP="00415DCD">
    <w:pPr>
      <w:pStyle w:val="Header"/>
      <w:tabs>
        <w:tab w:val="clear" w:pos="4513"/>
        <w:tab w:val="clear" w:pos="9026"/>
        <w:tab w:val="right" w:pos="14459"/>
      </w:tabs>
      <w:rPr>
        <w:sz w:val="16"/>
      </w:rPr>
    </w:pPr>
    <w:r w:rsidRPr="00CD6C76">
      <w:rPr>
        <w:b/>
        <w:sz w:val="16"/>
        <w:szCs w:val="16"/>
      </w:rPr>
      <w:t>HSW Risk Assessment</w:t>
    </w:r>
    <w:r>
      <w:rPr>
        <w:b/>
        <w:sz w:val="16"/>
        <w:szCs w:val="16"/>
      </w:rPr>
      <w:t xml:space="preserve"> Form</w:t>
    </w:r>
    <w:r>
      <w:rPr>
        <w:rFonts w:cs="Times New Roman"/>
        <w:sz w:val="16"/>
      </w:rPr>
      <w:tab/>
    </w:r>
    <w:r w:rsidRPr="00B83FFF">
      <w:rPr>
        <w:rFonts w:cs="Times New Roman"/>
        <w:sz w:val="16"/>
      </w:rPr>
      <w:t xml:space="preserve">Page </w:t>
    </w:r>
    <w:r w:rsidRPr="00B83FFF">
      <w:rPr>
        <w:rFonts w:cs="Times New Roman"/>
        <w:sz w:val="16"/>
      </w:rPr>
      <w:fldChar w:fldCharType="begin"/>
    </w:r>
    <w:r w:rsidRPr="00B83FFF">
      <w:rPr>
        <w:rFonts w:cs="Times New Roman"/>
        <w:sz w:val="16"/>
      </w:rPr>
      <w:instrText xml:space="preserve"> PAGE </w:instrText>
    </w:r>
    <w:r w:rsidRPr="00B83FFF">
      <w:rPr>
        <w:rFonts w:cs="Times New Roman"/>
        <w:sz w:val="16"/>
      </w:rPr>
      <w:fldChar w:fldCharType="separate"/>
    </w:r>
    <w:r w:rsidR="002B1EF4">
      <w:rPr>
        <w:rFonts w:cs="Times New Roman"/>
        <w:noProof/>
        <w:sz w:val="16"/>
      </w:rPr>
      <w:t>2</w:t>
    </w:r>
    <w:r w:rsidRPr="00B83FFF">
      <w:rPr>
        <w:rFonts w:cs="Times New Roman"/>
        <w:sz w:val="16"/>
      </w:rPr>
      <w:fldChar w:fldCharType="end"/>
    </w:r>
    <w:r w:rsidRPr="00B83FFF">
      <w:rPr>
        <w:rFonts w:cs="Times New Roman"/>
        <w:sz w:val="16"/>
      </w:rPr>
      <w:t xml:space="preserve"> of </w:t>
    </w:r>
    <w:r w:rsidRPr="00B83FFF">
      <w:rPr>
        <w:rFonts w:cs="Times New Roman"/>
        <w:sz w:val="16"/>
      </w:rPr>
      <w:fldChar w:fldCharType="begin"/>
    </w:r>
    <w:r w:rsidRPr="00B83FFF">
      <w:rPr>
        <w:rFonts w:cs="Times New Roman"/>
        <w:sz w:val="16"/>
      </w:rPr>
      <w:instrText xml:space="preserve"> NUMPAGES </w:instrText>
    </w:r>
    <w:r w:rsidRPr="00B83FFF">
      <w:rPr>
        <w:rFonts w:cs="Times New Roman"/>
        <w:sz w:val="16"/>
      </w:rPr>
      <w:fldChar w:fldCharType="separate"/>
    </w:r>
    <w:r w:rsidR="000B16C7">
      <w:rPr>
        <w:rFonts w:cs="Times New Roman"/>
        <w:noProof/>
        <w:sz w:val="16"/>
      </w:rPr>
      <w:t>7</w:t>
    </w:r>
    <w:r w:rsidRPr="00B83FFF">
      <w:rPr>
        <w:rFonts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FF3D" w14:textId="77777777" w:rsidR="00374BBF" w:rsidRDefault="00374BBF">
      <w:pPr>
        <w:spacing w:after="0" w:line="240" w:lineRule="auto"/>
      </w:pPr>
      <w:r>
        <w:separator/>
      </w:r>
    </w:p>
  </w:footnote>
  <w:footnote w:type="continuationSeparator" w:id="0">
    <w:p w14:paraId="785C5D19" w14:textId="77777777" w:rsidR="00374BBF" w:rsidRDefault="0037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13B5" w14:textId="2CF21880" w:rsidR="003F0F5B" w:rsidRDefault="00374BBF" w:rsidP="00844525">
    <w:pPr>
      <w:pStyle w:val="Header"/>
      <w:tabs>
        <w:tab w:val="clear" w:pos="4513"/>
        <w:tab w:val="clear" w:pos="9026"/>
        <w:tab w:val="right" w:pos="14601"/>
      </w:tabs>
    </w:pPr>
    <w:sdt>
      <w:sdtPr>
        <w:id w:val="-1119599153"/>
        <w:docPartObj>
          <w:docPartGallery w:val="Watermarks"/>
          <w:docPartUnique/>
        </w:docPartObj>
      </w:sdtPr>
      <w:sdtEndPr/>
      <w:sdtContent>
        <w:r>
          <w:rPr>
            <w:noProof/>
          </w:rPr>
          <w:pict w14:anchorId="3F6C3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0F5B">
      <w:rPr>
        <w:noProof/>
        <w:lang w:eastAsia="en-NZ"/>
      </w:rPr>
      <w:drawing>
        <wp:inline distT="0" distB="0" distL="0" distR="0" wp14:anchorId="29D90B61" wp14:editId="75D08664">
          <wp:extent cx="1259840" cy="503936"/>
          <wp:effectExtent l="0" t="0" r="1016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1">
                    <a:extLst>
                      <a:ext uri="{28A0092B-C50C-407E-A947-70E740481C1C}">
                        <a14:useLocalDpi xmlns:a14="http://schemas.microsoft.com/office/drawing/2010/main" val="0"/>
                      </a:ext>
                    </a:extLst>
                  </a:blip>
                  <a:stretch>
                    <a:fillRect/>
                  </a:stretch>
                </pic:blipFill>
                <pic:spPr>
                  <a:xfrm>
                    <a:off x="0" y="0"/>
                    <a:ext cx="1261425" cy="504570"/>
                  </a:xfrm>
                  <a:prstGeom prst="rect">
                    <a:avLst/>
                  </a:prstGeom>
                </pic:spPr>
              </pic:pic>
            </a:graphicData>
          </a:graphic>
        </wp:inline>
      </w:drawing>
    </w:r>
    <w:r w:rsidR="003F0F5B">
      <w:tab/>
    </w:r>
    <w:r w:rsidR="003F0F5B">
      <w:rPr>
        <w:noProof/>
        <w:lang w:eastAsia="en-NZ"/>
      </w:rPr>
      <w:drawing>
        <wp:inline distT="0" distB="0" distL="0" distR="0" wp14:anchorId="6AADC77F" wp14:editId="0D9FC08E">
          <wp:extent cx="1355090" cy="44977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2">
                    <a:extLst>
                      <a:ext uri="{28A0092B-C50C-407E-A947-70E740481C1C}">
                        <a14:useLocalDpi xmlns:a14="http://schemas.microsoft.com/office/drawing/2010/main" val="0"/>
                      </a:ext>
                    </a:extLst>
                  </a:blip>
                  <a:stretch>
                    <a:fillRect/>
                  </a:stretch>
                </pic:blipFill>
                <pic:spPr>
                  <a:xfrm>
                    <a:off x="0" y="0"/>
                    <a:ext cx="1355470" cy="449900"/>
                  </a:xfrm>
                  <a:prstGeom prst="rect">
                    <a:avLst/>
                  </a:prstGeom>
                </pic:spPr>
              </pic:pic>
            </a:graphicData>
          </a:graphic>
        </wp:inline>
      </w:drawing>
    </w:r>
  </w:p>
  <w:p w14:paraId="53FC284C" w14:textId="77777777" w:rsidR="000B16C7" w:rsidRDefault="000B16C7" w:rsidP="00844525">
    <w:pPr>
      <w:pStyle w:val="Header"/>
      <w:tabs>
        <w:tab w:val="clear" w:pos="4513"/>
        <w:tab w:val="clear" w:pos="9026"/>
        <w:tab w:val="right" w:pos="1460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B650" w14:textId="2B44F7C8" w:rsidR="00371A27" w:rsidRDefault="00371A27" w:rsidP="00CD6C76">
    <w:pPr>
      <w:pStyle w:val="Header"/>
      <w:tabs>
        <w:tab w:val="clear" w:pos="4513"/>
        <w:tab w:val="clear" w:pos="9026"/>
        <w:tab w:val="right" w:pos="14459"/>
      </w:tabs>
    </w:pPr>
    <w:r w:rsidRPr="00294BFC">
      <w:rPr>
        <w:noProof/>
        <w:sz w:val="16"/>
        <w:szCs w:val="16"/>
        <w:lang w:eastAsia="en-NZ"/>
      </w:rPr>
      <w:drawing>
        <wp:anchor distT="0" distB="0" distL="114300" distR="114300" simplePos="0" relativeHeight="251657216" behindDoc="0" locked="0" layoutInCell="1" allowOverlap="1" wp14:anchorId="7932A924" wp14:editId="478EE326">
          <wp:simplePos x="0" y="0"/>
          <wp:positionH relativeFrom="column">
            <wp:posOffset>7924800</wp:posOffset>
          </wp:positionH>
          <wp:positionV relativeFrom="paragraph">
            <wp:posOffset>-86360</wp:posOffset>
          </wp:positionV>
          <wp:extent cx="1342390" cy="50927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509270"/>
                  </a:xfrm>
                  <a:prstGeom prst="rect">
                    <a:avLst/>
                  </a:prstGeom>
                  <a:noFill/>
                </pic:spPr>
              </pic:pic>
            </a:graphicData>
          </a:graphic>
          <wp14:sizeRelH relativeFrom="page">
            <wp14:pctWidth>0</wp14:pctWidth>
          </wp14:sizeRelH>
          <wp14:sizeRelV relativeFrom="page">
            <wp14:pctHeight>0</wp14:pctHeight>
          </wp14:sizeRelV>
        </wp:anchor>
      </w:drawing>
    </w:r>
    <w:r>
      <w:tab/>
    </w:r>
  </w:p>
  <w:p w14:paraId="0AF4EDDB" w14:textId="77777777" w:rsidR="00371A27" w:rsidRPr="00B83FFF" w:rsidRDefault="00371A27" w:rsidP="00CD6C76">
    <w:pPr>
      <w:pStyle w:val="Header"/>
      <w:tabs>
        <w:tab w:val="clear" w:pos="4513"/>
        <w:tab w:val="clear" w:pos="9026"/>
        <w:tab w:val="right" w:pos="14459"/>
      </w:tabs>
      <w:rPr>
        <w:sz w:val="16"/>
      </w:rPr>
    </w:pPr>
  </w:p>
  <w:p w14:paraId="7155AE4B" w14:textId="77777777" w:rsidR="00371A27" w:rsidRDefault="00371A27" w:rsidP="00CD6C76">
    <w:pPr>
      <w:pStyle w:val="Header"/>
      <w:tabs>
        <w:tab w:val="clear" w:pos="4513"/>
        <w:tab w:val="clear" w:pos="9026"/>
        <w:tab w:val="right" w:pos="14459"/>
      </w:tabs>
      <w:rPr>
        <w:sz w:val="16"/>
      </w:rPr>
    </w:pPr>
  </w:p>
  <w:p w14:paraId="496D2F0A" w14:textId="77777777" w:rsidR="00371A27" w:rsidRPr="00B83FFF" w:rsidRDefault="00371A27" w:rsidP="00CD6C76">
    <w:pPr>
      <w:pStyle w:val="Header"/>
      <w:tabs>
        <w:tab w:val="clear" w:pos="4513"/>
        <w:tab w:val="clear" w:pos="9026"/>
        <w:tab w:val="right" w:pos="14459"/>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7CBB" w14:textId="7BB6C409" w:rsidR="00371A27" w:rsidRDefault="00371A27" w:rsidP="00CD6C76">
    <w:pPr>
      <w:pStyle w:val="Header"/>
      <w:tabs>
        <w:tab w:val="clear" w:pos="4513"/>
        <w:tab w:val="clear" w:pos="9026"/>
        <w:tab w:val="right" w:pos="144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643"/>
    <w:multiLevelType w:val="hybridMultilevel"/>
    <w:tmpl w:val="BD3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6247"/>
    <w:multiLevelType w:val="multilevel"/>
    <w:tmpl w:val="0D0E2B3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9E50F4"/>
    <w:multiLevelType w:val="multilevel"/>
    <w:tmpl w:val="DAC2BD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86B3F"/>
    <w:multiLevelType w:val="multilevel"/>
    <w:tmpl w:val="32B80C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9E40BD"/>
    <w:multiLevelType w:val="hybridMultilevel"/>
    <w:tmpl w:val="B448AE2A"/>
    <w:lvl w:ilvl="0" w:tplc="9906091E">
      <w:start w:val="1"/>
      <w:numFmt w:val="bullet"/>
      <w:lvlText w:val=""/>
      <w:lvlJc w:val="left"/>
      <w:pPr>
        <w:tabs>
          <w:tab w:val="num" w:pos="720"/>
        </w:tabs>
        <w:ind w:left="720" w:hanging="360"/>
      </w:pPr>
      <w:rPr>
        <w:rFonts w:ascii="Symbol" w:hAnsi="Symbol" w:hint="default"/>
      </w:rPr>
    </w:lvl>
    <w:lvl w:ilvl="1" w:tplc="0BA626B4" w:tentative="1">
      <w:start w:val="1"/>
      <w:numFmt w:val="lowerLetter"/>
      <w:lvlText w:val="%2."/>
      <w:lvlJc w:val="left"/>
      <w:pPr>
        <w:tabs>
          <w:tab w:val="num" w:pos="1440"/>
        </w:tabs>
        <w:ind w:left="1440" w:hanging="360"/>
      </w:pPr>
    </w:lvl>
    <w:lvl w:ilvl="2" w:tplc="33362EEA" w:tentative="1">
      <w:start w:val="1"/>
      <w:numFmt w:val="lowerLetter"/>
      <w:lvlText w:val="%3."/>
      <w:lvlJc w:val="left"/>
      <w:pPr>
        <w:tabs>
          <w:tab w:val="num" w:pos="2160"/>
        </w:tabs>
        <w:ind w:left="2160" w:hanging="360"/>
      </w:pPr>
    </w:lvl>
    <w:lvl w:ilvl="3" w:tplc="4164E930" w:tentative="1">
      <w:start w:val="1"/>
      <w:numFmt w:val="lowerLetter"/>
      <w:lvlText w:val="%4."/>
      <w:lvlJc w:val="left"/>
      <w:pPr>
        <w:tabs>
          <w:tab w:val="num" w:pos="2880"/>
        </w:tabs>
        <w:ind w:left="2880" w:hanging="360"/>
      </w:pPr>
    </w:lvl>
    <w:lvl w:ilvl="4" w:tplc="9940D2CE" w:tentative="1">
      <w:start w:val="1"/>
      <w:numFmt w:val="lowerLetter"/>
      <w:lvlText w:val="%5."/>
      <w:lvlJc w:val="left"/>
      <w:pPr>
        <w:tabs>
          <w:tab w:val="num" w:pos="3600"/>
        </w:tabs>
        <w:ind w:left="3600" w:hanging="360"/>
      </w:pPr>
    </w:lvl>
    <w:lvl w:ilvl="5" w:tplc="A66AC8AC" w:tentative="1">
      <w:start w:val="1"/>
      <w:numFmt w:val="lowerLetter"/>
      <w:lvlText w:val="%6."/>
      <w:lvlJc w:val="left"/>
      <w:pPr>
        <w:tabs>
          <w:tab w:val="num" w:pos="4320"/>
        </w:tabs>
        <w:ind w:left="4320" w:hanging="360"/>
      </w:pPr>
    </w:lvl>
    <w:lvl w:ilvl="6" w:tplc="FCDA01AA" w:tentative="1">
      <w:start w:val="1"/>
      <w:numFmt w:val="lowerLetter"/>
      <w:lvlText w:val="%7."/>
      <w:lvlJc w:val="left"/>
      <w:pPr>
        <w:tabs>
          <w:tab w:val="num" w:pos="5040"/>
        </w:tabs>
        <w:ind w:left="5040" w:hanging="360"/>
      </w:pPr>
    </w:lvl>
    <w:lvl w:ilvl="7" w:tplc="3B48B780" w:tentative="1">
      <w:start w:val="1"/>
      <w:numFmt w:val="lowerLetter"/>
      <w:lvlText w:val="%8."/>
      <w:lvlJc w:val="left"/>
      <w:pPr>
        <w:tabs>
          <w:tab w:val="num" w:pos="5760"/>
        </w:tabs>
        <w:ind w:left="5760" w:hanging="360"/>
      </w:pPr>
    </w:lvl>
    <w:lvl w:ilvl="8" w:tplc="48F8CBFE" w:tentative="1">
      <w:start w:val="1"/>
      <w:numFmt w:val="lowerLetter"/>
      <w:lvlText w:val="%9."/>
      <w:lvlJc w:val="left"/>
      <w:pPr>
        <w:tabs>
          <w:tab w:val="num" w:pos="6480"/>
        </w:tabs>
        <w:ind w:left="6480" w:hanging="360"/>
      </w:pPr>
    </w:lvl>
  </w:abstractNum>
  <w:abstractNum w:abstractNumId="5" w15:restartNumberingAfterBreak="0">
    <w:nsid w:val="09F071C8"/>
    <w:multiLevelType w:val="hybridMultilevel"/>
    <w:tmpl w:val="DF24F10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EF75B31"/>
    <w:multiLevelType w:val="hybridMultilevel"/>
    <w:tmpl w:val="40240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50301D"/>
    <w:multiLevelType w:val="hybridMultilevel"/>
    <w:tmpl w:val="2F649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2F60A3"/>
    <w:multiLevelType w:val="hybridMultilevel"/>
    <w:tmpl w:val="17161B12"/>
    <w:lvl w:ilvl="0" w:tplc="596CE49E">
      <w:start w:val="2"/>
      <w:numFmt w:val="lowerLetter"/>
      <w:lvlText w:val="%1."/>
      <w:lvlJc w:val="left"/>
      <w:pPr>
        <w:tabs>
          <w:tab w:val="num" w:pos="720"/>
        </w:tabs>
        <w:ind w:left="720" w:hanging="360"/>
      </w:pPr>
    </w:lvl>
    <w:lvl w:ilvl="1" w:tplc="419EBD6C" w:tentative="1">
      <w:start w:val="1"/>
      <w:numFmt w:val="lowerLetter"/>
      <w:lvlText w:val="%2."/>
      <w:lvlJc w:val="left"/>
      <w:pPr>
        <w:tabs>
          <w:tab w:val="num" w:pos="1440"/>
        </w:tabs>
        <w:ind w:left="1440" w:hanging="360"/>
      </w:pPr>
    </w:lvl>
    <w:lvl w:ilvl="2" w:tplc="513011B8" w:tentative="1">
      <w:start w:val="1"/>
      <w:numFmt w:val="lowerLetter"/>
      <w:lvlText w:val="%3."/>
      <w:lvlJc w:val="left"/>
      <w:pPr>
        <w:tabs>
          <w:tab w:val="num" w:pos="2160"/>
        </w:tabs>
        <w:ind w:left="2160" w:hanging="360"/>
      </w:pPr>
    </w:lvl>
    <w:lvl w:ilvl="3" w:tplc="1DD0F9BE" w:tentative="1">
      <w:start w:val="1"/>
      <w:numFmt w:val="lowerLetter"/>
      <w:lvlText w:val="%4."/>
      <w:lvlJc w:val="left"/>
      <w:pPr>
        <w:tabs>
          <w:tab w:val="num" w:pos="2880"/>
        </w:tabs>
        <w:ind w:left="2880" w:hanging="360"/>
      </w:pPr>
    </w:lvl>
    <w:lvl w:ilvl="4" w:tplc="B574D98E" w:tentative="1">
      <w:start w:val="1"/>
      <w:numFmt w:val="lowerLetter"/>
      <w:lvlText w:val="%5."/>
      <w:lvlJc w:val="left"/>
      <w:pPr>
        <w:tabs>
          <w:tab w:val="num" w:pos="3600"/>
        </w:tabs>
        <w:ind w:left="3600" w:hanging="360"/>
      </w:pPr>
    </w:lvl>
    <w:lvl w:ilvl="5" w:tplc="96BC46D0" w:tentative="1">
      <w:start w:val="1"/>
      <w:numFmt w:val="lowerLetter"/>
      <w:lvlText w:val="%6."/>
      <w:lvlJc w:val="left"/>
      <w:pPr>
        <w:tabs>
          <w:tab w:val="num" w:pos="4320"/>
        </w:tabs>
        <w:ind w:left="4320" w:hanging="360"/>
      </w:pPr>
    </w:lvl>
    <w:lvl w:ilvl="6" w:tplc="F732C78E" w:tentative="1">
      <w:start w:val="1"/>
      <w:numFmt w:val="lowerLetter"/>
      <w:lvlText w:val="%7."/>
      <w:lvlJc w:val="left"/>
      <w:pPr>
        <w:tabs>
          <w:tab w:val="num" w:pos="5040"/>
        </w:tabs>
        <w:ind w:left="5040" w:hanging="360"/>
      </w:pPr>
    </w:lvl>
    <w:lvl w:ilvl="7" w:tplc="25EE6800" w:tentative="1">
      <w:start w:val="1"/>
      <w:numFmt w:val="lowerLetter"/>
      <w:lvlText w:val="%8."/>
      <w:lvlJc w:val="left"/>
      <w:pPr>
        <w:tabs>
          <w:tab w:val="num" w:pos="5760"/>
        </w:tabs>
        <w:ind w:left="5760" w:hanging="360"/>
      </w:pPr>
    </w:lvl>
    <w:lvl w:ilvl="8" w:tplc="52CA940C" w:tentative="1">
      <w:start w:val="1"/>
      <w:numFmt w:val="lowerLetter"/>
      <w:lvlText w:val="%9."/>
      <w:lvlJc w:val="left"/>
      <w:pPr>
        <w:tabs>
          <w:tab w:val="num" w:pos="6480"/>
        </w:tabs>
        <w:ind w:left="6480" w:hanging="360"/>
      </w:pPr>
    </w:lvl>
  </w:abstractNum>
  <w:abstractNum w:abstractNumId="9" w15:restartNumberingAfterBreak="0">
    <w:nsid w:val="14B05EB4"/>
    <w:multiLevelType w:val="hybridMultilevel"/>
    <w:tmpl w:val="F430932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EF1B68"/>
    <w:multiLevelType w:val="hybridMultilevel"/>
    <w:tmpl w:val="4FAE48DC"/>
    <w:lvl w:ilvl="0" w:tplc="66C614EA">
      <w:start w:val="6"/>
      <w:numFmt w:val="lowerLetter"/>
      <w:lvlText w:val="%1."/>
      <w:lvlJc w:val="left"/>
      <w:pPr>
        <w:tabs>
          <w:tab w:val="num" w:pos="720"/>
        </w:tabs>
        <w:ind w:left="720" w:hanging="360"/>
      </w:pPr>
    </w:lvl>
    <w:lvl w:ilvl="1" w:tplc="D7E4CF4A" w:tentative="1">
      <w:start w:val="1"/>
      <w:numFmt w:val="lowerLetter"/>
      <w:lvlText w:val="%2."/>
      <w:lvlJc w:val="left"/>
      <w:pPr>
        <w:tabs>
          <w:tab w:val="num" w:pos="1440"/>
        </w:tabs>
        <w:ind w:left="1440" w:hanging="360"/>
      </w:pPr>
    </w:lvl>
    <w:lvl w:ilvl="2" w:tplc="EBD01C1E" w:tentative="1">
      <w:start w:val="1"/>
      <w:numFmt w:val="lowerLetter"/>
      <w:lvlText w:val="%3."/>
      <w:lvlJc w:val="left"/>
      <w:pPr>
        <w:tabs>
          <w:tab w:val="num" w:pos="2160"/>
        </w:tabs>
        <w:ind w:left="2160" w:hanging="360"/>
      </w:pPr>
    </w:lvl>
    <w:lvl w:ilvl="3" w:tplc="239A39BE" w:tentative="1">
      <w:start w:val="1"/>
      <w:numFmt w:val="lowerLetter"/>
      <w:lvlText w:val="%4."/>
      <w:lvlJc w:val="left"/>
      <w:pPr>
        <w:tabs>
          <w:tab w:val="num" w:pos="2880"/>
        </w:tabs>
        <w:ind w:left="2880" w:hanging="360"/>
      </w:pPr>
    </w:lvl>
    <w:lvl w:ilvl="4" w:tplc="7590AEF4" w:tentative="1">
      <w:start w:val="1"/>
      <w:numFmt w:val="lowerLetter"/>
      <w:lvlText w:val="%5."/>
      <w:lvlJc w:val="left"/>
      <w:pPr>
        <w:tabs>
          <w:tab w:val="num" w:pos="3600"/>
        </w:tabs>
        <w:ind w:left="3600" w:hanging="360"/>
      </w:pPr>
    </w:lvl>
    <w:lvl w:ilvl="5" w:tplc="329AB6C6" w:tentative="1">
      <w:start w:val="1"/>
      <w:numFmt w:val="lowerLetter"/>
      <w:lvlText w:val="%6."/>
      <w:lvlJc w:val="left"/>
      <w:pPr>
        <w:tabs>
          <w:tab w:val="num" w:pos="4320"/>
        </w:tabs>
        <w:ind w:left="4320" w:hanging="360"/>
      </w:pPr>
    </w:lvl>
    <w:lvl w:ilvl="6" w:tplc="7AC693FA" w:tentative="1">
      <w:start w:val="1"/>
      <w:numFmt w:val="lowerLetter"/>
      <w:lvlText w:val="%7."/>
      <w:lvlJc w:val="left"/>
      <w:pPr>
        <w:tabs>
          <w:tab w:val="num" w:pos="5040"/>
        </w:tabs>
        <w:ind w:left="5040" w:hanging="360"/>
      </w:pPr>
    </w:lvl>
    <w:lvl w:ilvl="7" w:tplc="41582AC6" w:tentative="1">
      <w:start w:val="1"/>
      <w:numFmt w:val="lowerLetter"/>
      <w:lvlText w:val="%8."/>
      <w:lvlJc w:val="left"/>
      <w:pPr>
        <w:tabs>
          <w:tab w:val="num" w:pos="5760"/>
        </w:tabs>
        <w:ind w:left="5760" w:hanging="360"/>
      </w:pPr>
    </w:lvl>
    <w:lvl w:ilvl="8" w:tplc="6018CBDA" w:tentative="1">
      <w:start w:val="1"/>
      <w:numFmt w:val="lowerLetter"/>
      <w:lvlText w:val="%9."/>
      <w:lvlJc w:val="left"/>
      <w:pPr>
        <w:tabs>
          <w:tab w:val="num" w:pos="6480"/>
        </w:tabs>
        <w:ind w:left="6480" w:hanging="360"/>
      </w:pPr>
    </w:lvl>
  </w:abstractNum>
  <w:abstractNum w:abstractNumId="11" w15:restartNumberingAfterBreak="0">
    <w:nsid w:val="24F34193"/>
    <w:multiLevelType w:val="hybridMultilevel"/>
    <w:tmpl w:val="A6742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E87BCC"/>
    <w:multiLevelType w:val="hybridMultilevel"/>
    <w:tmpl w:val="096018A2"/>
    <w:lvl w:ilvl="0" w:tplc="9C342448">
      <w:start w:val="9"/>
      <w:numFmt w:val="lowerLetter"/>
      <w:lvlText w:val="%1."/>
      <w:lvlJc w:val="left"/>
      <w:pPr>
        <w:tabs>
          <w:tab w:val="num" w:pos="720"/>
        </w:tabs>
        <w:ind w:left="720" w:hanging="360"/>
      </w:pPr>
    </w:lvl>
    <w:lvl w:ilvl="1" w:tplc="340C409E" w:tentative="1">
      <w:start w:val="1"/>
      <w:numFmt w:val="lowerLetter"/>
      <w:lvlText w:val="%2."/>
      <w:lvlJc w:val="left"/>
      <w:pPr>
        <w:tabs>
          <w:tab w:val="num" w:pos="1440"/>
        </w:tabs>
        <w:ind w:left="1440" w:hanging="360"/>
      </w:pPr>
    </w:lvl>
    <w:lvl w:ilvl="2" w:tplc="54327436" w:tentative="1">
      <w:start w:val="1"/>
      <w:numFmt w:val="lowerLetter"/>
      <w:lvlText w:val="%3."/>
      <w:lvlJc w:val="left"/>
      <w:pPr>
        <w:tabs>
          <w:tab w:val="num" w:pos="2160"/>
        </w:tabs>
        <w:ind w:left="2160" w:hanging="360"/>
      </w:pPr>
    </w:lvl>
    <w:lvl w:ilvl="3" w:tplc="BF3CFB28" w:tentative="1">
      <w:start w:val="1"/>
      <w:numFmt w:val="lowerLetter"/>
      <w:lvlText w:val="%4."/>
      <w:lvlJc w:val="left"/>
      <w:pPr>
        <w:tabs>
          <w:tab w:val="num" w:pos="2880"/>
        </w:tabs>
        <w:ind w:left="2880" w:hanging="360"/>
      </w:pPr>
    </w:lvl>
    <w:lvl w:ilvl="4" w:tplc="E2BC06EC" w:tentative="1">
      <w:start w:val="1"/>
      <w:numFmt w:val="lowerLetter"/>
      <w:lvlText w:val="%5."/>
      <w:lvlJc w:val="left"/>
      <w:pPr>
        <w:tabs>
          <w:tab w:val="num" w:pos="3600"/>
        </w:tabs>
        <w:ind w:left="3600" w:hanging="360"/>
      </w:pPr>
    </w:lvl>
    <w:lvl w:ilvl="5" w:tplc="F3FEF5D8" w:tentative="1">
      <w:start w:val="1"/>
      <w:numFmt w:val="lowerLetter"/>
      <w:lvlText w:val="%6."/>
      <w:lvlJc w:val="left"/>
      <w:pPr>
        <w:tabs>
          <w:tab w:val="num" w:pos="4320"/>
        </w:tabs>
        <w:ind w:left="4320" w:hanging="360"/>
      </w:pPr>
    </w:lvl>
    <w:lvl w:ilvl="6" w:tplc="FEE09C2C" w:tentative="1">
      <w:start w:val="1"/>
      <w:numFmt w:val="lowerLetter"/>
      <w:lvlText w:val="%7."/>
      <w:lvlJc w:val="left"/>
      <w:pPr>
        <w:tabs>
          <w:tab w:val="num" w:pos="5040"/>
        </w:tabs>
        <w:ind w:left="5040" w:hanging="360"/>
      </w:pPr>
    </w:lvl>
    <w:lvl w:ilvl="7" w:tplc="D714ADB4" w:tentative="1">
      <w:start w:val="1"/>
      <w:numFmt w:val="lowerLetter"/>
      <w:lvlText w:val="%8."/>
      <w:lvlJc w:val="left"/>
      <w:pPr>
        <w:tabs>
          <w:tab w:val="num" w:pos="5760"/>
        </w:tabs>
        <w:ind w:left="5760" w:hanging="360"/>
      </w:pPr>
    </w:lvl>
    <w:lvl w:ilvl="8" w:tplc="7ADE0268" w:tentative="1">
      <w:start w:val="1"/>
      <w:numFmt w:val="lowerLetter"/>
      <w:lvlText w:val="%9."/>
      <w:lvlJc w:val="left"/>
      <w:pPr>
        <w:tabs>
          <w:tab w:val="num" w:pos="6480"/>
        </w:tabs>
        <w:ind w:left="6480" w:hanging="360"/>
      </w:pPr>
    </w:lvl>
  </w:abstractNum>
  <w:abstractNum w:abstractNumId="13" w15:restartNumberingAfterBreak="0">
    <w:nsid w:val="283232AE"/>
    <w:multiLevelType w:val="hybridMultilevel"/>
    <w:tmpl w:val="E74CEAC8"/>
    <w:lvl w:ilvl="0" w:tplc="64904E40">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C11E4"/>
    <w:multiLevelType w:val="multilevel"/>
    <w:tmpl w:val="33361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A67CD5"/>
    <w:multiLevelType w:val="hybridMultilevel"/>
    <w:tmpl w:val="A72E1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CD61AD"/>
    <w:multiLevelType w:val="hybridMultilevel"/>
    <w:tmpl w:val="DED2C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3C1D29"/>
    <w:multiLevelType w:val="multilevel"/>
    <w:tmpl w:val="BA167F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00517A6"/>
    <w:multiLevelType w:val="multilevel"/>
    <w:tmpl w:val="CE70380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1309BD"/>
    <w:multiLevelType w:val="hybridMultilevel"/>
    <w:tmpl w:val="B58C6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D173F3"/>
    <w:multiLevelType w:val="hybridMultilevel"/>
    <w:tmpl w:val="1DD607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86391"/>
    <w:multiLevelType w:val="multilevel"/>
    <w:tmpl w:val="18E0B0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A1E6EA5"/>
    <w:multiLevelType w:val="hybridMultilevel"/>
    <w:tmpl w:val="05F01F32"/>
    <w:lvl w:ilvl="0" w:tplc="4C6A058E">
      <w:start w:val="1"/>
      <w:numFmt w:val="bullet"/>
      <w:lvlText w:val=""/>
      <w:lvlJc w:val="left"/>
      <w:pPr>
        <w:ind w:left="720" w:hanging="360"/>
      </w:pPr>
      <w:rPr>
        <w:rFonts w:ascii="Symbol" w:hAnsi="Symbol" w:hint="default"/>
      </w:rPr>
    </w:lvl>
    <w:lvl w:ilvl="1" w:tplc="58F4091C">
      <w:start w:val="1"/>
      <w:numFmt w:val="bullet"/>
      <w:lvlText w:val="o"/>
      <w:lvlJc w:val="left"/>
      <w:pPr>
        <w:ind w:left="1440" w:hanging="360"/>
      </w:pPr>
      <w:rPr>
        <w:rFonts w:ascii="Courier New" w:hAnsi="Courier New" w:hint="default"/>
      </w:rPr>
    </w:lvl>
    <w:lvl w:ilvl="2" w:tplc="E56E34C4">
      <w:start w:val="1"/>
      <w:numFmt w:val="bullet"/>
      <w:lvlText w:val=""/>
      <w:lvlJc w:val="left"/>
      <w:pPr>
        <w:ind w:left="2160" w:hanging="360"/>
      </w:pPr>
      <w:rPr>
        <w:rFonts w:ascii="Wingdings" w:hAnsi="Wingdings" w:hint="default"/>
      </w:rPr>
    </w:lvl>
    <w:lvl w:ilvl="3" w:tplc="9B7C4AE0">
      <w:start w:val="1"/>
      <w:numFmt w:val="bullet"/>
      <w:lvlText w:val=""/>
      <w:lvlJc w:val="left"/>
      <w:pPr>
        <w:ind w:left="2880" w:hanging="360"/>
      </w:pPr>
      <w:rPr>
        <w:rFonts w:ascii="Symbol" w:hAnsi="Symbol" w:hint="default"/>
      </w:rPr>
    </w:lvl>
    <w:lvl w:ilvl="4" w:tplc="F90A8420">
      <w:start w:val="1"/>
      <w:numFmt w:val="bullet"/>
      <w:lvlText w:val="o"/>
      <w:lvlJc w:val="left"/>
      <w:pPr>
        <w:ind w:left="3600" w:hanging="360"/>
      </w:pPr>
      <w:rPr>
        <w:rFonts w:ascii="Courier New" w:hAnsi="Courier New" w:hint="default"/>
      </w:rPr>
    </w:lvl>
    <w:lvl w:ilvl="5" w:tplc="211EF8DE">
      <w:start w:val="1"/>
      <w:numFmt w:val="bullet"/>
      <w:lvlText w:val=""/>
      <w:lvlJc w:val="left"/>
      <w:pPr>
        <w:ind w:left="4320" w:hanging="360"/>
      </w:pPr>
      <w:rPr>
        <w:rFonts w:ascii="Wingdings" w:hAnsi="Wingdings" w:hint="default"/>
      </w:rPr>
    </w:lvl>
    <w:lvl w:ilvl="6" w:tplc="1FF4348A">
      <w:start w:val="1"/>
      <w:numFmt w:val="bullet"/>
      <w:lvlText w:val=""/>
      <w:lvlJc w:val="left"/>
      <w:pPr>
        <w:ind w:left="5040" w:hanging="360"/>
      </w:pPr>
      <w:rPr>
        <w:rFonts w:ascii="Symbol" w:hAnsi="Symbol" w:hint="default"/>
      </w:rPr>
    </w:lvl>
    <w:lvl w:ilvl="7" w:tplc="029EC778">
      <w:start w:val="1"/>
      <w:numFmt w:val="bullet"/>
      <w:lvlText w:val="o"/>
      <w:lvlJc w:val="left"/>
      <w:pPr>
        <w:ind w:left="5760" w:hanging="360"/>
      </w:pPr>
      <w:rPr>
        <w:rFonts w:ascii="Courier New" w:hAnsi="Courier New" w:hint="default"/>
      </w:rPr>
    </w:lvl>
    <w:lvl w:ilvl="8" w:tplc="D744F710">
      <w:start w:val="1"/>
      <w:numFmt w:val="bullet"/>
      <w:lvlText w:val=""/>
      <w:lvlJc w:val="left"/>
      <w:pPr>
        <w:ind w:left="6480" w:hanging="360"/>
      </w:pPr>
      <w:rPr>
        <w:rFonts w:ascii="Wingdings" w:hAnsi="Wingdings" w:hint="default"/>
      </w:rPr>
    </w:lvl>
  </w:abstractNum>
  <w:abstractNum w:abstractNumId="24" w15:restartNumberingAfterBreak="0">
    <w:nsid w:val="60782770"/>
    <w:multiLevelType w:val="hybridMultilevel"/>
    <w:tmpl w:val="507C2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F20A70"/>
    <w:multiLevelType w:val="multilevel"/>
    <w:tmpl w:val="59F0D30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9AF2999"/>
    <w:multiLevelType w:val="hybridMultilevel"/>
    <w:tmpl w:val="2D2E9FAA"/>
    <w:lvl w:ilvl="0" w:tplc="A8D6B1E6">
      <w:start w:val="5"/>
      <w:numFmt w:val="lowerLetter"/>
      <w:lvlText w:val="%1."/>
      <w:lvlJc w:val="left"/>
      <w:pPr>
        <w:tabs>
          <w:tab w:val="num" w:pos="720"/>
        </w:tabs>
        <w:ind w:left="720" w:hanging="360"/>
      </w:pPr>
    </w:lvl>
    <w:lvl w:ilvl="1" w:tplc="3A505F24" w:tentative="1">
      <w:start w:val="1"/>
      <w:numFmt w:val="lowerLetter"/>
      <w:lvlText w:val="%2."/>
      <w:lvlJc w:val="left"/>
      <w:pPr>
        <w:tabs>
          <w:tab w:val="num" w:pos="1440"/>
        </w:tabs>
        <w:ind w:left="1440" w:hanging="360"/>
      </w:pPr>
    </w:lvl>
    <w:lvl w:ilvl="2" w:tplc="60D0928E" w:tentative="1">
      <w:start w:val="1"/>
      <w:numFmt w:val="lowerLetter"/>
      <w:lvlText w:val="%3."/>
      <w:lvlJc w:val="left"/>
      <w:pPr>
        <w:tabs>
          <w:tab w:val="num" w:pos="2160"/>
        </w:tabs>
        <w:ind w:left="2160" w:hanging="360"/>
      </w:pPr>
    </w:lvl>
    <w:lvl w:ilvl="3" w:tplc="C374B730" w:tentative="1">
      <w:start w:val="1"/>
      <w:numFmt w:val="lowerLetter"/>
      <w:lvlText w:val="%4."/>
      <w:lvlJc w:val="left"/>
      <w:pPr>
        <w:tabs>
          <w:tab w:val="num" w:pos="2880"/>
        </w:tabs>
        <w:ind w:left="2880" w:hanging="360"/>
      </w:pPr>
    </w:lvl>
    <w:lvl w:ilvl="4" w:tplc="2610A598" w:tentative="1">
      <w:start w:val="1"/>
      <w:numFmt w:val="lowerLetter"/>
      <w:lvlText w:val="%5."/>
      <w:lvlJc w:val="left"/>
      <w:pPr>
        <w:tabs>
          <w:tab w:val="num" w:pos="3600"/>
        </w:tabs>
        <w:ind w:left="3600" w:hanging="360"/>
      </w:pPr>
    </w:lvl>
    <w:lvl w:ilvl="5" w:tplc="3A7AE85C" w:tentative="1">
      <w:start w:val="1"/>
      <w:numFmt w:val="lowerLetter"/>
      <w:lvlText w:val="%6."/>
      <w:lvlJc w:val="left"/>
      <w:pPr>
        <w:tabs>
          <w:tab w:val="num" w:pos="4320"/>
        </w:tabs>
        <w:ind w:left="4320" w:hanging="360"/>
      </w:pPr>
    </w:lvl>
    <w:lvl w:ilvl="6" w:tplc="D7EAD04C" w:tentative="1">
      <w:start w:val="1"/>
      <w:numFmt w:val="lowerLetter"/>
      <w:lvlText w:val="%7."/>
      <w:lvlJc w:val="left"/>
      <w:pPr>
        <w:tabs>
          <w:tab w:val="num" w:pos="5040"/>
        </w:tabs>
        <w:ind w:left="5040" w:hanging="360"/>
      </w:pPr>
    </w:lvl>
    <w:lvl w:ilvl="7" w:tplc="8C96FBE4" w:tentative="1">
      <w:start w:val="1"/>
      <w:numFmt w:val="lowerLetter"/>
      <w:lvlText w:val="%8."/>
      <w:lvlJc w:val="left"/>
      <w:pPr>
        <w:tabs>
          <w:tab w:val="num" w:pos="5760"/>
        </w:tabs>
        <w:ind w:left="5760" w:hanging="360"/>
      </w:pPr>
    </w:lvl>
    <w:lvl w:ilvl="8" w:tplc="22A442FE" w:tentative="1">
      <w:start w:val="1"/>
      <w:numFmt w:val="lowerLetter"/>
      <w:lvlText w:val="%9."/>
      <w:lvlJc w:val="left"/>
      <w:pPr>
        <w:tabs>
          <w:tab w:val="num" w:pos="6480"/>
        </w:tabs>
        <w:ind w:left="6480" w:hanging="360"/>
      </w:pPr>
    </w:lvl>
  </w:abstractNum>
  <w:abstractNum w:abstractNumId="27" w15:restartNumberingAfterBreak="0">
    <w:nsid w:val="6E057CD2"/>
    <w:multiLevelType w:val="hybridMultilevel"/>
    <w:tmpl w:val="9CD8A7CA"/>
    <w:lvl w:ilvl="0" w:tplc="9FC48BC0">
      <w:start w:val="3"/>
      <w:numFmt w:val="lowerLetter"/>
      <w:lvlText w:val="%1."/>
      <w:lvlJc w:val="left"/>
      <w:pPr>
        <w:tabs>
          <w:tab w:val="num" w:pos="720"/>
        </w:tabs>
        <w:ind w:left="720" w:hanging="360"/>
      </w:pPr>
    </w:lvl>
    <w:lvl w:ilvl="1" w:tplc="C96EFD54" w:tentative="1">
      <w:start w:val="1"/>
      <w:numFmt w:val="lowerLetter"/>
      <w:lvlText w:val="%2."/>
      <w:lvlJc w:val="left"/>
      <w:pPr>
        <w:tabs>
          <w:tab w:val="num" w:pos="1440"/>
        </w:tabs>
        <w:ind w:left="1440" w:hanging="360"/>
      </w:pPr>
    </w:lvl>
    <w:lvl w:ilvl="2" w:tplc="1CE6E80A" w:tentative="1">
      <w:start w:val="1"/>
      <w:numFmt w:val="lowerLetter"/>
      <w:lvlText w:val="%3."/>
      <w:lvlJc w:val="left"/>
      <w:pPr>
        <w:tabs>
          <w:tab w:val="num" w:pos="2160"/>
        </w:tabs>
        <w:ind w:left="2160" w:hanging="360"/>
      </w:pPr>
    </w:lvl>
    <w:lvl w:ilvl="3" w:tplc="8480A724" w:tentative="1">
      <w:start w:val="1"/>
      <w:numFmt w:val="lowerLetter"/>
      <w:lvlText w:val="%4."/>
      <w:lvlJc w:val="left"/>
      <w:pPr>
        <w:tabs>
          <w:tab w:val="num" w:pos="2880"/>
        </w:tabs>
        <w:ind w:left="2880" w:hanging="360"/>
      </w:pPr>
    </w:lvl>
    <w:lvl w:ilvl="4" w:tplc="96EA0786" w:tentative="1">
      <w:start w:val="1"/>
      <w:numFmt w:val="lowerLetter"/>
      <w:lvlText w:val="%5."/>
      <w:lvlJc w:val="left"/>
      <w:pPr>
        <w:tabs>
          <w:tab w:val="num" w:pos="3600"/>
        </w:tabs>
        <w:ind w:left="3600" w:hanging="360"/>
      </w:pPr>
    </w:lvl>
    <w:lvl w:ilvl="5" w:tplc="13C851BE" w:tentative="1">
      <w:start w:val="1"/>
      <w:numFmt w:val="lowerLetter"/>
      <w:lvlText w:val="%6."/>
      <w:lvlJc w:val="left"/>
      <w:pPr>
        <w:tabs>
          <w:tab w:val="num" w:pos="4320"/>
        </w:tabs>
        <w:ind w:left="4320" w:hanging="360"/>
      </w:pPr>
    </w:lvl>
    <w:lvl w:ilvl="6" w:tplc="4D32C592" w:tentative="1">
      <w:start w:val="1"/>
      <w:numFmt w:val="lowerLetter"/>
      <w:lvlText w:val="%7."/>
      <w:lvlJc w:val="left"/>
      <w:pPr>
        <w:tabs>
          <w:tab w:val="num" w:pos="5040"/>
        </w:tabs>
        <w:ind w:left="5040" w:hanging="360"/>
      </w:pPr>
    </w:lvl>
    <w:lvl w:ilvl="7" w:tplc="2BAA8EBC" w:tentative="1">
      <w:start w:val="1"/>
      <w:numFmt w:val="lowerLetter"/>
      <w:lvlText w:val="%8."/>
      <w:lvlJc w:val="left"/>
      <w:pPr>
        <w:tabs>
          <w:tab w:val="num" w:pos="5760"/>
        </w:tabs>
        <w:ind w:left="5760" w:hanging="360"/>
      </w:pPr>
    </w:lvl>
    <w:lvl w:ilvl="8" w:tplc="65502B20" w:tentative="1">
      <w:start w:val="1"/>
      <w:numFmt w:val="lowerLetter"/>
      <w:lvlText w:val="%9."/>
      <w:lvlJc w:val="left"/>
      <w:pPr>
        <w:tabs>
          <w:tab w:val="num" w:pos="6480"/>
        </w:tabs>
        <w:ind w:left="6480" w:hanging="360"/>
      </w:pPr>
    </w:lvl>
  </w:abstractNum>
  <w:abstractNum w:abstractNumId="28" w15:restartNumberingAfterBreak="0">
    <w:nsid w:val="7744396B"/>
    <w:multiLevelType w:val="multilevel"/>
    <w:tmpl w:val="DDFCC5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B2B7966"/>
    <w:multiLevelType w:val="hybridMultilevel"/>
    <w:tmpl w:val="38FED4CA"/>
    <w:lvl w:ilvl="0" w:tplc="92426420">
      <w:start w:val="10"/>
      <w:numFmt w:val="lowerLetter"/>
      <w:lvlText w:val="%1."/>
      <w:lvlJc w:val="left"/>
      <w:pPr>
        <w:tabs>
          <w:tab w:val="num" w:pos="720"/>
        </w:tabs>
        <w:ind w:left="720" w:hanging="360"/>
      </w:pPr>
    </w:lvl>
    <w:lvl w:ilvl="1" w:tplc="9E5823E2" w:tentative="1">
      <w:start w:val="1"/>
      <w:numFmt w:val="lowerLetter"/>
      <w:lvlText w:val="%2."/>
      <w:lvlJc w:val="left"/>
      <w:pPr>
        <w:tabs>
          <w:tab w:val="num" w:pos="1440"/>
        </w:tabs>
        <w:ind w:left="1440" w:hanging="360"/>
      </w:pPr>
    </w:lvl>
    <w:lvl w:ilvl="2" w:tplc="F266C2D0" w:tentative="1">
      <w:start w:val="1"/>
      <w:numFmt w:val="lowerLetter"/>
      <w:lvlText w:val="%3."/>
      <w:lvlJc w:val="left"/>
      <w:pPr>
        <w:tabs>
          <w:tab w:val="num" w:pos="2160"/>
        </w:tabs>
        <w:ind w:left="2160" w:hanging="360"/>
      </w:pPr>
    </w:lvl>
    <w:lvl w:ilvl="3" w:tplc="2A7C4246" w:tentative="1">
      <w:start w:val="1"/>
      <w:numFmt w:val="lowerLetter"/>
      <w:lvlText w:val="%4."/>
      <w:lvlJc w:val="left"/>
      <w:pPr>
        <w:tabs>
          <w:tab w:val="num" w:pos="2880"/>
        </w:tabs>
        <w:ind w:left="2880" w:hanging="360"/>
      </w:pPr>
    </w:lvl>
    <w:lvl w:ilvl="4" w:tplc="C874A8E2" w:tentative="1">
      <w:start w:val="1"/>
      <w:numFmt w:val="lowerLetter"/>
      <w:lvlText w:val="%5."/>
      <w:lvlJc w:val="left"/>
      <w:pPr>
        <w:tabs>
          <w:tab w:val="num" w:pos="3600"/>
        </w:tabs>
        <w:ind w:left="3600" w:hanging="360"/>
      </w:pPr>
    </w:lvl>
    <w:lvl w:ilvl="5" w:tplc="5420E580" w:tentative="1">
      <w:start w:val="1"/>
      <w:numFmt w:val="lowerLetter"/>
      <w:lvlText w:val="%6."/>
      <w:lvlJc w:val="left"/>
      <w:pPr>
        <w:tabs>
          <w:tab w:val="num" w:pos="4320"/>
        </w:tabs>
        <w:ind w:left="4320" w:hanging="360"/>
      </w:pPr>
    </w:lvl>
    <w:lvl w:ilvl="6" w:tplc="1E748C42" w:tentative="1">
      <w:start w:val="1"/>
      <w:numFmt w:val="lowerLetter"/>
      <w:lvlText w:val="%7."/>
      <w:lvlJc w:val="left"/>
      <w:pPr>
        <w:tabs>
          <w:tab w:val="num" w:pos="5040"/>
        </w:tabs>
        <w:ind w:left="5040" w:hanging="360"/>
      </w:pPr>
    </w:lvl>
    <w:lvl w:ilvl="7" w:tplc="328479F4" w:tentative="1">
      <w:start w:val="1"/>
      <w:numFmt w:val="lowerLetter"/>
      <w:lvlText w:val="%8."/>
      <w:lvlJc w:val="left"/>
      <w:pPr>
        <w:tabs>
          <w:tab w:val="num" w:pos="5760"/>
        </w:tabs>
        <w:ind w:left="5760" w:hanging="360"/>
      </w:pPr>
    </w:lvl>
    <w:lvl w:ilvl="8" w:tplc="22FA3B36" w:tentative="1">
      <w:start w:val="1"/>
      <w:numFmt w:val="lowerLetter"/>
      <w:lvlText w:val="%9."/>
      <w:lvlJc w:val="left"/>
      <w:pPr>
        <w:tabs>
          <w:tab w:val="num" w:pos="6480"/>
        </w:tabs>
        <w:ind w:left="6480" w:hanging="360"/>
      </w:pPr>
    </w:lvl>
  </w:abstractNum>
  <w:num w:numId="1">
    <w:abstractNumId w:val="23"/>
  </w:num>
  <w:num w:numId="2">
    <w:abstractNumId w:val="13"/>
  </w:num>
  <w:num w:numId="3">
    <w:abstractNumId w:val="21"/>
  </w:num>
  <w:num w:numId="4">
    <w:abstractNumId w:val="0"/>
  </w:num>
  <w:num w:numId="5">
    <w:abstractNumId w:val="6"/>
  </w:num>
  <w:num w:numId="6">
    <w:abstractNumId w:val="15"/>
  </w:num>
  <w:num w:numId="7">
    <w:abstractNumId w:val="11"/>
  </w:num>
  <w:num w:numId="8">
    <w:abstractNumId w:val="3"/>
  </w:num>
  <w:num w:numId="9">
    <w:abstractNumId w:val="17"/>
  </w:num>
  <w:num w:numId="10">
    <w:abstractNumId w:val="27"/>
  </w:num>
  <w:num w:numId="11">
    <w:abstractNumId w:val="2"/>
  </w:num>
  <w:num w:numId="12">
    <w:abstractNumId w:val="26"/>
  </w:num>
  <w:num w:numId="13">
    <w:abstractNumId w:val="10"/>
  </w:num>
  <w:num w:numId="14">
    <w:abstractNumId w:val="1"/>
  </w:num>
  <w:num w:numId="15">
    <w:abstractNumId w:val="25"/>
  </w:num>
  <w:num w:numId="16">
    <w:abstractNumId w:val="12"/>
  </w:num>
  <w:num w:numId="17">
    <w:abstractNumId w:val="29"/>
  </w:num>
  <w:num w:numId="18">
    <w:abstractNumId w:val="18"/>
  </w:num>
  <w:num w:numId="19">
    <w:abstractNumId w:val="4"/>
  </w:num>
  <w:num w:numId="20">
    <w:abstractNumId w:val="5"/>
  </w:num>
  <w:num w:numId="21">
    <w:abstractNumId w:val="9"/>
  </w:num>
  <w:num w:numId="22">
    <w:abstractNumId w:val="7"/>
  </w:num>
  <w:num w:numId="23">
    <w:abstractNumId w:val="14"/>
  </w:num>
  <w:num w:numId="24">
    <w:abstractNumId w:val="8"/>
  </w:num>
  <w:num w:numId="25">
    <w:abstractNumId w:val="28"/>
  </w:num>
  <w:num w:numId="26">
    <w:abstractNumId w:val="22"/>
  </w:num>
  <w:num w:numId="27">
    <w:abstractNumId w:val="20"/>
  </w:num>
  <w:num w:numId="28">
    <w:abstractNumId w:val="16"/>
  </w:num>
  <w:num w:numId="29">
    <w:abstractNumId w:val="19"/>
  </w:num>
  <w:num w:numId="3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3D"/>
    <w:rsid w:val="00007C21"/>
    <w:rsid w:val="00032CC1"/>
    <w:rsid w:val="00032F0E"/>
    <w:rsid w:val="00034F65"/>
    <w:rsid w:val="00050874"/>
    <w:rsid w:val="00060793"/>
    <w:rsid w:val="00066086"/>
    <w:rsid w:val="000729E9"/>
    <w:rsid w:val="00074467"/>
    <w:rsid w:val="00077C47"/>
    <w:rsid w:val="00091F7F"/>
    <w:rsid w:val="00095D9E"/>
    <w:rsid w:val="000A0E06"/>
    <w:rsid w:val="000A3C78"/>
    <w:rsid w:val="000B16C7"/>
    <w:rsid w:val="000C0F8C"/>
    <w:rsid w:val="000C3CD6"/>
    <w:rsid w:val="000C45FC"/>
    <w:rsid w:val="000C578C"/>
    <w:rsid w:val="000D0DC2"/>
    <w:rsid w:val="000E20BE"/>
    <w:rsid w:val="000E46C5"/>
    <w:rsid w:val="000F0880"/>
    <w:rsid w:val="000F2D0C"/>
    <w:rsid w:val="000F7C68"/>
    <w:rsid w:val="00100EDA"/>
    <w:rsid w:val="0010788F"/>
    <w:rsid w:val="00126198"/>
    <w:rsid w:val="001410DD"/>
    <w:rsid w:val="00141944"/>
    <w:rsid w:val="00143640"/>
    <w:rsid w:val="001466D7"/>
    <w:rsid w:val="00162132"/>
    <w:rsid w:val="00163AE2"/>
    <w:rsid w:val="00165B17"/>
    <w:rsid w:val="00166951"/>
    <w:rsid w:val="0017308C"/>
    <w:rsid w:val="0017551A"/>
    <w:rsid w:val="00184157"/>
    <w:rsid w:val="001873C7"/>
    <w:rsid w:val="0019052B"/>
    <w:rsid w:val="00191A6A"/>
    <w:rsid w:val="00191F9F"/>
    <w:rsid w:val="00192E35"/>
    <w:rsid w:val="0019467B"/>
    <w:rsid w:val="00196238"/>
    <w:rsid w:val="001A350E"/>
    <w:rsid w:val="001A585E"/>
    <w:rsid w:val="001C0B6F"/>
    <w:rsid w:val="001C68CC"/>
    <w:rsid w:val="001C799F"/>
    <w:rsid w:val="001D03FF"/>
    <w:rsid w:val="001D420A"/>
    <w:rsid w:val="001D6B2A"/>
    <w:rsid w:val="001E6EA3"/>
    <w:rsid w:val="001F03D6"/>
    <w:rsid w:val="00221833"/>
    <w:rsid w:val="002260DD"/>
    <w:rsid w:val="0023086B"/>
    <w:rsid w:val="0024426C"/>
    <w:rsid w:val="0025020B"/>
    <w:rsid w:val="002502DD"/>
    <w:rsid w:val="00253996"/>
    <w:rsid w:val="00260AD5"/>
    <w:rsid w:val="00260B43"/>
    <w:rsid w:val="00267E60"/>
    <w:rsid w:val="00277D13"/>
    <w:rsid w:val="0028128D"/>
    <w:rsid w:val="00284270"/>
    <w:rsid w:val="00291867"/>
    <w:rsid w:val="00294BFC"/>
    <w:rsid w:val="002A0941"/>
    <w:rsid w:val="002B1EF4"/>
    <w:rsid w:val="002C1FA5"/>
    <w:rsid w:val="002C43CA"/>
    <w:rsid w:val="002C5F71"/>
    <w:rsid w:val="002D4FF1"/>
    <w:rsid w:val="002E1E1D"/>
    <w:rsid w:val="002E3D64"/>
    <w:rsid w:val="002F0CBA"/>
    <w:rsid w:val="0030030B"/>
    <w:rsid w:val="00311037"/>
    <w:rsid w:val="003147D1"/>
    <w:rsid w:val="00315F55"/>
    <w:rsid w:val="0031680B"/>
    <w:rsid w:val="0032136F"/>
    <w:rsid w:val="0032786A"/>
    <w:rsid w:val="003473FB"/>
    <w:rsid w:val="00351BFE"/>
    <w:rsid w:val="003565CC"/>
    <w:rsid w:val="00361124"/>
    <w:rsid w:val="00371A27"/>
    <w:rsid w:val="003737F6"/>
    <w:rsid w:val="00374BBF"/>
    <w:rsid w:val="00376823"/>
    <w:rsid w:val="00386468"/>
    <w:rsid w:val="003B422E"/>
    <w:rsid w:val="003B75B6"/>
    <w:rsid w:val="003C2BA8"/>
    <w:rsid w:val="003D6322"/>
    <w:rsid w:val="003E671C"/>
    <w:rsid w:val="003F0F5B"/>
    <w:rsid w:val="003F306F"/>
    <w:rsid w:val="003F5C7D"/>
    <w:rsid w:val="003F5D7B"/>
    <w:rsid w:val="004053A2"/>
    <w:rsid w:val="00415DCD"/>
    <w:rsid w:val="0042270F"/>
    <w:rsid w:val="00431D29"/>
    <w:rsid w:val="00434853"/>
    <w:rsid w:val="00443832"/>
    <w:rsid w:val="004440CC"/>
    <w:rsid w:val="00446A70"/>
    <w:rsid w:val="00446B7F"/>
    <w:rsid w:val="0046232F"/>
    <w:rsid w:val="004644A7"/>
    <w:rsid w:val="004657E2"/>
    <w:rsid w:val="004700B4"/>
    <w:rsid w:val="00471078"/>
    <w:rsid w:val="00473E2B"/>
    <w:rsid w:val="00475376"/>
    <w:rsid w:val="00476B05"/>
    <w:rsid w:val="004776AF"/>
    <w:rsid w:val="00481296"/>
    <w:rsid w:val="004812AA"/>
    <w:rsid w:val="004920C9"/>
    <w:rsid w:val="004A201E"/>
    <w:rsid w:val="004A7FD4"/>
    <w:rsid w:val="004C0DDC"/>
    <w:rsid w:val="004C30B5"/>
    <w:rsid w:val="004F5F0F"/>
    <w:rsid w:val="004F6498"/>
    <w:rsid w:val="004F6EC9"/>
    <w:rsid w:val="005000DD"/>
    <w:rsid w:val="005032B3"/>
    <w:rsid w:val="00503D2F"/>
    <w:rsid w:val="00507682"/>
    <w:rsid w:val="00523024"/>
    <w:rsid w:val="00527238"/>
    <w:rsid w:val="00536A2C"/>
    <w:rsid w:val="00546447"/>
    <w:rsid w:val="00551525"/>
    <w:rsid w:val="00554B29"/>
    <w:rsid w:val="00561BA7"/>
    <w:rsid w:val="00563E72"/>
    <w:rsid w:val="00565C76"/>
    <w:rsid w:val="005677B7"/>
    <w:rsid w:val="00573371"/>
    <w:rsid w:val="005739EC"/>
    <w:rsid w:val="00583852"/>
    <w:rsid w:val="00586567"/>
    <w:rsid w:val="0059711D"/>
    <w:rsid w:val="005B3EDE"/>
    <w:rsid w:val="005B55BF"/>
    <w:rsid w:val="005C25FF"/>
    <w:rsid w:val="005C3A48"/>
    <w:rsid w:val="005D562B"/>
    <w:rsid w:val="005E1022"/>
    <w:rsid w:val="005E3E9A"/>
    <w:rsid w:val="005E45D7"/>
    <w:rsid w:val="005F564C"/>
    <w:rsid w:val="006028E9"/>
    <w:rsid w:val="0060774D"/>
    <w:rsid w:val="00610CB1"/>
    <w:rsid w:val="006121F6"/>
    <w:rsid w:val="006256E2"/>
    <w:rsid w:val="006326FB"/>
    <w:rsid w:val="00632C8B"/>
    <w:rsid w:val="00634128"/>
    <w:rsid w:val="00643171"/>
    <w:rsid w:val="00665FA8"/>
    <w:rsid w:val="006675DE"/>
    <w:rsid w:val="0067044E"/>
    <w:rsid w:val="0067CF31"/>
    <w:rsid w:val="006832B4"/>
    <w:rsid w:val="006856D8"/>
    <w:rsid w:val="00694352"/>
    <w:rsid w:val="00697AEB"/>
    <w:rsid w:val="006B3939"/>
    <w:rsid w:val="006D6C69"/>
    <w:rsid w:val="006D7B60"/>
    <w:rsid w:val="006E00D7"/>
    <w:rsid w:val="006E3ECA"/>
    <w:rsid w:val="006E44B9"/>
    <w:rsid w:val="006F0DEA"/>
    <w:rsid w:val="006F0EC9"/>
    <w:rsid w:val="00703269"/>
    <w:rsid w:val="00704AA4"/>
    <w:rsid w:val="0071127A"/>
    <w:rsid w:val="00712E75"/>
    <w:rsid w:val="00713646"/>
    <w:rsid w:val="00734371"/>
    <w:rsid w:val="00745451"/>
    <w:rsid w:val="007559E9"/>
    <w:rsid w:val="00765EB8"/>
    <w:rsid w:val="00765EE4"/>
    <w:rsid w:val="00770E31"/>
    <w:rsid w:val="00781B66"/>
    <w:rsid w:val="00782079"/>
    <w:rsid w:val="007930C6"/>
    <w:rsid w:val="00796A70"/>
    <w:rsid w:val="007A4BA3"/>
    <w:rsid w:val="007A5820"/>
    <w:rsid w:val="007D3E0D"/>
    <w:rsid w:val="007D5D38"/>
    <w:rsid w:val="007E4947"/>
    <w:rsid w:val="0080039A"/>
    <w:rsid w:val="00804424"/>
    <w:rsid w:val="0081028F"/>
    <w:rsid w:val="00834176"/>
    <w:rsid w:val="0083733E"/>
    <w:rsid w:val="00844525"/>
    <w:rsid w:val="00845AAA"/>
    <w:rsid w:val="00871427"/>
    <w:rsid w:val="00876A71"/>
    <w:rsid w:val="00893FE4"/>
    <w:rsid w:val="008A6581"/>
    <w:rsid w:val="008B0049"/>
    <w:rsid w:val="008B4045"/>
    <w:rsid w:val="008C7E80"/>
    <w:rsid w:val="008D1C16"/>
    <w:rsid w:val="008D51E7"/>
    <w:rsid w:val="008D5E06"/>
    <w:rsid w:val="008D5E4E"/>
    <w:rsid w:val="008E0ADE"/>
    <w:rsid w:val="008E48A5"/>
    <w:rsid w:val="008F18EF"/>
    <w:rsid w:val="009009A5"/>
    <w:rsid w:val="00911B30"/>
    <w:rsid w:val="00913D3C"/>
    <w:rsid w:val="00924A5B"/>
    <w:rsid w:val="00925BFC"/>
    <w:rsid w:val="00925DEC"/>
    <w:rsid w:val="009342C8"/>
    <w:rsid w:val="00936861"/>
    <w:rsid w:val="0093764D"/>
    <w:rsid w:val="0094603E"/>
    <w:rsid w:val="00957BE3"/>
    <w:rsid w:val="009601BB"/>
    <w:rsid w:val="00962DBE"/>
    <w:rsid w:val="00964EC6"/>
    <w:rsid w:val="009660E4"/>
    <w:rsid w:val="00970EC0"/>
    <w:rsid w:val="00984EF1"/>
    <w:rsid w:val="009B1640"/>
    <w:rsid w:val="009B75E5"/>
    <w:rsid w:val="009C180C"/>
    <w:rsid w:val="009C1BA9"/>
    <w:rsid w:val="009C332D"/>
    <w:rsid w:val="009C3E7A"/>
    <w:rsid w:val="009C59B1"/>
    <w:rsid w:val="009F0202"/>
    <w:rsid w:val="009F690D"/>
    <w:rsid w:val="009F7DA9"/>
    <w:rsid w:val="00A1565D"/>
    <w:rsid w:val="00A21345"/>
    <w:rsid w:val="00A33278"/>
    <w:rsid w:val="00A35A07"/>
    <w:rsid w:val="00A46D25"/>
    <w:rsid w:val="00A511B4"/>
    <w:rsid w:val="00A623F5"/>
    <w:rsid w:val="00A632EB"/>
    <w:rsid w:val="00A6530C"/>
    <w:rsid w:val="00A67E4A"/>
    <w:rsid w:val="00A70DDE"/>
    <w:rsid w:val="00A72E05"/>
    <w:rsid w:val="00A76A39"/>
    <w:rsid w:val="00A80ED0"/>
    <w:rsid w:val="00A8525D"/>
    <w:rsid w:val="00A86111"/>
    <w:rsid w:val="00A96569"/>
    <w:rsid w:val="00AA12F6"/>
    <w:rsid w:val="00AB283F"/>
    <w:rsid w:val="00AC786C"/>
    <w:rsid w:val="00AD74B5"/>
    <w:rsid w:val="00AE6747"/>
    <w:rsid w:val="00AF0FC7"/>
    <w:rsid w:val="00AF6355"/>
    <w:rsid w:val="00AF667D"/>
    <w:rsid w:val="00B05061"/>
    <w:rsid w:val="00B11D44"/>
    <w:rsid w:val="00B12F2A"/>
    <w:rsid w:val="00B15C39"/>
    <w:rsid w:val="00B168E4"/>
    <w:rsid w:val="00B204E8"/>
    <w:rsid w:val="00B2233C"/>
    <w:rsid w:val="00B37FE9"/>
    <w:rsid w:val="00B41DF0"/>
    <w:rsid w:val="00B50A32"/>
    <w:rsid w:val="00B61418"/>
    <w:rsid w:val="00B73EB9"/>
    <w:rsid w:val="00B822AC"/>
    <w:rsid w:val="00B83FFF"/>
    <w:rsid w:val="00B84FEF"/>
    <w:rsid w:val="00B86E84"/>
    <w:rsid w:val="00B9101F"/>
    <w:rsid w:val="00B95B23"/>
    <w:rsid w:val="00B9696A"/>
    <w:rsid w:val="00B96FAE"/>
    <w:rsid w:val="00BA2081"/>
    <w:rsid w:val="00BB1BD2"/>
    <w:rsid w:val="00BB4747"/>
    <w:rsid w:val="00BB7839"/>
    <w:rsid w:val="00BB7FA6"/>
    <w:rsid w:val="00BC02B2"/>
    <w:rsid w:val="00BC4342"/>
    <w:rsid w:val="00BD7849"/>
    <w:rsid w:val="00BE22D7"/>
    <w:rsid w:val="00BF1CC3"/>
    <w:rsid w:val="00C0350D"/>
    <w:rsid w:val="00C22667"/>
    <w:rsid w:val="00C33CFF"/>
    <w:rsid w:val="00C3584F"/>
    <w:rsid w:val="00C36548"/>
    <w:rsid w:val="00C413F8"/>
    <w:rsid w:val="00C41AA2"/>
    <w:rsid w:val="00C547AE"/>
    <w:rsid w:val="00C60A6A"/>
    <w:rsid w:val="00C761C3"/>
    <w:rsid w:val="00C7724E"/>
    <w:rsid w:val="00C82593"/>
    <w:rsid w:val="00C868E0"/>
    <w:rsid w:val="00C86BD6"/>
    <w:rsid w:val="00C90E12"/>
    <w:rsid w:val="00C9183B"/>
    <w:rsid w:val="00CC0062"/>
    <w:rsid w:val="00CC6CD4"/>
    <w:rsid w:val="00CD090D"/>
    <w:rsid w:val="00CD1531"/>
    <w:rsid w:val="00CD5330"/>
    <w:rsid w:val="00CD6C76"/>
    <w:rsid w:val="00CD7617"/>
    <w:rsid w:val="00CE2376"/>
    <w:rsid w:val="00CE23D0"/>
    <w:rsid w:val="00CE54A5"/>
    <w:rsid w:val="00CE7B7F"/>
    <w:rsid w:val="00CF1CEF"/>
    <w:rsid w:val="00D0381C"/>
    <w:rsid w:val="00D16686"/>
    <w:rsid w:val="00D22852"/>
    <w:rsid w:val="00D267CE"/>
    <w:rsid w:val="00D40132"/>
    <w:rsid w:val="00D45369"/>
    <w:rsid w:val="00D47823"/>
    <w:rsid w:val="00D62B05"/>
    <w:rsid w:val="00D66B5E"/>
    <w:rsid w:val="00D77603"/>
    <w:rsid w:val="00D8071E"/>
    <w:rsid w:val="00D85030"/>
    <w:rsid w:val="00D87D60"/>
    <w:rsid w:val="00D90C05"/>
    <w:rsid w:val="00D91622"/>
    <w:rsid w:val="00DA4464"/>
    <w:rsid w:val="00DB4591"/>
    <w:rsid w:val="00DD3D98"/>
    <w:rsid w:val="00DD4EC2"/>
    <w:rsid w:val="00DE4265"/>
    <w:rsid w:val="00DF2830"/>
    <w:rsid w:val="00E069C9"/>
    <w:rsid w:val="00E11BAC"/>
    <w:rsid w:val="00E11FB8"/>
    <w:rsid w:val="00E122EA"/>
    <w:rsid w:val="00E1375A"/>
    <w:rsid w:val="00E1447C"/>
    <w:rsid w:val="00E25AA8"/>
    <w:rsid w:val="00E32EC6"/>
    <w:rsid w:val="00E34E7C"/>
    <w:rsid w:val="00E353AB"/>
    <w:rsid w:val="00E373DA"/>
    <w:rsid w:val="00E40526"/>
    <w:rsid w:val="00E41ED9"/>
    <w:rsid w:val="00E6192E"/>
    <w:rsid w:val="00E82706"/>
    <w:rsid w:val="00E9067C"/>
    <w:rsid w:val="00E96C1D"/>
    <w:rsid w:val="00E9756A"/>
    <w:rsid w:val="00E97895"/>
    <w:rsid w:val="00E97E91"/>
    <w:rsid w:val="00EB1D84"/>
    <w:rsid w:val="00EB1D9D"/>
    <w:rsid w:val="00EB5F29"/>
    <w:rsid w:val="00EC2D92"/>
    <w:rsid w:val="00ED1F84"/>
    <w:rsid w:val="00ED2E2F"/>
    <w:rsid w:val="00ED3FAF"/>
    <w:rsid w:val="00EE33AA"/>
    <w:rsid w:val="00EE46FA"/>
    <w:rsid w:val="00EE5CE1"/>
    <w:rsid w:val="00EE6D1F"/>
    <w:rsid w:val="00EF5E0B"/>
    <w:rsid w:val="00F0287A"/>
    <w:rsid w:val="00F0628C"/>
    <w:rsid w:val="00F06E28"/>
    <w:rsid w:val="00F10BAA"/>
    <w:rsid w:val="00F141BE"/>
    <w:rsid w:val="00F15500"/>
    <w:rsid w:val="00F26870"/>
    <w:rsid w:val="00F31B6F"/>
    <w:rsid w:val="00F41AA9"/>
    <w:rsid w:val="00F41C3D"/>
    <w:rsid w:val="00F449C4"/>
    <w:rsid w:val="00F45FBA"/>
    <w:rsid w:val="00F552F2"/>
    <w:rsid w:val="00F55E1F"/>
    <w:rsid w:val="00F563DF"/>
    <w:rsid w:val="00F56860"/>
    <w:rsid w:val="00F5784E"/>
    <w:rsid w:val="00F62B6D"/>
    <w:rsid w:val="00F700DD"/>
    <w:rsid w:val="00F722BD"/>
    <w:rsid w:val="00F81DBA"/>
    <w:rsid w:val="00F83496"/>
    <w:rsid w:val="00F83DE1"/>
    <w:rsid w:val="00F84FFB"/>
    <w:rsid w:val="00F85856"/>
    <w:rsid w:val="00F8591E"/>
    <w:rsid w:val="00F91435"/>
    <w:rsid w:val="00FA63D7"/>
    <w:rsid w:val="00FB3015"/>
    <w:rsid w:val="00FB5D9B"/>
    <w:rsid w:val="00FC17B7"/>
    <w:rsid w:val="00FC4811"/>
    <w:rsid w:val="00FD1CC2"/>
    <w:rsid w:val="00FD2052"/>
    <w:rsid w:val="00FE489A"/>
    <w:rsid w:val="0287F8C1"/>
    <w:rsid w:val="02E21660"/>
    <w:rsid w:val="0357CDF0"/>
    <w:rsid w:val="0361832C"/>
    <w:rsid w:val="041718E1"/>
    <w:rsid w:val="0721B863"/>
    <w:rsid w:val="07905960"/>
    <w:rsid w:val="07A09295"/>
    <w:rsid w:val="08315FB8"/>
    <w:rsid w:val="0941A750"/>
    <w:rsid w:val="097906EA"/>
    <w:rsid w:val="099C5730"/>
    <w:rsid w:val="0B8F0000"/>
    <w:rsid w:val="0C309FC8"/>
    <w:rsid w:val="0D3FB70A"/>
    <w:rsid w:val="0E8AEB39"/>
    <w:rsid w:val="1030892B"/>
    <w:rsid w:val="10739F44"/>
    <w:rsid w:val="10A18759"/>
    <w:rsid w:val="1169F7C2"/>
    <w:rsid w:val="11E2A3F5"/>
    <w:rsid w:val="126C9B34"/>
    <w:rsid w:val="18BBAF9A"/>
    <w:rsid w:val="18EFBCE6"/>
    <w:rsid w:val="1CD45226"/>
    <w:rsid w:val="1D017495"/>
    <w:rsid w:val="1D575092"/>
    <w:rsid w:val="1EB37C2E"/>
    <w:rsid w:val="20B9CF03"/>
    <w:rsid w:val="20E62927"/>
    <w:rsid w:val="2104E6AA"/>
    <w:rsid w:val="228813DA"/>
    <w:rsid w:val="22C97F48"/>
    <w:rsid w:val="23BF98D4"/>
    <w:rsid w:val="268D4878"/>
    <w:rsid w:val="26BBDC08"/>
    <w:rsid w:val="26EAD872"/>
    <w:rsid w:val="270303B5"/>
    <w:rsid w:val="290E6339"/>
    <w:rsid w:val="29BE5FEC"/>
    <w:rsid w:val="2A404573"/>
    <w:rsid w:val="2AE1A4F6"/>
    <w:rsid w:val="2BB5910A"/>
    <w:rsid w:val="2BC1A06A"/>
    <w:rsid w:val="2BF05825"/>
    <w:rsid w:val="2BF25016"/>
    <w:rsid w:val="2C2469EC"/>
    <w:rsid w:val="2CA420AE"/>
    <w:rsid w:val="2D47BD56"/>
    <w:rsid w:val="2DFF1F4E"/>
    <w:rsid w:val="2E40B163"/>
    <w:rsid w:val="2E5AEDC9"/>
    <w:rsid w:val="2F3D8DB6"/>
    <w:rsid w:val="2FD21BF1"/>
    <w:rsid w:val="2FD4DFDB"/>
    <w:rsid w:val="3048D853"/>
    <w:rsid w:val="30976933"/>
    <w:rsid w:val="30FA5F4B"/>
    <w:rsid w:val="317123C7"/>
    <w:rsid w:val="321C30A2"/>
    <w:rsid w:val="3324454D"/>
    <w:rsid w:val="33DCBB98"/>
    <w:rsid w:val="344AA3DA"/>
    <w:rsid w:val="34706137"/>
    <w:rsid w:val="36417F78"/>
    <w:rsid w:val="371E80C0"/>
    <w:rsid w:val="37BA47EE"/>
    <w:rsid w:val="39462298"/>
    <w:rsid w:val="39BC5BAB"/>
    <w:rsid w:val="3A9A5BBD"/>
    <w:rsid w:val="3AD6091C"/>
    <w:rsid w:val="3B1E5F8A"/>
    <w:rsid w:val="3C2E757F"/>
    <w:rsid w:val="3D647D33"/>
    <w:rsid w:val="3E22BF1C"/>
    <w:rsid w:val="3ECEDA43"/>
    <w:rsid w:val="3F0457F5"/>
    <w:rsid w:val="3F5E55D0"/>
    <w:rsid w:val="3F6A8F27"/>
    <w:rsid w:val="3F9DE064"/>
    <w:rsid w:val="4045A291"/>
    <w:rsid w:val="42535148"/>
    <w:rsid w:val="458D4F97"/>
    <w:rsid w:val="4888DCFE"/>
    <w:rsid w:val="4BFC8F16"/>
    <w:rsid w:val="4D2FCF57"/>
    <w:rsid w:val="4E4916F0"/>
    <w:rsid w:val="51DA7EC5"/>
    <w:rsid w:val="523FCFC0"/>
    <w:rsid w:val="574048FD"/>
    <w:rsid w:val="5860B780"/>
    <w:rsid w:val="58B9551B"/>
    <w:rsid w:val="5AC7EEE7"/>
    <w:rsid w:val="5B25219C"/>
    <w:rsid w:val="5CAA5EFE"/>
    <w:rsid w:val="5D57B3B1"/>
    <w:rsid w:val="5DA0E280"/>
    <w:rsid w:val="5EEB2631"/>
    <w:rsid w:val="60F9FC95"/>
    <w:rsid w:val="64E4F030"/>
    <w:rsid w:val="64E6D714"/>
    <w:rsid w:val="650F549C"/>
    <w:rsid w:val="65197EA0"/>
    <w:rsid w:val="6551FF5D"/>
    <w:rsid w:val="66E926CB"/>
    <w:rsid w:val="68C450C0"/>
    <w:rsid w:val="6957DEB4"/>
    <w:rsid w:val="6A2EF142"/>
    <w:rsid w:val="6A4CF695"/>
    <w:rsid w:val="6A57F310"/>
    <w:rsid w:val="6A622E27"/>
    <w:rsid w:val="6ADC8AB1"/>
    <w:rsid w:val="6E65F7AA"/>
    <w:rsid w:val="6ECE0F30"/>
    <w:rsid w:val="6F935A43"/>
    <w:rsid w:val="70E4A3CC"/>
    <w:rsid w:val="715F1515"/>
    <w:rsid w:val="71C7146E"/>
    <w:rsid w:val="73319D63"/>
    <w:rsid w:val="741ECCE0"/>
    <w:rsid w:val="742FA6DD"/>
    <w:rsid w:val="75AB2C70"/>
    <w:rsid w:val="7624BC92"/>
    <w:rsid w:val="7669F9C3"/>
    <w:rsid w:val="768CAA68"/>
    <w:rsid w:val="772070E5"/>
    <w:rsid w:val="77EE0D9A"/>
    <w:rsid w:val="78CFC887"/>
    <w:rsid w:val="7A150EC0"/>
    <w:rsid w:val="7A3954B8"/>
    <w:rsid w:val="7A468FEF"/>
    <w:rsid w:val="7ACE17F6"/>
    <w:rsid w:val="7C29629D"/>
    <w:rsid w:val="7E13E4CA"/>
    <w:rsid w:val="7E3BB52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5590E7"/>
  <w15:docId w15:val="{ACC28EB7-8FAF-482A-922C-08854EE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A6"/>
    <w:rPr>
      <w:rFonts w:ascii="Verdana" w:hAnsi="Verdana"/>
      <w:sz w:val="18"/>
    </w:rPr>
  </w:style>
  <w:style w:type="paragraph" w:styleId="Heading1">
    <w:name w:val="heading 1"/>
    <w:basedOn w:val="Normal"/>
    <w:next w:val="Normal"/>
    <w:link w:val="Heading1Char"/>
    <w:uiPriority w:val="9"/>
    <w:qFormat/>
    <w:rsid w:val="00F41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4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3D"/>
  </w:style>
  <w:style w:type="paragraph" w:styleId="Footer">
    <w:name w:val="footer"/>
    <w:basedOn w:val="Normal"/>
    <w:link w:val="FooterChar"/>
    <w:uiPriority w:val="99"/>
    <w:unhideWhenUsed/>
    <w:rsid w:val="00F4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3D"/>
  </w:style>
  <w:style w:type="table" w:styleId="LightShading-Accent1">
    <w:name w:val="Light Shading Accent 1"/>
    <w:basedOn w:val="TableNormal"/>
    <w:uiPriority w:val="60"/>
    <w:rsid w:val="00F41C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F4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3D"/>
    <w:rPr>
      <w:rFonts w:ascii="Tahoma" w:hAnsi="Tahoma" w:cs="Tahoma"/>
      <w:sz w:val="16"/>
      <w:szCs w:val="16"/>
    </w:rPr>
  </w:style>
  <w:style w:type="table" w:styleId="MediumShading2-Accent1">
    <w:name w:val="Medium Shading 2 Accent 1"/>
    <w:basedOn w:val="TableNormal"/>
    <w:uiPriority w:val="64"/>
    <w:rsid w:val="001D6B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F06E28"/>
    <w:pPr>
      <w:numPr>
        <w:numId w:val="2"/>
      </w:numPr>
      <w:contextualSpacing/>
    </w:pPr>
  </w:style>
  <w:style w:type="character" w:styleId="Hyperlink">
    <w:name w:val="Hyperlink"/>
    <w:basedOn w:val="DefaultParagraphFont"/>
    <w:uiPriority w:val="99"/>
    <w:unhideWhenUsed/>
    <w:rsid w:val="007A4BA3"/>
    <w:rPr>
      <w:color w:val="0000FF" w:themeColor="hyperlink"/>
      <w:u w:val="single"/>
    </w:rPr>
  </w:style>
  <w:style w:type="table" w:styleId="MediumShading1-Accent1">
    <w:name w:val="Medium Shading 1 Accent 1"/>
    <w:basedOn w:val="TableNormal"/>
    <w:uiPriority w:val="63"/>
    <w:rsid w:val="002842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A72E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B83FFF"/>
  </w:style>
  <w:style w:type="character" w:styleId="UnresolvedMention">
    <w:name w:val="Unresolved Mention"/>
    <w:basedOn w:val="DefaultParagraphFont"/>
    <w:uiPriority w:val="99"/>
    <w:semiHidden/>
    <w:unhideWhenUsed/>
    <w:rsid w:val="001F03D6"/>
    <w:rPr>
      <w:color w:val="605E5C"/>
      <w:shd w:val="clear" w:color="auto" w:fill="E1DFDD"/>
    </w:rPr>
  </w:style>
  <w:style w:type="character" w:styleId="FollowedHyperlink">
    <w:name w:val="FollowedHyperlink"/>
    <w:basedOn w:val="DefaultParagraphFont"/>
    <w:uiPriority w:val="99"/>
    <w:semiHidden/>
    <w:unhideWhenUsed/>
    <w:rsid w:val="00E96C1D"/>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Verdana" w:hAnsi="Verdan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332D"/>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07402">
      <w:bodyDiv w:val="1"/>
      <w:marLeft w:val="0"/>
      <w:marRight w:val="0"/>
      <w:marTop w:val="0"/>
      <w:marBottom w:val="0"/>
      <w:divBdr>
        <w:top w:val="none" w:sz="0" w:space="0" w:color="auto"/>
        <w:left w:val="none" w:sz="0" w:space="0" w:color="auto"/>
        <w:bottom w:val="none" w:sz="0" w:space="0" w:color="auto"/>
        <w:right w:val="none" w:sz="0" w:space="0" w:color="auto"/>
      </w:divBdr>
    </w:div>
    <w:div w:id="650600249">
      <w:bodyDiv w:val="1"/>
      <w:marLeft w:val="0"/>
      <w:marRight w:val="0"/>
      <w:marTop w:val="0"/>
      <w:marBottom w:val="0"/>
      <w:divBdr>
        <w:top w:val="none" w:sz="0" w:space="0" w:color="auto"/>
        <w:left w:val="none" w:sz="0" w:space="0" w:color="auto"/>
        <w:bottom w:val="none" w:sz="0" w:space="0" w:color="auto"/>
        <w:right w:val="none" w:sz="0" w:space="0" w:color="auto"/>
      </w:divBdr>
      <w:divsChild>
        <w:div w:id="1132485390">
          <w:marLeft w:val="0"/>
          <w:marRight w:val="0"/>
          <w:marTop w:val="0"/>
          <w:marBottom w:val="0"/>
          <w:divBdr>
            <w:top w:val="none" w:sz="0" w:space="0" w:color="auto"/>
            <w:left w:val="none" w:sz="0" w:space="0" w:color="auto"/>
            <w:bottom w:val="none" w:sz="0" w:space="0" w:color="auto"/>
            <w:right w:val="none" w:sz="0" w:space="0" w:color="auto"/>
          </w:divBdr>
          <w:divsChild>
            <w:div w:id="683635624">
              <w:marLeft w:val="0"/>
              <w:marRight w:val="0"/>
              <w:marTop w:val="0"/>
              <w:marBottom w:val="0"/>
              <w:divBdr>
                <w:top w:val="none" w:sz="0" w:space="0" w:color="auto"/>
                <w:left w:val="none" w:sz="0" w:space="0" w:color="auto"/>
                <w:bottom w:val="none" w:sz="0" w:space="0" w:color="auto"/>
                <w:right w:val="none" w:sz="0" w:space="0" w:color="auto"/>
              </w:divBdr>
            </w:div>
            <w:div w:id="1784958608">
              <w:marLeft w:val="0"/>
              <w:marRight w:val="0"/>
              <w:marTop w:val="0"/>
              <w:marBottom w:val="0"/>
              <w:divBdr>
                <w:top w:val="none" w:sz="0" w:space="0" w:color="auto"/>
                <w:left w:val="none" w:sz="0" w:space="0" w:color="auto"/>
                <w:bottom w:val="none" w:sz="0" w:space="0" w:color="auto"/>
                <w:right w:val="none" w:sz="0" w:space="0" w:color="auto"/>
              </w:divBdr>
            </w:div>
            <w:div w:id="870999673">
              <w:marLeft w:val="0"/>
              <w:marRight w:val="0"/>
              <w:marTop w:val="0"/>
              <w:marBottom w:val="0"/>
              <w:divBdr>
                <w:top w:val="none" w:sz="0" w:space="0" w:color="auto"/>
                <w:left w:val="none" w:sz="0" w:space="0" w:color="auto"/>
                <w:bottom w:val="none" w:sz="0" w:space="0" w:color="auto"/>
                <w:right w:val="none" w:sz="0" w:space="0" w:color="auto"/>
              </w:divBdr>
            </w:div>
          </w:divsChild>
        </w:div>
        <w:div w:id="650209662">
          <w:marLeft w:val="0"/>
          <w:marRight w:val="0"/>
          <w:marTop w:val="0"/>
          <w:marBottom w:val="0"/>
          <w:divBdr>
            <w:top w:val="none" w:sz="0" w:space="0" w:color="auto"/>
            <w:left w:val="none" w:sz="0" w:space="0" w:color="auto"/>
            <w:bottom w:val="none" w:sz="0" w:space="0" w:color="auto"/>
            <w:right w:val="none" w:sz="0" w:space="0" w:color="auto"/>
          </w:divBdr>
          <w:divsChild>
            <w:div w:id="1552957246">
              <w:marLeft w:val="0"/>
              <w:marRight w:val="0"/>
              <w:marTop w:val="0"/>
              <w:marBottom w:val="0"/>
              <w:divBdr>
                <w:top w:val="none" w:sz="0" w:space="0" w:color="auto"/>
                <w:left w:val="none" w:sz="0" w:space="0" w:color="auto"/>
                <w:bottom w:val="none" w:sz="0" w:space="0" w:color="auto"/>
                <w:right w:val="none" w:sz="0" w:space="0" w:color="auto"/>
              </w:divBdr>
            </w:div>
            <w:div w:id="11194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0229">
      <w:bodyDiv w:val="1"/>
      <w:marLeft w:val="0"/>
      <w:marRight w:val="0"/>
      <w:marTop w:val="0"/>
      <w:marBottom w:val="0"/>
      <w:divBdr>
        <w:top w:val="none" w:sz="0" w:space="0" w:color="auto"/>
        <w:left w:val="none" w:sz="0" w:space="0" w:color="auto"/>
        <w:bottom w:val="none" w:sz="0" w:space="0" w:color="auto"/>
        <w:right w:val="none" w:sz="0" w:space="0" w:color="auto"/>
      </w:divBdr>
    </w:div>
    <w:div w:id="799496036">
      <w:bodyDiv w:val="1"/>
      <w:marLeft w:val="0"/>
      <w:marRight w:val="0"/>
      <w:marTop w:val="0"/>
      <w:marBottom w:val="0"/>
      <w:divBdr>
        <w:top w:val="none" w:sz="0" w:space="0" w:color="auto"/>
        <w:left w:val="none" w:sz="0" w:space="0" w:color="auto"/>
        <w:bottom w:val="none" w:sz="0" w:space="0" w:color="auto"/>
        <w:right w:val="none" w:sz="0" w:space="0" w:color="auto"/>
      </w:divBdr>
    </w:div>
    <w:div w:id="1316449386">
      <w:bodyDiv w:val="1"/>
      <w:marLeft w:val="0"/>
      <w:marRight w:val="0"/>
      <w:marTop w:val="0"/>
      <w:marBottom w:val="0"/>
      <w:divBdr>
        <w:top w:val="none" w:sz="0" w:space="0" w:color="auto"/>
        <w:left w:val="none" w:sz="0" w:space="0" w:color="auto"/>
        <w:bottom w:val="none" w:sz="0" w:space="0" w:color="auto"/>
        <w:right w:val="none" w:sz="0" w:space="0" w:color="auto"/>
      </w:divBdr>
      <w:divsChild>
        <w:div w:id="178399750">
          <w:marLeft w:val="0"/>
          <w:marRight w:val="0"/>
          <w:marTop w:val="75"/>
          <w:marBottom w:val="300"/>
          <w:divBdr>
            <w:top w:val="none" w:sz="0" w:space="0" w:color="auto"/>
            <w:left w:val="none" w:sz="0" w:space="0" w:color="auto"/>
            <w:bottom w:val="none" w:sz="0" w:space="0" w:color="auto"/>
            <w:right w:val="none" w:sz="0" w:space="0" w:color="auto"/>
          </w:divBdr>
          <w:divsChild>
            <w:div w:id="955453805">
              <w:marLeft w:val="0"/>
              <w:marRight w:val="0"/>
              <w:marTop w:val="0"/>
              <w:marBottom w:val="0"/>
              <w:divBdr>
                <w:top w:val="none" w:sz="0" w:space="0" w:color="auto"/>
                <w:left w:val="none" w:sz="0" w:space="0" w:color="auto"/>
                <w:bottom w:val="none" w:sz="0" w:space="0" w:color="auto"/>
                <w:right w:val="none" w:sz="0" w:space="0" w:color="auto"/>
              </w:divBdr>
              <w:divsChild>
                <w:div w:id="1297294840">
                  <w:marLeft w:val="0"/>
                  <w:marRight w:val="0"/>
                  <w:marTop w:val="0"/>
                  <w:marBottom w:val="0"/>
                  <w:divBdr>
                    <w:top w:val="none" w:sz="0" w:space="0" w:color="auto"/>
                    <w:left w:val="none" w:sz="0" w:space="0" w:color="auto"/>
                    <w:bottom w:val="none" w:sz="0" w:space="0" w:color="auto"/>
                    <w:right w:val="none" w:sz="0" w:space="0" w:color="auto"/>
                  </w:divBdr>
                  <w:divsChild>
                    <w:div w:id="252395777">
                      <w:marLeft w:val="0"/>
                      <w:marRight w:val="0"/>
                      <w:marTop w:val="0"/>
                      <w:marBottom w:val="0"/>
                      <w:divBdr>
                        <w:top w:val="none" w:sz="0" w:space="0" w:color="auto"/>
                        <w:left w:val="none" w:sz="0" w:space="0" w:color="auto"/>
                        <w:bottom w:val="none" w:sz="0" w:space="0" w:color="auto"/>
                        <w:right w:val="none" w:sz="0" w:space="0" w:color="auto"/>
                      </w:divBdr>
                      <w:divsChild>
                        <w:div w:id="1172063928">
                          <w:marLeft w:val="0"/>
                          <w:marRight w:val="0"/>
                          <w:marTop w:val="0"/>
                          <w:marBottom w:val="150"/>
                          <w:divBdr>
                            <w:top w:val="none" w:sz="0" w:space="0" w:color="auto"/>
                            <w:left w:val="none" w:sz="0" w:space="0" w:color="auto"/>
                            <w:bottom w:val="none" w:sz="0" w:space="0" w:color="auto"/>
                            <w:right w:val="none" w:sz="0" w:space="0" w:color="auto"/>
                          </w:divBdr>
                          <w:divsChild>
                            <w:div w:id="946385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0452">
      <w:bodyDiv w:val="1"/>
      <w:marLeft w:val="0"/>
      <w:marRight w:val="0"/>
      <w:marTop w:val="0"/>
      <w:marBottom w:val="0"/>
      <w:divBdr>
        <w:top w:val="none" w:sz="0" w:space="0" w:color="auto"/>
        <w:left w:val="none" w:sz="0" w:space="0" w:color="auto"/>
        <w:bottom w:val="none" w:sz="0" w:space="0" w:color="auto"/>
        <w:right w:val="none" w:sz="0" w:space="0" w:color="auto"/>
      </w:divBdr>
      <w:divsChild>
        <w:div w:id="1875578163">
          <w:marLeft w:val="0"/>
          <w:marRight w:val="0"/>
          <w:marTop w:val="75"/>
          <w:marBottom w:val="300"/>
          <w:divBdr>
            <w:top w:val="none" w:sz="0" w:space="0" w:color="auto"/>
            <w:left w:val="none" w:sz="0" w:space="0" w:color="auto"/>
            <w:bottom w:val="none" w:sz="0" w:space="0" w:color="auto"/>
            <w:right w:val="none" w:sz="0" w:space="0" w:color="auto"/>
          </w:divBdr>
          <w:divsChild>
            <w:div w:id="1987009896">
              <w:marLeft w:val="0"/>
              <w:marRight w:val="0"/>
              <w:marTop w:val="0"/>
              <w:marBottom w:val="0"/>
              <w:divBdr>
                <w:top w:val="none" w:sz="0" w:space="0" w:color="auto"/>
                <w:left w:val="none" w:sz="0" w:space="0" w:color="auto"/>
                <w:bottom w:val="none" w:sz="0" w:space="0" w:color="auto"/>
                <w:right w:val="none" w:sz="0" w:space="0" w:color="auto"/>
              </w:divBdr>
              <w:divsChild>
                <w:div w:id="278294983">
                  <w:marLeft w:val="0"/>
                  <w:marRight w:val="0"/>
                  <w:marTop w:val="0"/>
                  <w:marBottom w:val="0"/>
                  <w:divBdr>
                    <w:top w:val="none" w:sz="0" w:space="0" w:color="auto"/>
                    <w:left w:val="none" w:sz="0" w:space="0" w:color="auto"/>
                    <w:bottom w:val="none" w:sz="0" w:space="0" w:color="auto"/>
                    <w:right w:val="none" w:sz="0" w:space="0" w:color="auto"/>
                  </w:divBdr>
                  <w:divsChild>
                    <w:div w:id="789318464">
                      <w:marLeft w:val="0"/>
                      <w:marRight w:val="0"/>
                      <w:marTop w:val="0"/>
                      <w:marBottom w:val="0"/>
                      <w:divBdr>
                        <w:top w:val="none" w:sz="0" w:space="0" w:color="auto"/>
                        <w:left w:val="none" w:sz="0" w:space="0" w:color="auto"/>
                        <w:bottom w:val="none" w:sz="0" w:space="0" w:color="auto"/>
                        <w:right w:val="none" w:sz="0" w:space="0" w:color="auto"/>
                      </w:divBdr>
                      <w:divsChild>
                        <w:div w:id="126822320">
                          <w:marLeft w:val="0"/>
                          <w:marRight w:val="0"/>
                          <w:marTop w:val="0"/>
                          <w:marBottom w:val="150"/>
                          <w:divBdr>
                            <w:top w:val="none" w:sz="0" w:space="0" w:color="auto"/>
                            <w:left w:val="none" w:sz="0" w:space="0" w:color="auto"/>
                            <w:bottom w:val="none" w:sz="0" w:space="0" w:color="auto"/>
                            <w:right w:val="none" w:sz="0" w:space="0" w:color="auto"/>
                          </w:divBdr>
                          <w:divsChild>
                            <w:div w:id="150208965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350631">
      <w:bodyDiv w:val="1"/>
      <w:marLeft w:val="0"/>
      <w:marRight w:val="0"/>
      <w:marTop w:val="0"/>
      <w:marBottom w:val="0"/>
      <w:divBdr>
        <w:top w:val="none" w:sz="0" w:space="0" w:color="auto"/>
        <w:left w:val="none" w:sz="0" w:space="0" w:color="auto"/>
        <w:bottom w:val="none" w:sz="0" w:space="0" w:color="auto"/>
        <w:right w:val="none" w:sz="0" w:space="0" w:color="auto"/>
      </w:divBdr>
      <w:divsChild>
        <w:div w:id="744691288">
          <w:marLeft w:val="0"/>
          <w:marRight w:val="0"/>
          <w:marTop w:val="0"/>
          <w:marBottom w:val="0"/>
          <w:divBdr>
            <w:top w:val="none" w:sz="0" w:space="0" w:color="auto"/>
            <w:left w:val="none" w:sz="0" w:space="0" w:color="auto"/>
            <w:bottom w:val="none" w:sz="0" w:space="0" w:color="auto"/>
            <w:right w:val="none" w:sz="0" w:space="0" w:color="auto"/>
          </w:divBdr>
        </w:div>
        <w:div w:id="402145513">
          <w:marLeft w:val="0"/>
          <w:marRight w:val="0"/>
          <w:marTop w:val="0"/>
          <w:marBottom w:val="0"/>
          <w:divBdr>
            <w:top w:val="none" w:sz="0" w:space="0" w:color="auto"/>
            <w:left w:val="none" w:sz="0" w:space="0" w:color="auto"/>
            <w:bottom w:val="none" w:sz="0" w:space="0" w:color="auto"/>
            <w:right w:val="none" w:sz="0" w:space="0" w:color="auto"/>
          </w:divBdr>
        </w:div>
        <w:div w:id="2046521564">
          <w:marLeft w:val="0"/>
          <w:marRight w:val="0"/>
          <w:marTop w:val="0"/>
          <w:marBottom w:val="0"/>
          <w:divBdr>
            <w:top w:val="none" w:sz="0" w:space="0" w:color="auto"/>
            <w:left w:val="none" w:sz="0" w:space="0" w:color="auto"/>
            <w:bottom w:val="none" w:sz="0" w:space="0" w:color="auto"/>
            <w:right w:val="none" w:sz="0" w:space="0" w:color="auto"/>
          </w:divBdr>
        </w:div>
        <w:div w:id="1222716497">
          <w:marLeft w:val="0"/>
          <w:marRight w:val="0"/>
          <w:marTop w:val="0"/>
          <w:marBottom w:val="0"/>
          <w:divBdr>
            <w:top w:val="none" w:sz="0" w:space="0" w:color="auto"/>
            <w:left w:val="none" w:sz="0" w:space="0" w:color="auto"/>
            <w:bottom w:val="none" w:sz="0" w:space="0" w:color="auto"/>
            <w:right w:val="none" w:sz="0" w:space="0" w:color="auto"/>
          </w:divBdr>
        </w:div>
        <w:div w:id="1469739674">
          <w:marLeft w:val="0"/>
          <w:marRight w:val="0"/>
          <w:marTop w:val="0"/>
          <w:marBottom w:val="0"/>
          <w:divBdr>
            <w:top w:val="none" w:sz="0" w:space="0" w:color="auto"/>
            <w:left w:val="none" w:sz="0" w:space="0" w:color="auto"/>
            <w:bottom w:val="none" w:sz="0" w:space="0" w:color="auto"/>
            <w:right w:val="none" w:sz="0" w:space="0" w:color="auto"/>
          </w:divBdr>
        </w:div>
        <w:div w:id="1657949841">
          <w:marLeft w:val="0"/>
          <w:marRight w:val="0"/>
          <w:marTop w:val="0"/>
          <w:marBottom w:val="0"/>
          <w:divBdr>
            <w:top w:val="none" w:sz="0" w:space="0" w:color="auto"/>
            <w:left w:val="none" w:sz="0" w:space="0" w:color="auto"/>
            <w:bottom w:val="none" w:sz="0" w:space="0" w:color="auto"/>
            <w:right w:val="none" w:sz="0" w:space="0" w:color="auto"/>
          </w:divBdr>
        </w:div>
        <w:div w:id="1474761087">
          <w:marLeft w:val="0"/>
          <w:marRight w:val="0"/>
          <w:marTop w:val="0"/>
          <w:marBottom w:val="0"/>
          <w:divBdr>
            <w:top w:val="none" w:sz="0" w:space="0" w:color="auto"/>
            <w:left w:val="none" w:sz="0" w:space="0" w:color="auto"/>
            <w:bottom w:val="none" w:sz="0" w:space="0" w:color="auto"/>
            <w:right w:val="none" w:sz="0" w:space="0" w:color="auto"/>
          </w:divBdr>
        </w:div>
        <w:div w:id="920020242">
          <w:marLeft w:val="0"/>
          <w:marRight w:val="0"/>
          <w:marTop w:val="0"/>
          <w:marBottom w:val="0"/>
          <w:divBdr>
            <w:top w:val="none" w:sz="0" w:space="0" w:color="auto"/>
            <w:left w:val="none" w:sz="0" w:space="0" w:color="auto"/>
            <w:bottom w:val="none" w:sz="0" w:space="0" w:color="auto"/>
            <w:right w:val="none" w:sz="0" w:space="0" w:color="auto"/>
          </w:divBdr>
        </w:div>
        <w:div w:id="1503348520">
          <w:marLeft w:val="0"/>
          <w:marRight w:val="0"/>
          <w:marTop w:val="0"/>
          <w:marBottom w:val="0"/>
          <w:divBdr>
            <w:top w:val="none" w:sz="0" w:space="0" w:color="auto"/>
            <w:left w:val="none" w:sz="0" w:space="0" w:color="auto"/>
            <w:bottom w:val="none" w:sz="0" w:space="0" w:color="auto"/>
            <w:right w:val="none" w:sz="0" w:space="0" w:color="auto"/>
          </w:divBdr>
        </w:div>
      </w:divsChild>
    </w:div>
    <w:div w:id="1896889591">
      <w:bodyDiv w:val="1"/>
      <w:marLeft w:val="0"/>
      <w:marRight w:val="0"/>
      <w:marTop w:val="0"/>
      <w:marBottom w:val="0"/>
      <w:divBdr>
        <w:top w:val="none" w:sz="0" w:space="0" w:color="auto"/>
        <w:left w:val="none" w:sz="0" w:space="0" w:color="auto"/>
        <w:bottom w:val="none" w:sz="0" w:space="0" w:color="auto"/>
        <w:right w:val="none" w:sz="0" w:space="0" w:color="auto"/>
      </w:divBdr>
      <w:divsChild>
        <w:div w:id="1083646850">
          <w:marLeft w:val="0"/>
          <w:marRight w:val="0"/>
          <w:marTop w:val="0"/>
          <w:marBottom w:val="0"/>
          <w:divBdr>
            <w:top w:val="none" w:sz="0" w:space="0" w:color="auto"/>
            <w:left w:val="none" w:sz="0" w:space="0" w:color="auto"/>
            <w:bottom w:val="none" w:sz="0" w:space="0" w:color="auto"/>
            <w:right w:val="none" w:sz="0" w:space="0" w:color="auto"/>
          </w:divBdr>
        </w:div>
        <w:div w:id="289365959">
          <w:marLeft w:val="0"/>
          <w:marRight w:val="0"/>
          <w:marTop w:val="0"/>
          <w:marBottom w:val="0"/>
          <w:divBdr>
            <w:top w:val="none" w:sz="0" w:space="0" w:color="auto"/>
            <w:left w:val="none" w:sz="0" w:space="0" w:color="auto"/>
            <w:bottom w:val="none" w:sz="0" w:space="0" w:color="auto"/>
            <w:right w:val="none" w:sz="0" w:space="0" w:color="auto"/>
          </w:divBdr>
        </w:div>
        <w:div w:id="1043359938">
          <w:marLeft w:val="0"/>
          <w:marRight w:val="0"/>
          <w:marTop w:val="0"/>
          <w:marBottom w:val="0"/>
          <w:divBdr>
            <w:top w:val="none" w:sz="0" w:space="0" w:color="auto"/>
            <w:left w:val="none" w:sz="0" w:space="0" w:color="auto"/>
            <w:bottom w:val="none" w:sz="0" w:space="0" w:color="auto"/>
            <w:right w:val="none" w:sz="0" w:space="0" w:color="auto"/>
          </w:divBdr>
        </w:div>
        <w:div w:id="1354919473">
          <w:marLeft w:val="0"/>
          <w:marRight w:val="0"/>
          <w:marTop w:val="0"/>
          <w:marBottom w:val="0"/>
          <w:divBdr>
            <w:top w:val="none" w:sz="0" w:space="0" w:color="auto"/>
            <w:left w:val="none" w:sz="0" w:space="0" w:color="auto"/>
            <w:bottom w:val="none" w:sz="0" w:space="0" w:color="auto"/>
            <w:right w:val="none" w:sz="0" w:space="0" w:color="auto"/>
          </w:divBdr>
        </w:div>
        <w:div w:id="1568688961">
          <w:marLeft w:val="0"/>
          <w:marRight w:val="0"/>
          <w:marTop w:val="0"/>
          <w:marBottom w:val="0"/>
          <w:divBdr>
            <w:top w:val="none" w:sz="0" w:space="0" w:color="auto"/>
            <w:left w:val="none" w:sz="0" w:space="0" w:color="auto"/>
            <w:bottom w:val="none" w:sz="0" w:space="0" w:color="auto"/>
            <w:right w:val="none" w:sz="0" w:space="0" w:color="auto"/>
          </w:divBdr>
        </w:div>
        <w:div w:id="1282616967">
          <w:marLeft w:val="0"/>
          <w:marRight w:val="0"/>
          <w:marTop w:val="0"/>
          <w:marBottom w:val="0"/>
          <w:divBdr>
            <w:top w:val="none" w:sz="0" w:space="0" w:color="auto"/>
            <w:left w:val="none" w:sz="0" w:space="0" w:color="auto"/>
            <w:bottom w:val="none" w:sz="0" w:space="0" w:color="auto"/>
            <w:right w:val="none" w:sz="0" w:space="0" w:color="auto"/>
          </w:divBdr>
        </w:div>
        <w:div w:id="174079980">
          <w:marLeft w:val="0"/>
          <w:marRight w:val="0"/>
          <w:marTop w:val="0"/>
          <w:marBottom w:val="0"/>
          <w:divBdr>
            <w:top w:val="none" w:sz="0" w:space="0" w:color="auto"/>
            <w:left w:val="none" w:sz="0" w:space="0" w:color="auto"/>
            <w:bottom w:val="none" w:sz="0" w:space="0" w:color="auto"/>
            <w:right w:val="none" w:sz="0" w:space="0" w:color="auto"/>
          </w:divBdr>
        </w:div>
        <w:div w:id="1904288137">
          <w:marLeft w:val="0"/>
          <w:marRight w:val="0"/>
          <w:marTop w:val="0"/>
          <w:marBottom w:val="0"/>
          <w:divBdr>
            <w:top w:val="none" w:sz="0" w:space="0" w:color="auto"/>
            <w:left w:val="none" w:sz="0" w:space="0" w:color="auto"/>
            <w:bottom w:val="none" w:sz="0" w:space="0" w:color="auto"/>
            <w:right w:val="none" w:sz="0" w:space="0" w:color="auto"/>
          </w:divBdr>
        </w:div>
        <w:div w:id="664404054">
          <w:marLeft w:val="0"/>
          <w:marRight w:val="0"/>
          <w:marTop w:val="0"/>
          <w:marBottom w:val="0"/>
          <w:divBdr>
            <w:top w:val="none" w:sz="0" w:space="0" w:color="auto"/>
            <w:left w:val="none" w:sz="0" w:space="0" w:color="auto"/>
            <w:bottom w:val="none" w:sz="0" w:space="0" w:color="auto"/>
            <w:right w:val="none" w:sz="0" w:space="0" w:color="auto"/>
          </w:divBdr>
        </w:div>
        <w:div w:id="1885287023">
          <w:marLeft w:val="0"/>
          <w:marRight w:val="0"/>
          <w:marTop w:val="0"/>
          <w:marBottom w:val="0"/>
          <w:divBdr>
            <w:top w:val="none" w:sz="0" w:space="0" w:color="auto"/>
            <w:left w:val="none" w:sz="0" w:space="0" w:color="auto"/>
            <w:bottom w:val="none" w:sz="0" w:space="0" w:color="auto"/>
            <w:right w:val="none" w:sz="0" w:space="0" w:color="auto"/>
          </w:divBdr>
        </w:div>
        <w:div w:id="463039694">
          <w:marLeft w:val="0"/>
          <w:marRight w:val="0"/>
          <w:marTop w:val="0"/>
          <w:marBottom w:val="0"/>
          <w:divBdr>
            <w:top w:val="none" w:sz="0" w:space="0" w:color="auto"/>
            <w:left w:val="none" w:sz="0" w:space="0" w:color="auto"/>
            <w:bottom w:val="none" w:sz="0" w:space="0" w:color="auto"/>
            <w:right w:val="none" w:sz="0" w:space="0" w:color="auto"/>
          </w:divBdr>
        </w:div>
        <w:div w:id="844588582">
          <w:marLeft w:val="0"/>
          <w:marRight w:val="0"/>
          <w:marTop w:val="0"/>
          <w:marBottom w:val="0"/>
          <w:divBdr>
            <w:top w:val="none" w:sz="0" w:space="0" w:color="auto"/>
            <w:left w:val="none" w:sz="0" w:space="0" w:color="auto"/>
            <w:bottom w:val="none" w:sz="0" w:space="0" w:color="auto"/>
            <w:right w:val="none" w:sz="0" w:space="0" w:color="auto"/>
          </w:divBdr>
        </w:div>
      </w:divsChild>
    </w:div>
    <w:div w:id="19696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t.nz/our-work/diseases-and-conditions/covid-19-novel-coronavirus/covid-19-novel-coronavirus-information-specific-audiences/general-cleaning-information-covid-19" TargetMode="External"/><Relationship Id="rId3" Type="http://schemas.openxmlformats.org/officeDocument/2006/relationships/customXml" Target="../customXml/item3.xml"/><Relationship Id="rId21" Type="http://schemas.openxmlformats.org/officeDocument/2006/relationships/hyperlink" Target="https://www.auckland.ac.nz/en/health-safety-wellbeing/health-safety-topics/general-safety/office-work-safety.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s.uk/live-well/healthy-body/best-way-to-wash-your-hands/" TargetMode="External"/><Relationship Id="rId25" Type="http://schemas.openxmlformats.org/officeDocument/2006/relationships/theme" Target="theme/theme1.xml"/><Relationship Id="R98d3e0bac264497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education.govt.nz/assets/Uploads/final-final-detailed-tertiary-guidelines-for-alert-levels.pdf" TargetMode="External"/><Relationship Id="rId20" Type="http://schemas.openxmlformats.org/officeDocument/2006/relationships/hyperlink" Target="https://www.auckland.ac.nz/en/health-safety-wellbeing/wellbe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c01.safelinks.protection.outlook.com/?url=https%3A%2F%2Fwww.health.govt.nz%2Four-work%2Fdiseases-and-conditions%2Fcovid-19-novel-coronavirus%2Fcovid-19-novel-coronavirus-resources-and-tools%2Fnz-covid-tracer-app&amp;data=02%7C01%7C%7Ca10719b774de4082adb808d83e593b56%7Cd1b36e950d5042e9958fb63fa906beaa%7C0%7C0%7C637327900354389251&amp;sdata=r5TKGEZ7%2B1Fdcs6YtxozTgl2SUDuwzF5he1zAV9%2BP1s%3D&amp;reserved=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taff.auckland.ac.nz/en/human-resources/staff-support-services/covid-19-coronavirus-outbrea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uckland.ac.nz/en/health-safety-wellbeing/health-safety-topics/general-safety/home-workstation-safety.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D599889B96F84D977117BDE15E319E" ma:contentTypeVersion="13" ma:contentTypeDescription="Create a new document." ma:contentTypeScope="" ma:versionID="0ebc24252c832b0280d42e181bcca0eb">
  <xsd:schema xmlns:xsd="http://www.w3.org/2001/XMLSchema" xmlns:xs="http://www.w3.org/2001/XMLSchema" xmlns:p="http://schemas.microsoft.com/office/2006/metadata/properties" xmlns:ns2="531e58f1-7c65-44d4-9637-4071e2b28053" xmlns:ns3="f64e3d3f-72b0-45ee-8831-037908ad7a4a" targetNamespace="http://schemas.microsoft.com/office/2006/metadata/properties" ma:root="true" ma:fieldsID="ff46ee5723c3ee5a63155489e0498e62" ns2:_="" ns3:_="">
    <xsd:import namespace="531e58f1-7c65-44d4-9637-4071e2b28053"/>
    <xsd:import namespace="f64e3d3f-72b0-45ee-8831-037908ad7a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e58f1-7c65-44d4-9637-4071e2b28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4e3d3f-72b0-45ee-8831-037908ad7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4D2A-63ED-4D72-9A56-913AC43DECEA}">
  <ds:schemaRefs>
    <ds:schemaRef ds:uri="http://schemas.microsoft.com/sharepoint/v3/contenttype/forms"/>
  </ds:schemaRefs>
</ds:datastoreItem>
</file>

<file path=customXml/itemProps2.xml><?xml version="1.0" encoding="utf-8"?>
<ds:datastoreItem xmlns:ds="http://schemas.openxmlformats.org/officeDocument/2006/customXml" ds:itemID="{F003349A-8EED-4AA0-A65E-A2B7951564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4A2F0-B030-48FF-8A80-1E26B12B6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e58f1-7c65-44d4-9637-4071e2b28053"/>
    <ds:schemaRef ds:uri="f64e3d3f-72b0-45ee-8831-037908ad7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E94B5-4C97-4709-B295-8A3B80BA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covid-19-generic-risk-assessment-v3-2020-04-29</vt:lpstr>
    </vt:vector>
  </TitlesOfParts>
  <Company>The University of Auckland</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covid-19-generic-risk-assessment-v5-2020-09-01</dc:title>
  <dc:creator>Howard Fox</dc:creator>
  <cp:lastModifiedBy>Howard Fox</cp:lastModifiedBy>
  <cp:revision>7</cp:revision>
  <cp:lastPrinted>2015-11-11T03:18:00Z</cp:lastPrinted>
  <dcterms:created xsi:type="dcterms:W3CDTF">2020-08-30T22:36:00Z</dcterms:created>
  <dcterms:modified xsi:type="dcterms:W3CDTF">2020-09-01T02:07:00Z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0x0101001ED599889B96F84D977117BDE15E319E</vt:lpwstr>
  </property>
  <property fmtid="{D5CDD505-2E9C-101B-9397-08002B2CF9AE}" pid="3" name="Order">
    <vt:r8>17700</vt:r8>
  </property>
</Properties>
</file>