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
        <w:tblW w:w="14709" w:type="dxa"/>
        <w:tblCellMar>
          <w:top w:w="113" w:type="dxa"/>
          <w:bottom w:w="113" w:type="dxa"/>
        </w:tblCellMar>
        <w:tblLook w:val="04A0" w:firstRow="1" w:lastRow="0" w:firstColumn="1" w:lastColumn="0" w:noHBand="0" w:noVBand="1"/>
      </w:tblPr>
      <w:tblGrid>
        <w:gridCol w:w="14709"/>
      </w:tblGrid>
      <w:tr w:rsidR="00F06E28" w:rsidRPr="00F06E28" w14:paraId="0B41CCAE" w14:textId="77777777" w:rsidTr="00F06E28">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709" w:type="dxa"/>
            <w:tcBorders>
              <w:top w:val="single" w:sz="8" w:space="0" w:color="000000" w:themeColor="text1"/>
            </w:tcBorders>
            <w:vAlign w:val="center"/>
          </w:tcPr>
          <w:p w14:paraId="00139B84" w14:textId="1DCDAEA5" w:rsidR="00F06E28" w:rsidRPr="00F06E28" w:rsidRDefault="00F06E28" w:rsidP="00F06E28">
            <w:pPr>
              <w:rPr>
                <w:rFonts w:eastAsiaTheme="majorEastAsia" w:cstheme="majorBidi"/>
                <w:bCs w:val="0"/>
                <w:color w:val="auto"/>
                <w:sz w:val="20"/>
                <w:szCs w:val="20"/>
              </w:rPr>
            </w:pPr>
            <w:bookmarkStart w:id="0" w:name="_GoBack"/>
            <w:bookmarkEnd w:id="0"/>
            <w:r w:rsidRPr="00F06E28">
              <w:rPr>
                <w:rFonts w:eastAsiaTheme="majorEastAsia" w:cstheme="majorBidi"/>
                <w:bCs w:val="0"/>
                <w:color w:val="auto"/>
                <w:sz w:val="20"/>
                <w:szCs w:val="20"/>
              </w:rPr>
              <w:t>H</w:t>
            </w:r>
            <w:r w:rsidR="000C578C">
              <w:rPr>
                <w:rFonts w:eastAsiaTheme="majorEastAsia" w:cstheme="majorBidi"/>
                <w:bCs w:val="0"/>
                <w:color w:val="auto"/>
                <w:sz w:val="20"/>
                <w:szCs w:val="20"/>
              </w:rPr>
              <w:t xml:space="preserve">ealth, </w:t>
            </w:r>
            <w:r w:rsidRPr="00F06E28">
              <w:rPr>
                <w:rFonts w:eastAsiaTheme="majorEastAsia" w:cstheme="majorBidi"/>
                <w:bCs w:val="0"/>
                <w:color w:val="auto"/>
                <w:sz w:val="20"/>
                <w:szCs w:val="20"/>
              </w:rPr>
              <w:t>S</w:t>
            </w:r>
            <w:r w:rsidR="000C578C">
              <w:rPr>
                <w:rFonts w:eastAsiaTheme="majorEastAsia" w:cstheme="majorBidi"/>
                <w:bCs w:val="0"/>
                <w:color w:val="auto"/>
                <w:sz w:val="20"/>
                <w:szCs w:val="20"/>
              </w:rPr>
              <w:t xml:space="preserve">afety and </w:t>
            </w:r>
            <w:r w:rsidRPr="00F06E28">
              <w:rPr>
                <w:rFonts w:eastAsiaTheme="majorEastAsia" w:cstheme="majorBidi"/>
                <w:bCs w:val="0"/>
                <w:color w:val="auto"/>
                <w:sz w:val="20"/>
                <w:szCs w:val="20"/>
              </w:rPr>
              <w:t>W</w:t>
            </w:r>
            <w:r w:rsidR="000C578C">
              <w:rPr>
                <w:rFonts w:eastAsiaTheme="majorEastAsia" w:cstheme="majorBidi"/>
                <w:bCs w:val="0"/>
                <w:color w:val="auto"/>
                <w:sz w:val="20"/>
                <w:szCs w:val="20"/>
              </w:rPr>
              <w:t>ellbeing (HSW)</w:t>
            </w:r>
            <w:r w:rsidRPr="00F06E28">
              <w:rPr>
                <w:rFonts w:eastAsiaTheme="majorEastAsia" w:cstheme="majorBidi"/>
                <w:bCs w:val="0"/>
                <w:color w:val="auto"/>
                <w:sz w:val="20"/>
                <w:szCs w:val="20"/>
              </w:rPr>
              <w:t xml:space="preserve"> Risk Assessment</w:t>
            </w:r>
          </w:p>
        </w:tc>
      </w:tr>
    </w:tbl>
    <w:p w14:paraId="455590E8" w14:textId="37BE5D31" w:rsidR="00EE33AA" w:rsidRDefault="00EE33AA" w:rsidP="00F06E28">
      <w:pPr>
        <w:spacing w:before="120" w:after="120"/>
        <w:rPr>
          <w:u w:val="single"/>
        </w:rPr>
      </w:pPr>
    </w:p>
    <w:tbl>
      <w:tblPr>
        <w:tblStyle w:val="TableGrid"/>
        <w:tblW w:w="14709" w:type="dxa"/>
        <w:tblCellMar>
          <w:top w:w="113" w:type="dxa"/>
          <w:bottom w:w="113" w:type="dxa"/>
        </w:tblCellMar>
        <w:tblLook w:val="04A0" w:firstRow="1" w:lastRow="0" w:firstColumn="1" w:lastColumn="0" w:noHBand="0" w:noVBand="1"/>
      </w:tblPr>
      <w:tblGrid>
        <w:gridCol w:w="3218"/>
        <w:gridCol w:w="3978"/>
        <w:gridCol w:w="2928"/>
        <w:gridCol w:w="4585"/>
      </w:tblGrid>
      <w:tr w:rsidR="00CD6C76" w14:paraId="0A2B238A" w14:textId="77777777" w:rsidTr="00F84FFB">
        <w:tc>
          <w:tcPr>
            <w:tcW w:w="3218" w:type="dxa"/>
          </w:tcPr>
          <w:p w14:paraId="0C8929B2" w14:textId="33FF0D38" w:rsidR="00141944" w:rsidRPr="00141944" w:rsidRDefault="00141944" w:rsidP="00EE33AA">
            <w:pPr>
              <w:rPr>
                <w:b/>
              </w:rPr>
            </w:pPr>
            <w:r w:rsidRPr="00141944">
              <w:rPr>
                <w:b/>
              </w:rPr>
              <w:t>Document No:</w:t>
            </w:r>
          </w:p>
        </w:tc>
        <w:tc>
          <w:tcPr>
            <w:tcW w:w="3978" w:type="dxa"/>
          </w:tcPr>
          <w:p w14:paraId="0511563A" w14:textId="729B0D16" w:rsidR="00141944" w:rsidRDefault="00141944" w:rsidP="00E40526"/>
        </w:tc>
        <w:tc>
          <w:tcPr>
            <w:tcW w:w="2928" w:type="dxa"/>
          </w:tcPr>
          <w:p w14:paraId="0525AA45" w14:textId="5B30A5F4" w:rsidR="00141944" w:rsidRPr="00141944" w:rsidRDefault="00141944" w:rsidP="00EE33AA">
            <w:pPr>
              <w:rPr>
                <w:b/>
              </w:rPr>
            </w:pPr>
            <w:r w:rsidRPr="00141944">
              <w:rPr>
                <w:b/>
              </w:rPr>
              <w:t>Assessment Date:</w:t>
            </w:r>
          </w:p>
        </w:tc>
        <w:tc>
          <w:tcPr>
            <w:tcW w:w="4585" w:type="dxa"/>
          </w:tcPr>
          <w:p w14:paraId="1101B937" w14:textId="4151EBF2" w:rsidR="00141944" w:rsidRDefault="00141944" w:rsidP="00EE33AA"/>
        </w:tc>
      </w:tr>
      <w:tr w:rsidR="00CD6C76" w14:paraId="3FFB5B99" w14:textId="77777777" w:rsidTr="00F84FFB">
        <w:tc>
          <w:tcPr>
            <w:tcW w:w="3218" w:type="dxa"/>
          </w:tcPr>
          <w:p w14:paraId="1466D768" w14:textId="05741B24" w:rsidR="00BB7FA6" w:rsidRPr="00141944" w:rsidRDefault="00BB7FA6" w:rsidP="00EE33AA">
            <w:pPr>
              <w:rPr>
                <w:b/>
              </w:rPr>
            </w:pPr>
            <w:r w:rsidRPr="00141944">
              <w:rPr>
                <w:b/>
              </w:rPr>
              <w:t>Faculty/ Service Division:</w:t>
            </w:r>
          </w:p>
        </w:tc>
        <w:tc>
          <w:tcPr>
            <w:tcW w:w="3978" w:type="dxa"/>
          </w:tcPr>
          <w:p w14:paraId="486262FC" w14:textId="34D9C6D0" w:rsidR="00BB7FA6" w:rsidRDefault="00BB7FA6" w:rsidP="00EE33AA"/>
        </w:tc>
        <w:tc>
          <w:tcPr>
            <w:tcW w:w="2928" w:type="dxa"/>
          </w:tcPr>
          <w:p w14:paraId="017C375A" w14:textId="22AA51FD" w:rsidR="00BB7FA6" w:rsidRPr="00141944" w:rsidRDefault="00BB7FA6" w:rsidP="00EE33AA">
            <w:pPr>
              <w:rPr>
                <w:b/>
              </w:rPr>
            </w:pPr>
            <w:r w:rsidRPr="00141944">
              <w:rPr>
                <w:b/>
              </w:rPr>
              <w:t>School/Department :</w:t>
            </w:r>
          </w:p>
        </w:tc>
        <w:tc>
          <w:tcPr>
            <w:tcW w:w="4585" w:type="dxa"/>
          </w:tcPr>
          <w:p w14:paraId="156432BE" w14:textId="7ED56C6A" w:rsidR="00BB7FA6" w:rsidRDefault="00BB7FA6" w:rsidP="00EE33AA"/>
        </w:tc>
      </w:tr>
      <w:tr w:rsidR="00141944" w14:paraId="6A88AA0D" w14:textId="77777777" w:rsidTr="00F84FFB">
        <w:tc>
          <w:tcPr>
            <w:tcW w:w="3218" w:type="dxa"/>
          </w:tcPr>
          <w:p w14:paraId="28F5C0E2" w14:textId="239A9755" w:rsidR="00141944" w:rsidRPr="00141944" w:rsidRDefault="00141944" w:rsidP="000C578C">
            <w:pPr>
              <w:rPr>
                <w:b/>
              </w:rPr>
            </w:pPr>
            <w:r w:rsidRPr="00141944">
              <w:rPr>
                <w:b/>
              </w:rPr>
              <w:t>HSW Risk</w:t>
            </w:r>
            <w:r w:rsidR="000C578C">
              <w:rPr>
                <w:b/>
              </w:rPr>
              <w:t>:</w:t>
            </w:r>
          </w:p>
        </w:tc>
        <w:tc>
          <w:tcPr>
            <w:tcW w:w="11491" w:type="dxa"/>
            <w:gridSpan w:val="3"/>
          </w:tcPr>
          <w:p w14:paraId="522B848B" w14:textId="1229A59B" w:rsidR="00141944" w:rsidRPr="00141944" w:rsidRDefault="00141944" w:rsidP="004157E4">
            <w:pPr>
              <w:rPr>
                <w:b/>
              </w:rPr>
            </w:pPr>
          </w:p>
        </w:tc>
      </w:tr>
      <w:tr w:rsidR="00CD6C76" w14:paraId="40EA25B1" w14:textId="77777777" w:rsidTr="003030B7">
        <w:trPr>
          <w:trHeight w:val="318"/>
        </w:trPr>
        <w:tc>
          <w:tcPr>
            <w:tcW w:w="3218" w:type="dxa"/>
          </w:tcPr>
          <w:p w14:paraId="7182241E" w14:textId="71B4C91F" w:rsidR="00BB7FA6" w:rsidRPr="00141944" w:rsidRDefault="00BB7FA6" w:rsidP="00EE33AA">
            <w:pPr>
              <w:rPr>
                <w:b/>
              </w:rPr>
            </w:pPr>
            <w:r w:rsidRPr="00141944">
              <w:rPr>
                <w:b/>
              </w:rPr>
              <w:t>Form completed by:</w:t>
            </w:r>
          </w:p>
        </w:tc>
        <w:tc>
          <w:tcPr>
            <w:tcW w:w="3978" w:type="dxa"/>
          </w:tcPr>
          <w:p w14:paraId="28B0780E" w14:textId="7996D13E" w:rsidR="00BB7FA6" w:rsidRDefault="00BB7FA6" w:rsidP="00EE33AA"/>
        </w:tc>
        <w:tc>
          <w:tcPr>
            <w:tcW w:w="2928" w:type="dxa"/>
          </w:tcPr>
          <w:p w14:paraId="14FA6CF5" w14:textId="74A4EE7E" w:rsidR="00BB7FA6" w:rsidRPr="00141944" w:rsidRDefault="00BB7FA6" w:rsidP="00EE33AA">
            <w:pPr>
              <w:rPr>
                <w:b/>
              </w:rPr>
            </w:pPr>
            <w:r w:rsidRPr="00141944">
              <w:rPr>
                <w:b/>
              </w:rPr>
              <w:t>Responsible Line Manager:</w:t>
            </w:r>
          </w:p>
        </w:tc>
        <w:tc>
          <w:tcPr>
            <w:tcW w:w="4585" w:type="dxa"/>
          </w:tcPr>
          <w:p w14:paraId="6632AB7F" w14:textId="5CAD25FA" w:rsidR="00BB7FA6" w:rsidRDefault="00BB7FA6" w:rsidP="00EE33AA"/>
        </w:tc>
      </w:tr>
    </w:tbl>
    <w:p w14:paraId="25222332" w14:textId="77777777" w:rsidR="00415DCD" w:rsidRDefault="00415DCD" w:rsidP="00EE33AA">
      <w:pPr>
        <w:rPr>
          <w:b/>
        </w:rPr>
        <w:sectPr w:rsidR="00415DCD" w:rsidSect="000B16C7">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134" w:bottom="851" w:left="1134" w:header="397" w:footer="397" w:gutter="0"/>
          <w:cols w:space="708"/>
          <w:docGrid w:linePitch="360"/>
        </w:sectPr>
      </w:pPr>
    </w:p>
    <w:tbl>
      <w:tblPr>
        <w:tblStyle w:val="TableGrid"/>
        <w:tblW w:w="14709" w:type="dxa"/>
        <w:tblCellMar>
          <w:top w:w="113" w:type="dxa"/>
          <w:bottom w:w="113" w:type="dxa"/>
        </w:tblCellMar>
        <w:tblLook w:val="04A0" w:firstRow="1" w:lastRow="0" w:firstColumn="1" w:lastColumn="0" w:noHBand="0" w:noVBand="1"/>
      </w:tblPr>
      <w:tblGrid>
        <w:gridCol w:w="3218"/>
        <w:gridCol w:w="3978"/>
        <w:gridCol w:w="2928"/>
        <w:gridCol w:w="4585"/>
      </w:tblGrid>
      <w:tr w:rsidR="00CD6C76" w14:paraId="6D9896C9" w14:textId="77777777" w:rsidTr="001A585E">
        <w:tc>
          <w:tcPr>
            <w:tcW w:w="3218" w:type="dxa"/>
          </w:tcPr>
          <w:p w14:paraId="1F69F1A7" w14:textId="68D09647" w:rsidR="00BB7FA6" w:rsidRPr="00141944" w:rsidRDefault="00BB7FA6" w:rsidP="00EE33AA">
            <w:pPr>
              <w:rPr>
                <w:b/>
              </w:rPr>
            </w:pPr>
            <w:r w:rsidRPr="00141944">
              <w:rPr>
                <w:b/>
              </w:rPr>
              <w:t>Signed:</w:t>
            </w:r>
          </w:p>
        </w:tc>
        <w:tc>
          <w:tcPr>
            <w:tcW w:w="3978" w:type="dxa"/>
          </w:tcPr>
          <w:p w14:paraId="3E685E99" w14:textId="2D64DE18" w:rsidR="00BB7FA6" w:rsidRDefault="00BB7FA6" w:rsidP="00EE33AA"/>
        </w:tc>
        <w:tc>
          <w:tcPr>
            <w:tcW w:w="2928" w:type="dxa"/>
          </w:tcPr>
          <w:p w14:paraId="4501DFA2" w14:textId="7D55ABEB" w:rsidR="00BB7FA6" w:rsidRPr="00141944" w:rsidRDefault="00BB7FA6" w:rsidP="00EE33AA">
            <w:pPr>
              <w:rPr>
                <w:b/>
              </w:rPr>
            </w:pPr>
            <w:r w:rsidRPr="00141944">
              <w:rPr>
                <w:b/>
              </w:rPr>
              <w:t>Signed:</w:t>
            </w:r>
          </w:p>
        </w:tc>
        <w:tc>
          <w:tcPr>
            <w:tcW w:w="4585" w:type="dxa"/>
          </w:tcPr>
          <w:p w14:paraId="73ED31B3" w14:textId="77777777" w:rsidR="00BB7FA6" w:rsidRDefault="00BB7FA6" w:rsidP="00EE33AA"/>
        </w:tc>
      </w:tr>
      <w:tr w:rsidR="00CD6C76" w14:paraId="77007E40" w14:textId="77777777" w:rsidTr="001A585E">
        <w:tc>
          <w:tcPr>
            <w:tcW w:w="3218" w:type="dxa"/>
          </w:tcPr>
          <w:p w14:paraId="2E69D74A" w14:textId="77777777" w:rsidR="00141944" w:rsidRPr="00141944" w:rsidRDefault="00141944" w:rsidP="00141944">
            <w:pPr>
              <w:rPr>
                <w:b/>
              </w:rPr>
            </w:pPr>
            <w:r w:rsidRPr="00141944">
              <w:rPr>
                <w:b/>
              </w:rPr>
              <w:t>Dated:</w:t>
            </w:r>
          </w:p>
        </w:tc>
        <w:tc>
          <w:tcPr>
            <w:tcW w:w="3978" w:type="dxa"/>
          </w:tcPr>
          <w:p w14:paraId="2D74FFE2" w14:textId="09DAE3E1" w:rsidR="00141944" w:rsidRDefault="00141944" w:rsidP="00141944"/>
        </w:tc>
        <w:tc>
          <w:tcPr>
            <w:tcW w:w="2928" w:type="dxa"/>
          </w:tcPr>
          <w:p w14:paraId="7C895E4F" w14:textId="77777777" w:rsidR="00141944" w:rsidRPr="00141944" w:rsidRDefault="00141944" w:rsidP="00141944">
            <w:pPr>
              <w:rPr>
                <w:b/>
              </w:rPr>
            </w:pPr>
            <w:r w:rsidRPr="00141944">
              <w:rPr>
                <w:b/>
              </w:rPr>
              <w:t>Dated:</w:t>
            </w:r>
          </w:p>
        </w:tc>
        <w:tc>
          <w:tcPr>
            <w:tcW w:w="4585" w:type="dxa"/>
          </w:tcPr>
          <w:p w14:paraId="3CF3FB67" w14:textId="4732A0D7" w:rsidR="00141944" w:rsidRDefault="00141944" w:rsidP="00141944"/>
        </w:tc>
      </w:tr>
    </w:tbl>
    <w:p w14:paraId="6D621F56" w14:textId="77777777" w:rsidR="00415DCD" w:rsidRDefault="00415DCD" w:rsidP="00284270">
      <w:pPr>
        <w:rPr>
          <w:b/>
        </w:rPr>
        <w:sectPr w:rsidR="00415DCD" w:rsidSect="00F56860">
          <w:type w:val="continuous"/>
          <w:pgSz w:w="16838" w:h="11906" w:orient="landscape"/>
          <w:pgMar w:top="851" w:right="1134" w:bottom="851" w:left="1134" w:header="567" w:footer="567" w:gutter="0"/>
          <w:cols w:space="708"/>
          <w:formProt w:val="0"/>
          <w:titlePg/>
          <w:docGrid w:linePitch="360"/>
        </w:sectPr>
      </w:pPr>
    </w:p>
    <w:tbl>
      <w:tblPr>
        <w:tblStyle w:val="TableGrid"/>
        <w:tblW w:w="14709" w:type="dxa"/>
        <w:tblCellMar>
          <w:top w:w="113" w:type="dxa"/>
          <w:bottom w:w="113" w:type="dxa"/>
        </w:tblCellMar>
        <w:tblLook w:val="04A0" w:firstRow="1" w:lastRow="0" w:firstColumn="1" w:lastColumn="0" w:noHBand="0" w:noVBand="1"/>
      </w:tblPr>
      <w:tblGrid>
        <w:gridCol w:w="3218"/>
        <w:gridCol w:w="567"/>
        <w:gridCol w:w="3411"/>
        <w:gridCol w:w="567"/>
        <w:gridCol w:w="2351"/>
        <w:gridCol w:w="508"/>
        <w:gridCol w:w="4087"/>
      </w:tblGrid>
      <w:tr w:rsidR="00CD6C76" w14:paraId="5C3D3A92" w14:textId="77777777" w:rsidTr="00F84FFB">
        <w:tc>
          <w:tcPr>
            <w:tcW w:w="3218" w:type="dxa"/>
            <w:vAlign w:val="center"/>
          </w:tcPr>
          <w:p w14:paraId="5CB06433" w14:textId="0AF16612" w:rsidR="00141944" w:rsidRPr="00141944" w:rsidRDefault="00141944" w:rsidP="00284270">
            <w:pPr>
              <w:rPr>
                <w:b/>
              </w:rPr>
            </w:pPr>
            <w:r>
              <w:rPr>
                <w:b/>
              </w:rPr>
              <w:t>Other Risk Assessments which might also be required:</w:t>
            </w:r>
          </w:p>
        </w:tc>
        <w:tc>
          <w:tcPr>
            <w:tcW w:w="567" w:type="dxa"/>
            <w:tcBorders>
              <w:right w:val="nil"/>
            </w:tcBorders>
            <w:vAlign w:val="center"/>
          </w:tcPr>
          <w:p w14:paraId="7EA358DD" w14:textId="6AB2F872" w:rsidR="00141944" w:rsidRDefault="00697AEB" w:rsidP="00284270">
            <w:r>
              <w:fldChar w:fldCharType="begin">
                <w:ffData>
                  <w:name w:val="Check1"/>
                  <w:enabled/>
                  <w:calcOnExit w:val="0"/>
                  <w:checkBox>
                    <w:size w:val="24"/>
                    <w:default w:val="0"/>
                    <w:checked w:val="0"/>
                  </w:checkBox>
                </w:ffData>
              </w:fldChar>
            </w:r>
            <w:bookmarkStart w:id="1" w:name="Check1"/>
            <w:r>
              <w:instrText xml:space="preserve"> FORMCHECKBOX </w:instrText>
            </w:r>
            <w:r w:rsidR="00F37A47">
              <w:fldChar w:fldCharType="separate"/>
            </w:r>
            <w:r>
              <w:fldChar w:fldCharType="end"/>
            </w:r>
            <w:bookmarkEnd w:id="1"/>
          </w:p>
        </w:tc>
        <w:tc>
          <w:tcPr>
            <w:tcW w:w="3411" w:type="dxa"/>
            <w:tcBorders>
              <w:left w:val="nil"/>
            </w:tcBorders>
            <w:vAlign w:val="center"/>
          </w:tcPr>
          <w:p w14:paraId="7600F116" w14:textId="29E6272B" w:rsidR="00141944" w:rsidRDefault="00141944" w:rsidP="00284270"/>
        </w:tc>
        <w:tc>
          <w:tcPr>
            <w:tcW w:w="567" w:type="dxa"/>
            <w:tcBorders>
              <w:right w:val="nil"/>
            </w:tcBorders>
            <w:vAlign w:val="center"/>
          </w:tcPr>
          <w:p w14:paraId="28868B16" w14:textId="0F0BB1BF" w:rsidR="00141944" w:rsidRPr="00141944" w:rsidRDefault="00141944" w:rsidP="004700B4">
            <w:pPr>
              <w:ind w:right="-49"/>
              <w:rPr>
                <w:b/>
              </w:rPr>
            </w:pPr>
            <w:r>
              <w:fldChar w:fldCharType="begin">
                <w:ffData>
                  <w:name w:val="Check1"/>
                  <w:enabled/>
                  <w:calcOnExit w:val="0"/>
                  <w:checkBox>
                    <w:size w:val="24"/>
                    <w:default w:val="0"/>
                  </w:checkBox>
                </w:ffData>
              </w:fldChar>
            </w:r>
            <w:r>
              <w:instrText xml:space="preserve"> FORMCHECKBOX </w:instrText>
            </w:r>
            <w:r w:rsidR="00F37A47">
              <w:fldChar w:fldCharType="separate"/>
            </w:r>
            <w:r>
              <w:fldChar w:fldCharType="end"/>
            </w:r>
          </w:p>
        </w:tc>
        <w:tc>
          <w:tcPr>
            <w:tcW w:w="2351" w:type="dxa"/>
            <w:tcBorders>
              <w:left w:val="nil"/>
            </w:tcBorders>
            <w:vAlign w:val="center"/>
          </w:tcPr>
          <w:p w14:paraId="1D2DBCCD" w14:textId="4DC0CB92" w:rsidR="00141944" w:rsidRPr="00284270" w:rsidRDefault="0042270F" w:rsidP="0028427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8" w:type="dxa"/>
            <w:tcBorders>
              <w:right w:val="nil"/>
            </w:tcBorders>
            <w:vAlign w:val="center"/>
          </w:tcPr>
          <w:p w14:paraId="2B523556" w14:textId="1BF14621" w:rsidR="00141944" w:rsidRDefault="00141944" w:rsidP="00284270">
            <w:r>
              <w:fldChar w:fldCharType="begin">
                <w:ffData>
                  <w:name w:val="Check1"/>
                  <w:enabled/>
                  <w:calcOnExit w:val="0"/>
                  <w:checkBox>
                    <w:size w:val="24"/>
                    <w:default w:val="0"/>
                  </w:checkBox>
                </w:ffData>
              </w:fldChar>
            </w:r>
            <w:r>
              <w:instrText xml:space="preserve"> FORMCHECKBOX </w:instrText>
            </w:r>
            <w:r w:rsidR="00F37A47">
              <w:fldChar w:fldCharType="separate"/>
            </w:r>
            <w:r>
              <w:fldChar w:fldCharType="end"/>
            </w:r>
          </w:p>
        </w:tc>
        <w:tc>
          <w:tcPr>
            <w:tcW w:w="4087" w:type="dxa"/>
            <w:tcBorders>
              <w:left w:val="nil"/>
            </w:tcBorders>
            <w:vAlign w:val="center"/>
          </w:tcPr>
          <w:p w14:paraId="7EB0B5D9" w14:textId="784E729B" w:rsidR="00141944" w:rsidRDefault="0042270F" w:rsidP="00F84FFB">
            <w:pPr>
              <w:ind w:left="-244" w:firstLine="244"/>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4D1EC9" w14:textId="77777777" w:rsidR="00415DCD" w:rsidRDefault="00415DCD" w:rsidP="00141944">
      <w:pPr>
        <w:rPr>
          <w:b/>
        </w:rPr>
        <w:sectPr w:rsidR="00415DCD" w:rsidSect="00F56860">
          <w:type w:val="continuous"/>
          <w:pgSz w:w="16838" w:h="11906" w:orient="landscape"/>
          <w:pgMar w:top="851" w:right="1134" w:bottom="851" w:left="1134" w:header="567" w:footer="567" w:gutter="0"/>
          <w:cols w:space="708"/>
          <w:titlePg/>
          <w:docGrid w:linePitch="360"/>
        </w:sectPr>
      </w:pPr>
    </w:p>
    <w:tbl>
      <w:tblPr>
        <w:tblStyle w:val="TableGrid"/>
        <w:tblW w:w="14709" w:type="dxa"/>
        <w:tblBorders>
          <w:top w:val="single" w:sz="2" w:space="0" w:color="auto"/>
        </w:tblBorders>
        <w:tblCellMar>
          <w:top w:w="113" w:type="dxa"/>
          <w:bottom w:w="113" w:type="dxa"/>
        </w:tblCellMar>
        <w:tblLook w:val="04A0" w:firstRow="1" w:lastRow="0" w:firstColumn="1" w:lastColumn="0" w:noHBand="0" w:noVBand="1"/>
      </w:tblPr>
      <w:tblGrid>
        <w:gridCol w:w="3218"/>
        <w:gridCol w:w="11491"/>
      </w:tblGrid>
      <w:tr w:rsidR="00141944" w14:paraId="591451B6" w14:textId="77777777" w:rsidTr="001A585E">
        <w:trPr>
          <w:trHeight w:val="1701"/>
        </w:trPr>
        <w:tc>
          <w:tcPr>
            <w:tcW w:w="3218" w:type="dxa"/>
          </w:tcPr>
          <w:p w14:paraId="218CEDC0" w14:textId="526F044A" w:rsidR="00141944" w:rsidRPr="00141944" w:rsidRDefault="00141944" w:rsidP="00141944">
            <w:pPr>
              <w:rPr>
                <w:b/>
              </w:rPr>
            </w:pPr>
            <w:r w:rsidRPr="00141944">
              <w:rPr>
                <w:b/>
              </w:rPr>
              <w:t xml:space="preserve">Description of activity </w:t>
            </w:r>
            <w:r w:rsidR="00A72E05">
              <w:rPr>
                <w:b/>
              </w:rPr>
              <w:br/>
            </w:r>
            <w:r w:rsidRPr="00141944">
              <w:rPr>
                <w:b/>
              </w:rPr>
              <w:t>and/or location:</w:t>
            </w:r>
          </w:p>
        </w:tc>
        <w:tc>
          <w:tcPr>
            <w:tcW w:w="11491" w:type="dxa"/>
          </w:tcPr>
          <w:p w14:paraId="0641491B" w14:textId="325E8072" w:rsidR="003C3F7C" w:rsidRDefault="003C3F7C" w:rsidP="003C3F7C">
            <w:pPr>
              <w:rPr>
                <w:b/>
                <w:i/>
              </w:rPr>
            </w:pPr>
            <w:r>
              <w:rPr>
                <w:b/>
                <w:i/>
              </w:rPr>
              <w:t xml:space="preserve">Long distance (&gt;200km) via </w:t>
            </w:r>
            <w:r w:rsidR="0091561A">
              <w:rPr>
                <w:b/>
                <w:i/>
              </w:rPr>
              <w:t>University or rental vehicle</w:t>
            </w:r>
            <w:r>
              <w:rPr>
                <w:b/>
                <w:i/>
              </w:rPr>
              <w:t>.</w:t>
            </w:r>
          </w:p>
          <w:p w14:paraId="1E4421A1" w14:textId="77777777" w:rsidR="003030B7" w:rsidRDefault="003030B7" w:rsidP="003030B7">
            <w:pPr>
              <w:rPr>
                <w:b/>
              </w:rPr>
            </w:pPr>
          </w:p>
          <w:p w14:paraId="3689A1E3" w14:textId="222BF273" w:rsidR="004157E4" w:rsidRPr="003030B7" w:rsidRDefault="003030B7" w:rsidP="003030B7">
            <w:r w:rsidRPr="003030B7">
              <w:t>All</w:t>
            </w:r>
            <w:r w:rsidR="004157E4" w:rsidRPr="003030B7">
              <w:t xml:space="preserve"> Campuses</w:t>
            </w:r>
          </w:p>
        </w:tc>
      </w:tr>
    </w:tbl>
    <w:p w14:paraId="7439BDD5" w14:textId="3A508B1A" w:rsidR="009F0202" w:rsidRDefault="009F0202" w:rsidP="00196238">
      <w:pPr>
        <w:jc w:val="both"/>
        <w:rPr>
          <w:b/>
        </w:rPr>
        <w:sectPr w:rsidR="009F0202" w:rsidSect="00191F9F">
          <w:type w:val="continuous"/>
          <w:pgSz w:w="16838" w:h="11906" w:orient="landscape"/>
          <w:pgMar w:top="851" w:right="1134" w:bottom="851" w:left="1134" w:header="567" w:footer="450" w:gutter="0"/>
          <w:cols w:space="708"/>
          <w:formProt w:val="0"/>
          <w:titlePg/>
          <w:docGrid w:linePitch="360"/>
        </w:sectPr>
      </w:pPr>
    </w:p>
    <w:tbl>
      <w:tblPr>
        <w:tblStyle w:val="TableGrid"/>
        <w:tblW w:w="0" w:type="auto"/>
        <w:shd w:val="clear" w:color="auto" w:fill="D9D9D9" w:themeFill="background1" w:themeFillShade="D9"/>
        <w:tblCellMar>
          <w:top w:w="113" w:type="dxa"/>
          <w:bottom w:w="113" w:type="dxa"/>
        </w:tblCellMar>
        <w:tblLook w:val="04A0" w:firstRow="1" w:lastRow="0" w:firstColumn="1" w:lastColumn="0" w:noHBand="0" w:noVBand="1"/>
      </w:tblPr>
      <w:tblGrid>
        <w:gridCol w:w="2547"/>
        <w:gridCol w:w="2551"/>
        <w:gridCol w:w="2552"/>
        <w:gridCol w:w="2551"/>
        <w:gridCol w:w="567"/>
        <w:gridCol w:w="567"/>
        <w:gridCol w:w="528"/>
        <w:gridCol w:w="2591"/>
      </w:tblGrid>
      <w:tr w:rsidR="001A585E" w:rsidRPr="00F56860" w14:paraId="45B17963" w14:textId="77777777" w:rsidTr="001A585E">
        <w:trPr>
          <w:trHeight w:val="165"/>
        </w:trPr>
        <w:tc>
          <w:tcPr>
            <w:tcW w:w="14454" w:type="dxa"/>
            <w:gridSpan w:val="8"/>
            <w:shd w:val="clear" w:color="auto" w:fill="000000" w:themeFill="text1"/>
          </w:tcPr>
          <w:p w14:paraId="696E409B" w14:textId="6270F57A" w:rsidR="001A585E" w:rsidRPr="00F56860" w:rsidRDefault="001A585E" w:rsidP="00371A27">
            <w:pPr>
              <w:rPr>
                <w:b/>
                <w:color w:val="FFFFFF" w:themeColor="background1"/>
              </w:rPr>
            </w:pPr>
            <w:r w:rsidRPr="00F06E28">
              <w:rPr>
                <w:b/>
                <w:sz w:val="20"/>
              </w:rPr>
              <w:lastRenderedPageBreak/>
              <w:t>Identify Hazards and Control the Risks</w:t>
            </w:r>
            <w:r>
              <w:rPr>
                <w:b/>
                <w:sz w:val="20"/>
              </w:rPr>
              <w:t>:</w:t>
            </w:r>
          </w:p>
        </w:tc>
      </w:tr>
      <w:tr w:rsidR="001A585E" w:rsidRPr="001D03FF" w14:paraId="50F7324C" w14:textId="77777777" w:rsidTr="001A585E">
        <w:trPr>
          <w:trHeight w:val="165"/>
        </w:trPr>
        <w:tc>
          <w:tcPr>
            <w:tcW w:w="14454" w:type="dxa"/>
            <w:gridSpan w:val="8"/>
            <w:shd w:val="clear" w:color="auto" w:fill="F2F2F2" w:themeFill="background1" w:themeFillShade="F2"/>
          </w:tcPr>
          <w:p w14:paraId="448AA734" w14:textId="140A5381" w:rsidR="001A585E" w:rsidRPr="00D47823" w:rsidRDefault="001A585E" w:rsidP="00371A27">
            <w:pPr>
              <w:ind w:left="284" w:hanging="284"/>
              <w:rPr>
                <w:sz w:val="14"/>
                <w:szCs w:val="18"/>
                <w:lang w:val="en-AU"/>
              </w:rPr>
            </w:pPr>
            <w:r w:rsidRPr="00D47823">
              <w:rPr>
                <w:sz w:val="14"/>
                <w:szCs w:val="18"/>
                <w:lang w:val="en-AU"/>
              </w:rPr>
              <w:t>1. An activity may be divided into tasks. For each task identify the hazards and associated risks. Also list the possible scenarios which could sooner or later cause harm.</w:t>
            </w:r>
          </w:p>
          <w:p w14:paraId="163D405F" w14:textId="10B44BBB" w:rsidR="001A585E" w:rsidRPr="00D47823" w:rsidRDefault="001A585E" w:rsidP="00371A27">
            <w:pPr>
              <w:ind w:left="284" w:hanging="284"/>
              <w:rPr>
                <w:sz w:val="14"/>
                <w:szCs w:val="18"/>
                <w:lang w:val="en-AU"/>
              </w:rPr>
            </w:pPr>
            <w:r w:rsidRPr="00D47823">
              <w:rPr>
                <w:sz w:val="14"/>
                <w:szCs w:val="18"/>
                <w:lang w:val="en-AU"/>
              </w:rPr>
              <w:t xml:space="preserve">2. Determine controls necessary based on </w:t>
            </w:r>
            <w:r>
              <w:rPr>
                <w:sz w:val="14"/>
                <w:szCs w:val="18"/>
                <w:lang w:val="en-AU"/>
              </w:rPr>
              <w:t xml:space="preserve">University standards, </w:t>
            </w:r>
            <w:r w:rsidRPr="00D47823">
              <w:rPr>
                <w:sz w:val="14"/>
                <w:szCs w:val="18"/>
                <w:lang w:val="en-AU"/>
              </w:rPr>
              <w:t xml:space="preserve">legislation, codes of practice, </w:t>
            </w:r>
            <w:r>
              <w:rPr>
                <w:sz w:val="14"/>
                <w:szCs w:val="18"/>
                <w:lang w:val="en-AU"/>
              </w:rPr>
              <w:t xml:space="preserve">AS / </w:t>
            </w:r>
            <w:r w:rsidRPr="00D47823">
              <w:rPr>
                <w:sz w:val="14"/>
                <w:szCs w:val="18"/>
                <w:lang w:val="en-AU"/>
              </w:rPr>
              <w:t xml:space="preserve">NZ standards, manufacturer’s instructions etc. </w:t>
            </w:r>
          </w:p>
          <w:p w14:paraId="46DB451E" w14:textId="77777777" w:rsidR="001A585E" w:rsidRPr="00D47823" w:rsidRDefault="001A585E" w:rsidP="00371A27">
            <w:pPr>
              <w:ind w:left="284" w:hanging="284"/>
              <w:rPr>
                <w:sz w:val="14"/>
                <w:szCs w:val="18"/>
                <w:lang w:val="en-AU"/>
              </w:rPr>
            </w:pPr>
            <w:r w:rsidRPr="00D47823">
              <w:rPr>
                <w:sz w:val="14"/>
                <w:szCs w:val="18"/>
                <w:lang w:val="en-AU"/>
              </w:rPr>
              <w:t>3. List existing risk controls (take credit for what you do)</w:t>
            </w:r>
          </w:p>
          <w:p w14:paraId="64F76A1C" w14:textId="77777777" w:rsidR="001A585E" w:rsidRPr="00D47823" w:rsidRDefault="001A585E" w:rsidP="00371A27">
            <w:pPr>
              <w:ind w:left="284" w:hanging="284"/>
              <w:rPr>
                <w:sz w:val="14"/>
                <w:szCs w:val="18"/>
                <w:lang w:val="en-AU"/>
              </w:rPr>
            </w:pPr>
            <w:r w:rsidRPr="00D47823">
              <w:rPr>
                <w:sz w:val="14"/>
                <w:szCs w:val="18"/>
                <w:lang w:val="en-AU"/>
              </w:rPr>
              <w:t>4. Rate the risk once all controls are in place using the matrix in</w:t>
            </w:r>
          </w:p>
          <w:p w14:paraId="02AEA8B0" w14:textId="77777777" w:rsidR="001A585E" w:rsidRPr="00D47823" w:rsidRDefault="001A585E" w:rsidP="00371A27">
            <w:pPr>
              <w:ind w:left="284" w:hanging="284"/>
              <w:rPr>
                <w:sz w:val="14"/>
                <w:szCs w:val="18"/>
                <w:lang w:val="en-AU"/>
              </w:rPr>
            </w:pPr>
            <w:r w:rsidRPr="00D47823">
              <w:rPr>
                <w:sz w:val="14"/>
                <w:szCs w:val="18"/>
                <w:lang w:val="en-AU"/>
              </w:rPr>
              <w:t>5. List any additional controls that need to be implemented and take action</w:t>
            </w:r>
          </w:p>
          <w:p w14:paraId="018A2CBA" w14:textId="77777777" w:rsidR="001A585E" w:rsidRPr="00D47823" w:rsidRDefault="001A585E" w:rsidP="00371A27">
            <w:pPr>
              <w:ind w:left="284" w:hanging="284"/>
              <w:rPr>
                <w:sz w:val="14"/>
                <w:szCs w:val="18"/>
                <w:lang w:val="en-AU"/>
              </w:rPr>
            </w:pPr>
            <w:r w:rsidRPr="00D47823">
              <w:rPr>
                <w:sz w:val="14"/>
                <w:szCs w:val="18"/>
                <w:lang w:val="en-AU"/>
              </w:rPr>
              <w:t>6. Communicate the findings</w:t>
            </w:r>
          </w:p>
          <w:p w14:paraId="2CE2854F" w14:textId="77777777" w:rsidR="001A585E" w:rsidRPr="00D47823" w:rsidRDefault="001A585E" w:rsidP="00371A27">
            <w:pPr>
              <w:ind w:left="284" w:hanging="284"/>
              <w:rPr>
                <w:sz w:val="14"/>
                <w:szCs w:val="18"/>
                <w:lang w:val="en-AU"/>
              </w:rPr>
            </w:pPr>
          </w:p>
          <w:p w14:paraId="0920F8D8" w14:textId="77777777" w:rsidR="001A585E" w:rsidRDefault="001A585E" w:rsidP="00371A27">
            <w:pPr>
              <w:rPr>
                <w:b/>
              </w:rPr>
            </w:pPr>
            <w:r w:rsidRPr="00D47823">
              <w:rPr>
                <w:sz w:val="14"/>
                <w:szCs w:val="18"/>
              </w:rPr>
              <w:t>The boxes will resize to suit your situation/the amount of text you need to use – press tab after last cell to create new rows</w:t>
            </w:r>
          </w:p>
        </w:tc>
      </w:tr>
      <w:tr w:rsidR="00113D97" w:rsidRPr="001D03FF" w14:paraId="1647C68A" w14:textId="77777777" w:rsidTr="001A585E">
        <w:trPr>
          <w:trHeight w:val="165"/>
        </w:trPr>
        <w:tc>
          <w:tcPr>
            <w:tcW w:w="2547" w:type="dxa"/>
            <w:vMerge w:val="restart"/>
            <w:shd w:val="clear" w:color="auto" w:fill="D9D9D9" w:themeFill="background1" w:themeFillShade="D9"/>
            <w:vAlign w:val="center"/>
          </w:tcPr>
          <w:p w14:paraId="36517C2B" w14:textId="0B8B8B04" w:rsidR="00113D97" w:rsidRDefault="00113D97" w:rsidP="00371A27">
            <w:pPr>
              <w:rPr>
                <w:b/>
              </w:rPr>
            </w:pPr>
            <w:r>
              <w:rPr>
                <w:b/>
              </w:rPr>
              <w:t>Task sequence</w:t>
            </w:r>
          </w:p>
          <w:p w14:paraId="6F1544A7" w14:textId="77777777" w:rsidR="00113D97" w:rsidRPr="001D03FF" w:rsidRDefault="00113D97" w:rsidP="00371A27">
            <w:pPr>
              <w:rPr>
                <w:rFonts w:eastAsiaTheme="majorEastAsia" w:cstheme="majorBidi"/>
                <w:color w:val="000000" w:themeColor="text1"/>
                <w:szCs w:val="18"/>
              </w:rPr>
            </w:pPr>
          </w:p>
        </w:tc>
        <w:tc>
          <w:tcPr>
            <w:tcW w:w="2551" w:type="dxa"/>
            <w:vMerge w:val="restart"/>
            <w:shd w:val="clear" w:color="auto" w:fill="D9D9D9" w:themeFill="background1" w:themeFillShade="D9"/>
            <w:vAlign w:val="center"/>
          </w:tcPr>
          <w:p w14:paraId="6B110DC0" w14:textId="77777777" w:rsidR="00113D97" w:rsidRDefault="00113D97" w:rsidP="001A585E">
            <w:pPr>
              <w:rPr>
                <w:b/>
              </w:rPr>
            </w:pPr>
            <w:r>
              <w:rPr>
                <w:b/>
              </w:rPr>
              <w:t>Hazard</w:t>
            </w:r>
          </w:p>
          <w:p w14:paraId="39B63EED" w14:textId="403FCFBB" w:rsidR="00113D97" w:rsidRDefault="00113D97" w:rsidP="001A585E">
            <w:pPr>
              <w:rPr>
                <w:b/>
              </w:rPr>
            </w:pPr>
          </w:p>
        </w:tc>
        <w:tc>
          <w:tcPr>
            <w:tcW w:w="2552" w:type="dxa"/>
            <w:vMerge w:val="restart"/>
            <w:shd w:val="clear" w:color="auto" w:fill="D9D9D9" w:themeFill="background1" w:themeFillShade="D9"/>
            <w:vAlign w:val="center"/>
          </w:tcPr>
          <w:p w14:paraId="1DF79C01" w14:textId="7DE79E71" w:rsidR="00113D97" w:rsidRPr="001D03FF" w:rsidRDefault="00113D97" w:rsidP="00371A27">
            <w:pPr>
              <w:rPr>
                <w:rFonts w:eastAsiaTheme="majorEastAsia" w:cstheme="majorBidi"/>
                <w:color w:val="000000" w:themeColor="text1"/>
                <w:szCs w:val="18"/>
              </w:rPr>
            </w:pPr>
            <w:r>
              <w:rPr>
                <w:b/>
              </w:rPr>
              <w:t>W</w:t>
            </w:r>
            <w:r w:rsidRPr="00C761C3">
              <w:rPr>
                <w:b/>
              </w:rPr>
              <w:t>ho may be harmed and how</w:t>
            </w:r>
          </w:p>
        </w:tc>
        <w:tc>
          <w:tcPr>
            <w:tcW w:w="2551" w:type="dxa"/>
            <w:vMerge w:val="restart"/>
            <w:shd w:val="clear" w:color="auto" w:fill="D9D9D9" w:themeFill="background1" w:themeFillShade="D9"/>
            <w:vAlign w:val="center"/>
          </w:tcPr>
          <w:p w14:paraId="3F28840B" w14:textId="77777777" w:rsidR="00113D97" w:rsidRDefault="00113D97" w:rsidP="00371A27">
            <w:pPr>
              <w:rPr>
                <w:b/>
              </w:rPr>
            </w:pPr>
            <w:r w:rsidRPr="00C761C3">
              <w:rPr>
                <w:b/>
              </w:rPr>
              <w:t>Existing controls</w:t>
            </w:r>
          </w:p>
          <w:p w14:paraId="105E5DE2" w14:textId="77777777" w:rsidR="00113D97" w:rsidRPr="001D03FF" w:rsidRDefault="00113D97" w:rsidP="00371A27">
            <w:pPr>
              <w:rPr>
                <w:rFonts w:eastAsiaTheme="majorEastAsia" w:cstheme="majorBidi"/>
                <w:color w:val="000000" w:themeColor="text1"/>
                <w:szCs w:val="18"/>
              </w:rPr>
            </w:pPr>
          </w:p>
        </w:tc>
        <w:tc>
          <w:tcPr>
            <w:tcW w:w="1662" w:type="dxa"/>
            <w:gridSpan w:val="3"/>
            <w:shd w:val="clear" w:color="auto" w:fill="D9D9D9" w:themeFill="background1" w:themeFillShade="D9"/>
            <w:vAlign w:val="center"/>
          </w:tcPr>
          <w:p w14:paraId="0F44704F" w14:textId="77777777" w:rsidR="00113D97" w:rsidRPr="00C761C3" w:rsidRDefault="00113D97" w:rsidP="00371A27">
            <w:pPr>
              <w:jc w:val="center"/>
              <w:rPr>
                <w:b/>
              </w:rPr>
            </w:pPr>
            <w:r w:rsidRPr="00C761C3">
              <w:rPr>
                <w:b/>
              </w:rPr>
              <w:t>Current Risk Rating</w:t>
            </w:r>
          </w:p>
          <w:p w14:paraId="4F954BEF" w14:textId="2F8F5C5C" w:rsidR="00113D97" w:rsidRPr="001D03FF" w:rsidRDefault="00113D97" w:rsidP="001A585E">
            <w:pPr>
              <w:jc w:val="center"/>
              <w:rPr>
                <w:rFonts w:eastAsiaTheme="majorEastAsia" w:cstheme="majorBidi"/>
                <w:color w:val="000000" w:themeColor="text1"/>
                <w:szCs w:val="18"/>
              </w:rPr>
            </w:pPr>
            <w:r>
              <w:rPr>
                <w:b/>
                <w:sz w:val="12"/>
                <w:szCs w:val="16"/>
              </w:rPr>
              <w:t xml:space="preserve">(L)Likelihood x </w:t>
            </w:r>
            <w:r w:rsidRPr="00C761C3">
              <w:rPr>
                <w:b/>
                <w:sz w:val="14"/>
                <w:szCs w:val="16"/>
              </w:rPr>
              <w:t>(C)</w:t>
            </w:r>
            <w:r w:rsidRPr="00A72E05">
              <w:rPr>
                <w:b/>
                <w:sz w:val="12"/>
                <w:szCs w:val="16"/>
              </w:rPr>
              <w:t xml:space="preserve">Consequence </w:t>
            </w:r>
            <w:r>
              <w:rPr>
                <w:b/>
                <w:sz w:val="12"/>
                <w:szCs w:val="16"/>
              </w:rPr>
              <w:br/>
            </w:r>
            <w:r w:rsidRPr="00A72E05">
              <w:rPr>
                <w:b/>
                <w:sz w:val="12"/>
                <w:szCs w:val="16"/>
              </w:rPr>
              <w:t>= (R)Rating</w:t>
            </w:r>
          </w:p>
        </w:tc>
        <w:tc>
          <w:tcPr>
            <w:tcW w:w="2591" w:type="dxa"/>
            <w:vMerge w:val="restart"/>
            <w:shd w:val="clear" w:color="auto" w:fill="D9D9D9" w:themeFill="background1" w:themeFillShade="D9"/>
            <w:vAlign w:val="center"/>
          </w:tcPr>
          <w:p w14:paraId="2D8EE35F" w14:textId="77777777" w:rsidR="00113D97" w:rsidRDefault="00113D97" w:rsidP="00371A27">
            <w:pPr>
              <w:rPr>
                <w:b/>
              </w:rPr>
            </w:pPr>
            <w:r>
              <w:rPr>
                <w:b/>
              </w:rPr>
              <w:t>Additional</w:t>
            </w:r>
            <w:r w:rsidRPr="00C761C3">
              <w:rPr>
                <w:b/>
              </w:rPr>
              <w:t xml:space="preserve"> Controls required</w:t>
            </w:r>
          </w:p>
          <w:p w14:paraId="5DB57B4B" w14:textId="77777777" w:rsidR="00113D97" w:rsidRPr="001D03FF" w:rsidRDefault="00113D97" w:rsidP="00371A27">
            <w:pPr>
              <w:rPr>
                <w:rFonts w:eastAsiaTheme="majorEastAsia" w:cstheme="majorBidi"/>
                <w:color w:val="000000" w:themeColor="text1"/>
                <w:szCs w:val="18"/>
              </w:rPr>
            </w:pPr>
          </w:p>
        </w:tc>
      </w:tr>
      <w:tr w:rsidR="00113D97" w:rsidRPr="001D03FF" w14:paraId="1A244B33" w14:textId="77777777" w:rsidTr="001A585E">
        <w:trPr>
          <w:trHeight w:val="165"/>
        </w:trPr>
        <w:tc>
          <w:tcPr>
            <w:tcW w:w="2547" w:type="dxa"/>
            <w:vMerge/>
            <w:shd w:val="clear" w:color="auto" w:fill="D9D9D9" w:themeFill="background1" w:themeFillShade="D9"/>
            <w:vAlign w:val="center"/>
          </w:tcPr>
          <w:p w14:paraId="5A984AE3" w14:textId="77777777" w:rsidR="00113D97" w:rsidRDefault="00113D97" w:rsidP="00371A27">
            <w:pPr>
              <w:rPr>
                <w:b/>
              </w:rPr>
            </w:pPr>
          </w:p>
        </w:tc>
        <w:tc>
          <w:tcPr>
            <w:tcW w:w="2551" w:type="dxa"/>
            <w:vMerge/>
            <w:shd w:val="clear" w:color="auto" w:fill="D9D9D9" w:themeFill="background1" w:themeFillShade="D9"/>
          </w:tcPr>
          <w:p w14:paraId="4579165D" w14:textId="77777777" w:rsidR="00113D97" w:rsidRDefault="00113D97" w:rsidP="00371A27">
            <w:pPr>
              <w:rPr>
                <w:b/>
              </w:rPr>
            </w:pPr>
          </w:p>
        </w:tc>
        <w:tc>
          <w:tcPr>
            <w:tcW w:w="2552" w:type="dxa"/>
            <w:vMerge/>
            <w:shd w:val="clear" w:color="auto" w:fill="D9D9D9" w:themeFill="background1" w:themeFillShade="D9"/>
            <w:vAlign w:val="center"/>
          </w:tcPr>
          <w:p w14:paraId="1F7DCD7E" w14:textId="1F98D6E7" w:rsidR="00113D97" w:rsidRDefault="00113D97" w:rsidP="00371A27">
            <w:pPr>
              <w:rPr>
                <w:b/>
              </w:rPr>
            </w:pPr>
          </w:p>
        </w:tc>
        <w:tc>
          <w:tcPr>
            <w:tcW w:w="2551" w:type="dxa"/>
            <w:vMerge/>
            <w:shd w:val="clear" w:color="auto" w:fill="D9D9D9" w:themeFill="background1" w:themeFillShade="D9"/>
            <w:vAlign w:val="center"/>
          </w:tcPr>
          <w:p w14:paraId="38412B3F" w14:textId="77777777" w:rsidR="00113D97" w:rsidRPr="00C761C3" w:rsidRDefault="00113D97" w:rsidP="00371A27">
            <w:pPr>
              <w:rPr>
                <w:b/>
              </w:rPr>
            </w:pPr>
          </w:p>
        </w:tc>
        <w:tc>
          <w:tcPr>
            <w:tcW w:w="567" w:type="dxa"/>
            <w:shd w:val="clear" w:color="auto" w:fill="D9D9D9" w:themeFill="background1" w:themeFillShade="D9"/>
            <w:vAlign w:val="center"/>
          </w:tcPr>
          <w:p w14:paraId="3724ECE0" w14:textId="0DFCB370" w:rsidR="00113D97" w:rsidRPr="001D03FF" w:rsidRDefault="00113D97" w:rsidP="00371A27">
            <w:pPr>
              <w:rPr>
                <w:rFonts w:eastAsiaTheme="majorEastAsia" w:cstheme="majorBidi"/>
                <w:color w:val="000000" w:themeColor="text1"/>
                <w:szCs w:val="18"/>
              </w:rPr>
            </w:pPr>
            <w:r>
              <w:rPr>
                <w:b/>
              </w:rPr>
              <w:t>L</w:t>
            </w:r>
          </w:p>
        </w:tc>
        <w:tc>
          <w:tcPr>
            <w:tcW w:w="567" w:type="dxa"/>
            <w:shd w:val="clear" w:color="auto" w:fill="D9D9D9" w:themeFill="background1" w:themeFillShade="D9"/>
            <w:vAlign w:val="center"/>
          </w:tcPr>
          <w:p w14:paraId="1EA010D0" w14:textId="6D05DC55" w:rsidR="00113D97" w:rsidRPr="001D03FF" w:rsidRDefault="00113D97" w:rsidP="00371A27">
            <w:pPr>
              <w:rPr>
                <w:rFonts w:eastAsiaTheme="majorEastAsia" w:cstheme="majorBidi"/>
                <w:color w:val="000000" w:themeColor="text1"/>
                <w:szCs w:val="18"/>
              </w:rPr>
            </w:pPr>
            <w:r>
              <w:rPr>
                <w:b/>
              </w:rPr>
              <w:t>C</w:t>
            </w:r>
          </w:p>
        </w:tc>
        <w:tc>
          <w:tcPr>
            <w:tcW w:w="528" w:type="dxa"/>
            <w:shd w:val="clear" w:color="auto" w:fill="D9D9D9" w:themeFill="background1" w:themeFillShade="D9"/>
            <w:vAlign w:val="center"/>
          </w:tcPr>
          <w:p w14:paraId="7DB1C151" w14:textId="77777777" w:rsidR="00113D97" w:rsidRPr="001D03FF" w:rsidRDefault="00113D97" w:rsidP="00371A27">
            <w:pPr>
              <w:rPr>
                <w:rFonts w:eastAsiaTheme="majorEastAsia" w:cstheme="majorBidi"/>
                <w:color w:val="000000" w:themeColor="text1"/>
                <w:szCs w:val="18"/>
              </w:rPr>
            </w:pPr>
            <w:r w:rsidRPr="00284270">
              <w:rPr>
                <w:b/>
              </w:rPr>
              <w:t>R</w:t>
            </w:r>
          </w:p>
        </w:tc>
        <w:tc>
          <w:tcPr>
            <w:tcW w:w="2591" w:type="dxa"/>
            <w:vMerge/>
            <w:shd w:val="clear" w:color="auto" w:fill="D9D9D9" w:themeFill="background1" w:themeFillShade="D9"/>
            <w:vAlign w:val="center"/>
          </w:tcPr>
          <w:p w14:paraId="275244C0" w14:textId="77777777" w:rsidR="00113D97" w:rsidRDefault="00113D97" w:rsidP="00371A27">
            <w:pPr>
              <w:rPr>
                <w:b/>
              </w:rPr>
            </w:pPr>
          </w:p>
        </w:tc>
      </w:tr>
    </w:tbl>
    <w:p w14:paraId="777D82A8" w14:textId="77777777" w:rsidR="00F56860" w:rsidRDefault="00F56860" w:rsidP="00371A27">
      <w:pPr>
        <w:rPr>
          <w:rFonts w:eastAsiaTheme="majorEastAsia" w:cstheme="majorBidi"/>
          <w:color w:val="000000" w:themeColor="text1"/>
          <w:szCs w:val="18"/>
        </w:rPr>
        <w:sectPr w:rsidR="00F56860" w:rsidSect="009C59B1">
          <w:pgSz w:w="16838" w:h="11906" w:orient="landscape"/>
          <w:pgMar w:top="851" w:right="1134" w:bottom="851" w:left="1134" w:header="397" w:footer="397" w:gutter="0"/>
          <w:cols w:space="708"/>
          <w:docGrid w:linePitch="360"/>
        </w:sectPr>
      </w:pPr>
    </w:p>
    <w:tbl>
      <w:tblPr>
        <w:tblStyle w:val="TableGrid"/>
        <w:tblW w:w="14456" w:type="dxa"/>
        <w:tblCellMar>
          <w:top w:w="113" w:type="dxa"/>
          <w:bottom w:w="113" w:type="dxa"/>
        </w:tblCellMar>
        <w:tblLook w:val="04A0" w:firstRow="1" w:lastRow="0" w:firstColumn="1" w:lastColumn="0" w:noHBand="0" w:noVBand="1"/>
      </w:tblPr>
      <w:tblGrid>
        <w:gridCol w:w="2551"/>
        <w:gridCol w:w="2551"/>
        <w:gridCol w:w="2551"/>
        <w:gridCol w:w="2551"/>
        <w:gridCol w:w="567"/>
        <w:gridCol w:w="567"/>
        <w:gridCol w:w="567"/>
        <w:gridCol w:w="2551"/>
      </w:tblGrid>
      <w:tr w:rsidR="003C3F7C" w:rsidRPr="001D03FF" w14:paraId="36251851" w14:textId="77777777" w:rsidTr="00FC783D">
        <w:tc>
          <w:tcPr>
            <w:tcW w:w="2551" w:type="dxa"/>
            <w:tcBorders>
              <w:top w:val="single" w:sz="4" w:space="0" w:color="auto"/>
            </w:tcBorders>
          </w:tcPr>
          <w:p w14:paraId="3FEB55AE" w14:textId="0618CB25" w:rsidR="003C3F7C" w:rsidRPr="001D03FF" w:rsidRDefault="003C3F7C" w:rsidP="00371A27">
            <w:pPr>
              <w:rPr>
                <w:rFonts w:eastAsiaTheme="majorEastAsia" w:cstheme="majorBidi"/>
                <w:color w:val="000000" w:themeColor="text1"/>
                <w:szCs w:val="18"/>
              </w:rPr>
            </w:pPr>
            <w:r>
              <w:rPr>
                <w:rFonts w:eastAsiaTheme="majorEastAsia" w:cstheme="majorBidi"/>
                <w:color w:val="000000" w:themeColor="text1"/>
                <w:szCs w:val="18"/>
              </w:rPr>
              <w:t>Set up</w:t>
            </w:r>
          </w:p>
        </w:tc>
        <w:tc>
          <w:tcPr>
            <w:tcW w:w="2551" w:type="dxa"/>
            <w:tcBorders>
              <w:top w:val="single" w:sz="4" w:space="0" w:color="auto"/>
            </w:tcBorders>
          </w:tcPr>
          <w:p w14:paraId="58CF4A9A" w14:textId="163A5F7D" w:rsidR="003C3F7C" w:rsidRPr="001D03FF" w:rsidRDefault="003C3F7C" w:rsidP="00371A27">
            <w:pPr>
              <w:rPr>
                <w:rFonts w:eastAsiaTheme="majorEastAsia" w:cstheme="majorBidi"/>
                <w:color w:val="000000" w:themeColor="text1"/>
                <w:szCs w:val="18"/>
              </w:rPr>
            </w:pPr>
            <w:r>
              <w:rPr>
                <w:rFonts w:eastAsia="Times New Roman" w:cs="Arial"/>
                <w:b/>
                <w:lang w:val="en-GB" w:eastAsia="en-GB"/>
              </w:rPr>
              <w:t>Unlicensed or unauthorised driver</w:t>
            </w:r>
          </w:p>
        </w:tc>
        <w:tc>
          <w:tcPr>
            <w:tcW w:w="2551" w:type="dxa"/>
            <w:tcBorders>
              <w:top w:val="single" w:sz="4" w:space="0" w:color="auto"/>
            </w:tcBorders>
          </w:tcPr>
          <w:p w14:paraId="0F244946" w14:textId="77777777" w:rsidR="003C3F7C" w:rsidRDefault="003C3F7C" w:rsidP="003C3F7C">
            <w:pPr>
              <w:pStyle w:val="ListParagraph"/>
              <w:numPr>
                <w:ilvl w:val="0"/>
                <w:numId w:val="35"/>
              </w:numPr>
              <w:jc w:val="both"/>
              <w:rPr>
                <w:rFonts w:eastAsia="Times New Roman" w:cs="Arial"/>
                <w:lang w:val="en-GB" w:eastAsia="en-GB"/>
              </w:rPr>
            </w:pPr>
            <w:r>
              <w:rPr>
                <w:rFonts w:eastAsia="Times New Roman" w:cs="Arial"/>
                <w:lang w:val="en-GB" w:eastAsia="en-GB"/>
              </w:rPr>
              <w:t>Driver</w:t>
            </w:r>
          </w:p>
          <w:p w14:paraId="7E1BC93C" w14:textId="77777777" w:rsidR="003C3F7C" w:rsidRDefault="003C3F7C" w:rsidP="003C3F7C">
            <w:pPr>
              <w:pStyle w:val="ListParagraph"/>
              <w:numPr>
                <w:ilvl w:val="0"/>
                <w:numId w:val="35"/>
              </w:numPr>
              <w:jc w:val="both"/>
              <w:rPr>
                <w:rFonts w:eastAsia="Times New Roman" w:cs="Arial"/>
                <w:lang w:val="en-GB" w:eastAsia="en-GB"/>
              </w:rPr>
            </w:pPr>
            <w:r>
              <w:rPr>
                <w:rFonts w:eastAsia="Times New Roman" w:cs="Arial"/>
                <w:lang w:val="en-GB" w:eastAsia="en-GB"/>
              </w:rPr>
              <w:t>Passengers</w:t>
            </w:r>
          </w:p>
          <w:p w14:paraId="0B03F597" w14:textId="77777777" w:rsidR="003C3F7C" w:rsidRPr="0032106E" w:rsidRDefault="003C3F7C" w:rsidP="003C3F7C">
            <w:pPr>
              <w:pStyle w:val="ListParagraph"/>
              <w:numPr>
                <w:ilvl w:val="0"/>
                <w:numId w:val="35"/>
              </w:numPr>
              <w:jc w:val="both"/>
              <w:rPr>
                <w:rFonts w:eastAsia="Times New Roman" w:cs="Arial"/>
                <w:lang w:val="en-GB" w:eastAsia="en-GB"/>
              </w:rPr>
            </w:pPr>
            <w:r w:rsidRPr="0032106E">
              <w:rPr>
                <w:rFonts w:eastAsia="Times New Roman" w:cs="Arial"/>
                <w:lang w:val="en-GB" w:eastAsia="en-GB"/>
              </w:rPr>
              <w:t xml:space="preserve">Other road users. </w:t>
            </w:r>
          </w:p>
          <w:p w14:paraId="31F15FD3" w14:textId="77777777" w:rsidR="003C3F7C" w:rsidRDefault="003C3F7C" w:rsidP="004526B0">
            <w:pPr>
              <w:jc w:val="both"/>
              <w:rPr>
                <w:rFonts w:eastAsia="Times New Roman" w:cs="Arial"/>
                <w:lang w:val="en-GB" w:eastAsia="en-GB"/>
              </w:rPr>
            </w:pPr>
          </w:p>
          <w:p w14:paraId="4242BEEA" w14:textId="13F5DD73" w:rsidR="003C3F7C" w:rsidRPr="001D03FF" w:rsidRDefault="003C3F7C" w:rsidP="00371A27">
            <w:pPr>
              <w:rPr>
                <w:rFonts w:eastAsiaTheme="majorEastAsia" w:cstheme="majorBidi"/>
                <w:color w:val="000000" w:themeColor="text1"/>
                <w:szCs w:val="18"/>
              </w:rPr>
            </w:pPr>
            <w:r>
              <w:rPr>
                <w:rFonts w:eastAsia="Times New Roman" w:cs="Arial"/>
                <w:lang w:val="en-GB" w:eastAsia="en-GB"/>
              </w:rPr>
              <w:t>Unsuitable or incompetent operator, unauthorised use.</w:t>
            </w:r>
          </w:p>
        </w:tc>
        <w:tc>
          <w:tcPr>
            <w:tcW w:w="2551" w:type="dxa"/>
            <w:tcBorders>
              <w:top w:val="single" w:sz="4" w:space="0" w:color="auto"/>
            </w:tcBorders>
          </w:tcPr>
          <w:p w14:paraId="79592AA5"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t>Designated drivers should have a full class 1 NZ driver licence.</w:t>
            </w:r>
          </w:p>
          <w:p w14:paraId="6CC5F3C0"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t>Designated drivers holding a restricted class 1 licence must have a supervisor* riding in the front passenger seat.</w:t>
            </w:r>
          </w:p>
          <w:p w14:paraId="0124F7AD"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t>Designated drivers holding an ‘automatic only’ restricted class 1 licence cannot drive a manual vehicle.</w:t>
            </w:r>
          </w:p>
          <w:p w14:paraId="15A2F485" w14:textId="023E631F" w:rsidR="003C3F7C" w:rsidRPr="004E5740" w:rsidRDefault="003C3F7C" w:rsidP="0091561A">
            <w:pPr>
              <w:numPr>
                <w:ilvl w:val="0"/>
                <w:numId w:val="34"/>
              </w:numPr>
              <w:rPr>
                <w:rFonts w:eastAsia="Times New Roman" w:cs="Arial"/>
                <w:lang w:val="en-GB" w:eastAsia="en-GB"/>
              </w:rPr>
            </w:pPr>
            <w:r>
              <w:t>Designated driver</w:t>
            </w:r>
            <w:r>
              <w:rPr>
                <w:rFonts w:eastAsia="Times New Roman" w:cs="Arial"/>
                <w:lang w:val="en-GB" w:eastAsia="en-GB"/>
              </w:rPr>
              <w:t xml:space="preserve"> must be able to competently operate the vehicle being used.</w:t>
            </w:r>
          </w:p>
        </w:tc>
        <w:tc>
          <w:tcPr>
            <w:tcW w:w="567" w:type="dxa"/>
            <w:tcBorders>
              <w:top w:val="single" w:sz="4" w:space="0" w:color="auto"/>
            </w:tcBorders>
          </w:tcPr>
          <w:p w14:paraId="278B602B" w14:textId="0444A0B7" w:rsidR="003C3F7C" w:rsidRPr="001D03FF" w:rsidRDefault="003C3F7C" w:rsidP="00371A27">
            <w:pPr>
              <w:rPr>
                <w:rFonts w:eastAsiaTheme="majorEastAsia" w:cstheme="majorBidi"/>
                <w:color w:val="000000" w:themeColor="text1"/>
                <w:szCs w:val="18"/>
              </w:rPr>
            </w:pPr>
          </w:p>
        </w:tc>
        <w:tc>
          <w:tcPr>
            <w:tcW w:w="567" w:type="dxa"/>
            <w:tcBorders>
              <w:top w:val="single" w:sz="4" w:space="0" w:color="auto"/>
            </w:tcBorders>
          </w:tcPr>
          <w:p w14:paraId="28F520E6" w14:textId="06624D85" w:rsidR="003C3F7C" w:rsidRPr="001D03FF" w:rsidRDefault="003C3F7C" w:rsidP="00371A27">
            <w:pPr>
              <w:rPr>
                <w:rFonts w:eastAsiaTheme="majorEastAsia" w:cstheme="majorBidi"/>
                <w:color w:val="000000" w:themeColor="text1"/>
                <w:szCs w:val="18"/>
              </w:rPr>
            </w:pPr>
          </w:p>
        </w:tc>
        <w:tc>
          <w:tcPr>
            <w:tcW w:w="567" w:type="dxa"/>
            <w:tcBorders>
              <w:top w:val="single" w:sz="4" w:space="0" w:color="auto"/>
            </w:tcBorders>
          </w:tcPr>
          <w:p w14:paraId="5EFBD1C6" w14:textId="127DFD12" w:rsidR="003C3F7C" w:rsidRPr="001D03FF" w:rsidRDefault="003C3F7C" w:rsidP="00371A27">
            <w:pPr>
              <w:rPr>
                <w:rFonts w:eastAsiaTheme="majorEastAsia" w:cstheme="majorBidi"/>
                <w:color w:val="000000" w:themeColor="text1"/>
                <w:szCs w:val="18"/>
              </w:rPr>
            </w:pPr>
          </w:p>
        </w:tc>
        <w:tc>
          <w:tcPr>
            <w:tcW w:w="2551" w:type="dxa"/>
            <w:tcBorders>
              <w:top w:val="single" w:sz="4" w:space="0" w:color="auto"/>
            </w:tcBorders>
          </w:tcPr>
          <w:p w14:paraId="06B8B144" w14:textId="77777777" w:rsidR="003C3F7C" w:rsidRPr="003C3F7C" w:rsidRDefault="003C3F7C" w:rsidP="003C3F7C">
            <w:pPr>
              <w:rPr>
                <w:rFonts w:eastAsiaTheme="majorEastAsia" w:cstheme="majorBidi"/>
                <w:color w:val="000000" w:themeColor="text1"/>
                <w:szCs w:val="18"/>
              </w:rPr>
            </w:pPr>
            <w:r w:rsidRPr="003C3F7C">
              <w:rPr>
                <w:rFonts w:eastAsiaTheme="majorEastAsia" w:cstheme="majorBidi"/>
                <w:color w:val="000000" w:themeColor="text1"/>
                <w:szCs w:val="18"/>
              </w:rPr>
              <w:t>*Supervisor must hold a full class 1 drivers licence, be seated in the front passenger seat, and be within alcohol limits for driving.</w:t>
            </w:r>
          </w:p>
          <w:p w14:paraId="6E725254" w14:textId="77777777" w:rsidR="003C3F7C" w:rsidRDefault="003C3F7C" w:rsidP="003C3F7C">
            <w:pPr>
              <w:rPr>
                <w:rFonts w:eastAsiaTheme="majorEastAsia" w:cstheme="majorBidi"/>
                <w:color w:val="000000" w:themeColor="text1"/>
                <w:szCs w:val="18"/>
              </w:rPr>
            </w:pPr>
            <w:r w:rsidRPr="003C3F7C">
              <w:rPr>
                <w:rFonts w:eastAsiaTheme="majorEastAsia" w:cstheme="majorBidi"/>
                <w:color w:val="000000" w:themeColor="text1"/>
                <w:szCs w:val="18"/>
              </w:rPr>
              <w:t>Supervisors are required when driving with passengers, or between the hours of 2200-0500.</w:t>
            </w:r>
          </w:p>
          <w:p w14:paraId="2AD6419A" w14:textId="77777777" w:rsidR="0091561A" w:rsidRDefault="0091561A" w:rsidP="003C3F7C">
            <w:pPr>
              <w:rPr>
                <w:rFonts w:eastAsiaTheme="majorEastAsia" w:cstheme="majorBidi"/>
                <w:color w:val="000000" w:themeColor="text1"/>
                <w:szCs w:val="18"/>
              </w:rPr>
            </w:pPr>
          </w:p>
          <w:p w14:paraId="32CD5435" w14:textId="3BF4C9CA" w:rsidR="0091561A" w:rsidRDefault="0091561A" w:rsidP="003C3F7C">
            <w:pPr>
              <w:rPr>
                <w:rFonts w:eastAsiaTheme="majorEastAsia" w:cstheme="majorBidi"/>
                <w:color w:val="000000" w:themeColor="text1"/>
                <w:szCs w:val="18"/>
              </w:rPr>
            </w:pPr>
            <w:r>
              <w:rPr>
                <w:rFonts w:eastAsiaTheme="majorEastAsia" w:cstheme="majorBidi"/>
                <w:color w:val="000000" w:themeColor="text1"/>
                <w:szCs w:val="18"/>
              </w:rPr>
              <w:t xml:space="preserve">Learner drivers </w:t>
            </w:r>
            <w:r w:rsidR="00E11159">
              <w:rPr>
                <w:rFonts w:eastAsiaTheme="majorEastAsia" w:cstheme="majorBidi"/>
                <w:color w:val="000000" w:themeColor="text1"/>
                <w:szCs w:val="18"/>
              </w:rPr>
              <w:t xml:space="preserve">or people under 21 </w:t>
            </w:r>
            <w:r>
              <w:rPr>
                <w:rFonts w:eastAsiaTheme="majorEastAsia" w:cstheme="majorBidi"/>
                <w:color w:val="000000" w:themeColor="text1"/>
                <w:szCs w:val="18"/>
              </w:rPr>
              <w:t>should not drive long distances</w:t>
            </w:r>
          </w:p>
          <w:p w14:paraId="789F8D54" w14:textId="77777777" w:rsidR="0091561A" w:rsidRDefault="0091561A" w:rsidP="003C3F7C">
            <w:pPr>
              <w:rPr>
                <w:rFonts w:eastAsiaTheme="majorEastAsia" w:cstheme="majorBidi"/>
                <w:color w:val="000000" w:themeColor="text1"/>
                <w:szCs w:val="18"/>
              </w:rPr>
            </w:pPr>
          </w:p>
          <w:p w14:paraId="4AE3E390" w14:textId="77777777" w:rsidR="0091561A" w:rsidRDefault="0091561A" w:rsidP="00C8287B">
            <w:pPr>
              <w:rPr>
                <w:rFonts w:eastAsiaTheme="majorEastAsia" w:cstheme="majorBidi"/>
                <w:color w:val="000000" w:themeColor="text1"/>
                <w:szCs w:val="18"/>
              </w:rPr>
            </w:pPr>
            <w:r>
              <w:rPr>
                <w:rFonts w:eastAsiaTheme="majorEastAsia" w:cstheme="majorBidi"/>
                <w:color w:val="000000" w:themeColor="text1"/>
                <w:szCs w:val="18"/>
              </w:rPr>
              <w:t xml:space="preserve">People driving minivans must </w:t>
            </w:r>
            <w:r w:rsidR="00C8287B">
              <w:rPr>
                <w:rFonts w:eastAsiaTheme="majorEastAsia" w:cstheme="majorBidi"/>
                <w:color w:val="000000" w:themeColor="text1"/>
                <w:szCs w:val="18"/>
              </w:rPr>
              <w:t>hold a full licence</w:t>
            </w:r>
          </w:p>
          <w:p w14:paraId="239DE00F" w14:textId="77777777" w:rsidR="00C8287B" w:rsidRDefault="00C8287B" w:rsidP="00C8287B">
            <w:pPr>
              <w:rPr>
                <w:rFonts w:eastAsiaTheme="majorEastAsia" w:cstheme="majorBidi"/>
                <w:color w:val="000000" w:themeColor="text1"/>
                <w:szCs w:val="18"/>
              </w:rPr>
            </w:pPr>
          </w:p>
          <w:p w14:paraId="7DAB77EF" w14:textId="0D73A7CC" w:rsidR="00C8287B" w:rsidRPr="001D03FF" w:rsidRDefault="00C8287B" w:rsidP="00C8287B">
            <w:pPr>
              <w:rPr>
                <w:rFonts w:eastAsiaTheme="majorEastAsia" w:cstheme="majorBidi"/>
                <w:color w:val="000000" w:themeColor="text1"/>
                <w:szCs w:val="18"/>
              </w:rPr>
            </w:pPr>
            <w:r>
              <w:rPr>
                <w:rFonts w:eastAsiaTheme="majorEastAsia" w:cstheme="majorBidi"/>
                <w:color w:val="000000" w:themeColor="text1"/>
                <w:szCs w:val="18"/>
              </w:rPr>
              <w:t xml:space="preserve">Driver must comply with the requirements of </w:t>
            </w:r>
            <w:hyperlink r:id="rId17" w:history="1">
              <w:r>
                <w:rPr>
                  <w:rStyle w:val="Hyperlink"/>
                  <w:rFonts w:eastAsiaTheme="majorEastAsia" w:cstheme="majorBidi"/>
                  <w:szCs w:val="18"/>
                </w:rPr>
                <w:t>the University's motor vehicle driver policy</w:t>
              </w:r>
            </w:hyperlink>
            <w:r>
              <w:rPr>
                <w:rFonts w:eastAsiaTheme="majorEastAsia" w:cstheme="majorBidi"/>
                <w:color w:val="000000" w:themeColor="text1"/>
                <w:szCs w:val="18"/>
              </w:rPr>
              <w:t xml:space="preserve"> </w:t>
            </w:r>
          </w:p>
        </w:tc>
      </w:tr>
      <w:tr w:rsidR="003C3F7C" w:rsidRPr="001D03FF" w14:paraId="264803F2" w14:textId="77777777" w:rsidTr="00FC783D">
        <w:tc>
          <w:tcPr>
            <w:tcW w:w="2551" w:type="dxa"/>
          </w:tcPr>
          <w:p w14:paraId="6097669D" w14:textId="0A243A1E" w:rsidR="003C3F7C" w:rsidRPr="001D03FF" w:rsidRDefault="003C3F7C" w:rsidP="00371A27">
            <w:pPr>
              <w:rPr>
                <w:rFonts w:eastAsiaTheme="majorEastAsia" w:cstheme="majorBidi"/>
                <w:color w:val="000000" w:themeColor="text1"/>
                <w:szCs w:val="18"/>
              </w:rPr>
            </w:pPr>
          </w:p>
        </w:tc>
        <w:tc>
          <w:tcPr>
            <w:tcW w:w="2551" w:type="dxa"/>
          </w:tcPr>
          <w:p w14:paraId="2B488521" w14:textId="5C54B95B" w:rsidR="003C3F7C" w:rsidRDefault="003C3F7C" w:rsidP="00371A27">
            <w:pPr>
              <w:rPr>
                <w:rFonts w:eastAsia="Times New Roman" w:cs="Arial"/>
                <w:b/>
                <w:lang w:val="en-GB" w:eastAsia="en-GB"/>
              </w:rPr>
            </w:pPr>
            <w:r>
              <w:rPr>
                <w:rFonts w:eastAsia="Times New Roman" w:cs="Arial"/>
                <w:b/>
                <w:lang w:val="en-GB" w:eastAsia="en-GB"/>
              </w:rPr>
              <w:t>Unsafe equipment</w:t>
            </w:r>
          </w:p>
        </w:tc>
        <w:tc>
          <w:tcPr>
            <w:tcW w:w="2551" w:type="dxa"/>
          </w:tcPr>
          <w:p w14:paraId="3957C24F" w14:textId="77777777" w:rsidR="003C3F7C" w:rsidRDefault="003C3F7C" w:rsidP="007D3C00">
            <w:pPr>
              <w:pStyle w:val="ListParagraph"/>
              <w:numPr>
                <w:ilvl w:val="0"/>
                <w:numId w:val="35"/>
              </w:numPr>
              <w:jc w:val="both"/>
              <w:rPr>
                <w:rFonts w:eastAsia="Times New Roman" w:cs="Arial"/>
                <w:lang w:val="en-GB" w:eastAsia="en-GB"/>
              </w:rPr>
            </w:pPr>
            <w:r>
              <w:rPr>
                <w:rFonts w:eastAsia="Times New Roman" w:cs="Arial"/>
                <w:lang w:val="en-GB" w:eastAsia="en-GB"/>
              </w:rPr>
              <w:t>Driver</w:t>
            </w:r>
          </w:p>
          <w:p w14:paraId="76C619E7" w14:textId="77777777" w:rsidR="003C3F7C" w:rsidRDefault="003C3F7C" w:rsidP="007D3C00">
            <w:pPr>
              <w:pStyle w:val="ListParagraph"/>
              <w:numPr>
                <w:ilvl w:val="0"/>
                <w:numId w:val="35"/>
              </w:numPr>
              <w:jc w:val="both"/>
              <w:rPr>
                <w:rFonts w:eastAsia="Times New Roman" w:cs="Arial"/>
                <w:lang w:val="en-GB" w:eastAsia="en-GB"/>
              </w:rPr>
            </w:pPr>
            <w:r>
              <w:rPr>
                <w:rFonts w:eastAsia="Times New Roman" w:cs="Arial"/>
                <w:lang w:val="en-GB" w:eastAsia="en-GB"/>
              </w:rPr>
              <w:lastRenderedPageBreak/>
              <w:t>Passengers</w:t>
            </w:r>
          </w:p>
          <w:p w14:paraId="28DC9E84" w14:textId="77777777" w:rsidR="003C3F7C" w:rsidRPr="0032106E" w:rsidRDefault="003C3F7C" w:rsidP="007D3C00">
            <w:pPr>
              <w:pStyle w:val="ListParagraph"/>
              <w:numPr>
                <w:ilvl w:val="0"/>
                <w:numId w:val="35"/>
              </w:numPr>
              <w:jc w:val="both"/>
              <w:rPr>
                <w:rFonts w:eastAsia="Times New Roman" w:cs="Arial"/>
                <w:lang w:val="en-GB" w:eastAsia="en-GB"/>
              </w:rPr>
            </w:pPr>
            <w:r w:rsidRPr="0032106E">
              <w:rPr>
                <w:rFonts w:eastAsia="Times New Roman" w:cs="Arial"/>
                <w:lang w:val="en-GB" w:eastAsia="en-GB"/>
              </w:rPr>
              <w:t xml:space="preserve">Other road users. </w:t>
            </w:r>
          </w:p>
          <w:p w14:paraId="32BA0180" w14:textId="77777777" w:rsidR="003C3F7C" w:rsidRDefault="003C3F7C" w:rsidP="007D3C00">
            <w:pPr>
              <w:jc w:val="both"/>
              <w:rPr>
                <w:rFonts w:eastAsia="Times New Roman" w:cs="Arial"/>
                <w:lang w:val="en-GB" w:eastAsia="en-GB"/>
              </w:rPr>
            </w:pPr>
          </w:p>
          <w:p w14:paraId="182812A4" w14:textId="24D85349" w:rsidR="003C3F7C" w:rsidRDefault="003C3F7C" w:rsidP="003C3F7C">
            <w:pPr>
              <w:pStyle w:val="ListParagraph"/>
              <w:numPr>
                <w:ilvl w:val="0"/>
                <w:numId w:val="35"/>
              </w:numPr>
              <w:jc w:val="both"/>
              <w:rPr>
                <w:rFonts w:eastAsia="Times New Roman" w:cs="Arial"/>
                <w:lang w:val="en-GB" w:eastAsia="en-GB"/>
              </w:rPr>
            </w:pPr>
            <w:r>
              <w:rPr>
                <w:rFonts w:eastAsia="Times New Roman" w:cs="Arial"/>
                <w:lang w:val="en-GB" w:eastAsia="en-GB"/>
              </w:rPr>
              <w:t>Safety critical features may be missing or damaged.</w:t>
            </w:r>
          </w:p>
        </w:tc>
        <w:tc>
          <w:tcPr>
            <w:tcW w:w="2551" w:type="dxa"/>
          </w:tcPr>
          <w:p w14:paraId="19FFCB73"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lastRenderedPageBreak/>
              <w:t xml:space="preserve">Vehicle must have a </w:t>
            </w:r>
            <w:r>
              <w:rPr>
                <w:rFonts w:eastAsia="Times New Roman" w:cs="Arial"/>
                <w:lang w:val="en-GB" w:eastAsia="en-GB"/>
              </w:rPr>
              <w:lastRenderedPageBreak/>
              <w:t>current warrant of fitness and registration.</w:t>
            </w:r>
          </w:p>
          <w:p w14:paraId="052CA989"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t>Vehicle to be checked by the driver before each journey.</w:t>
            </w:r>
          </w:p>
          <w:p w14:paraId="545FD446" w14:textId="1D70AD6F" w:rsidR="003C3F7C" w:rsidRDefault="003C3F7C" w:rsidP="0091561A">
            <w:pPr>
              <w:numPr>
                <w:ilvl w:val="0"/>
                <w:numId w:val="34"/>
              </w:numPr>
              <w:rPr>
                <w:rFonts w:eastAsia="Times New Roman" w:cs="Arial"/>
                <w:lang w:val="en-GB" w:eastAsia="en-GB"/>
              </w:rPr>
            </w:pPr>
            <w:r w:rsidRPr="00AE505E">
              <w:rPr>
                <w:rFonts w:eastAsia="Times New Roman" w:cs="Arial"/>
                <w:lang w:val="en-GB" w:eastAsia="en-GB"/>
              </w:rPr>
              <w:t xml:space="preserve">Non-conformities </w:t>
            </w:r>
            <w:r>
              <w:rPr>
                <w:rFonts w:eastAsia="Times New Roman" w:cs="Arial"/>
                <w:lang w:val="en-GB" w:eastAsia="en-GB"/>
              </w:rPr>
              <w:t xml:space="preserve">affecting safety must be rectified </w:t>
            </w:r>
            <w:r w:rsidRPr="00AE505E">
              <w:rPr>
                <w:rFonts w:eastAsia="Times New Roman" w:cs="Arial"/>
                <w:lang w:val="en-GB" w:eastAsia="en-GB"/>
              </w:rPr>
              <w:t xml:space="preserve">before </w:t>
            </w:r>
            <w:r>
              <w:rPr>
                <w:rFonts w:eastAsia="Times New Roman" w:cs="Arial"/>
                <w:lang w:val="en-GB" w:eastAsia="en-GB"/>
              </w:rPr>
              <w:t>setting off.</w:t>
            </w:r>
          </w:p>
        </w:tc>
        <w:tc>
          <w:tcPr>
            <w:tcW w:w="567" w:type="dxa"/>
          </w:tcPr>
          <w:p w14:paraId="7B5F7232" w14:textId="77777777" w:rsidR="003C3F7C" w:rsidRPr="001D03FF" w:rsidRDefault="003C3F7C" w:rsidP="00371A27">
            <w:pPr>
              <w:rPr>
                <w:rFonts w:eastAsiaTheme="majorEastAsia" w:cstheme="majorBidi"/>
                <w:color w:val="000000" w:themeColor="text1"/>
                <w:szCs w:val="18"/>
              </w:rPr>
            </w:pPr>
          </w:p>
        </w:tc>
        <w:tc>
          <w:tcPr>
            <w:tcW w:w="567" w:type="dxa"/>
          </w:tcPr>
          <w:p w14:paraId="17ACD02B" w14:textId="77777777" w:rsidR="003C3F7C" w:rsidRPr="001D03FF" w:rsidRDefault="003C3F7C" w:rsidP="00371A27">
            <w:pPr>
              <w:rPr>
                <w:rFonts w:eastAsiaTheme="majorEastAsia" w:cstheme="majorBidi"/>
                <w:color w:val="000000" w:themeColor="text1"/>
                <w:szCs w:val="18"/>
              </w:rPr>
            </w:pPr>
          </w:p>
        </w:tc>
        <w:tc>
          <w:tcPr>
            <w:tcW w:w="567" w:type="dxa"/>
          </w:tcPr>
          <w:p w14:paraId="5BBAB997" w14:textId="77777777" w:rsidR="003C3F7C" w:rsidRPr="001D03FF" w:rsidRDefault="003C3F7C" w:rsidP="00371A27">
            <w:pPr>
              <w:rPr>
                <w:rFonts w:eastAsiaTheme="majorEastAsia" w:cstheme="majorBidi"/>
                <w:color w:val="000000" w:themeColor="text1"/>
                <w:szCs w:val="18"/>
              </w:rPr>
            </w:pPr>
          </w:p>
        </w:tc>
        <w:tc>
          <w:tcPr>
            <w:tcW w:w="2551" w:type="dxa"/>
          </w:tcPr>
          <w:p w14:paraId="256EC9FF" w14:textId="77777777" w:rsidR="003C3F7C" w:rsidRDefault="003C3F7C" w:rsidP="003C3F7C">
            <w:pPr>
              <w:rPr>
                <w:rFonts w:eastAsiaTheme="majorEastAsia" w:cstheme="majorBidi"/>
                <w:color w:val="000000" w:themeColor="text1"/>
                <w:szCs w:val="18"/>
              </w:rPr>
            </w:pPr>
          </w:p>
        </w:tc>
      </w:tr>
      <w:tr w:rsidR="003C3F7C" w:rsidRPr="001D03FF" w14:paraId="321FF81D" w14:textId="77777777" w:rsidTr="00FC783D">
        <w:tc>
          <w:tcPr>
            <w:tcW w:w="2551" w:type="dxa"/>
          </w:tcPr>
          <w:p w14:paraId="4822A515" w14:textId="06BA4BCD" w:rsidR="003C3F7C" w:rsidRPr="001D03FF" w:rsidRDefault="003C3F7C" w:rsidP="00371A27">
            <w:pPr>
              <w:rPr>
                <w:rFonts w:eastAsiaTheme="majorEastAsia" w:cstheme="majorBidi"/>
                <w:color w:val="000000" w:themeColor="text1"/>
                <w:szCs w:val="18"/>
              </w:rPr>
            </w:pPr>
            <w:r>
              <w:rPr>
                <w:rFonts w:eastAsiaTheme="majorEastAsia" w:cstheme="majorBidi"/>
                <w:color w:val="000000" w:themeColor="text1"/>
                <w:szCs w:val="18"/>
              </w:rPr>
              <w:t>Operations</w:t>
            </w:r>
          </w:p>
        </w:tc>
        <w:tc>
          <w:tcPr>
            <w:tcW w:w="2551" w:type="dxa"/>
          </w:tcPr>
          <w:p w14:paraId="47393EA6" w14:textId="49CB3E45" w:rsidR="003C3F7C" w:rsidRPr="001D03FF" w:rsidRDefault="003C3F7C" w:rsidP="00371A27">
            <w:pPr>
              <w:rPr>
                <w:rFonts w:eastAsiaTheme="majorEastAsia" w:cstheme="majorBidi"/>
                <w:color w:val="000000" w:themeColor="text1"/>
                <w:szCs w:val="18"/>
              </w:rPr>
            </w:pPr>
            <w:r>
              <w:rPr>
                <w:rFonts w:eastAsia="Times New Roman" w:cs="Arial"/>
                <w:b/>
                <w:lang w:val="en-GB" w:eastAsia="en-GB"/>
              </w:rPr>
              <w:t>Unsafe driver</w:t>
            </w:r>
          </w:p>
        </w:tc>
        <w:tc>
          <w:tcPr>
            <w:tcW w:w="2551" w:type="dxa"/>
          </w:tcPr>
          <w:p w14:paraId="20A31026" w14:textId="77777777" w:rsidR="003C3F7C" w:rsidRDefault="003C3F7C" w:rsidP="003C3F7C">
            <w:pPr>
              <w:pStyle w:val="ListParagraph"/>
              <w:numPr>
                <w:ilvl w:val="0"/>
                <w:numId w:val="35"/>
              </w:numPr>
              <w:jc w:val="both"/>
              <w:rPr>
                <w:rFonts w:eastAsia="Times New Roman" w:cs="Arial"/>
                <w:lang w:val="en-GB" w:eastAsia="en-GB"/>
              </w:rPr>
            </w:pPr>
            <w:r>
              <w:rPr>
                <w:rFonts w:eastAsia="Times New Roman" w:cs="Arial"/>
                <w:lang w:val="en-GB" w:eastAsia="en-GB"/>
              </w:rPr>
              <w:t>Driver</w:t>
            </w:r>
          </w:p>
          <w:p w14:paraId="2AAF44DE" w14:textId="77777777" w:rsidR="003C3F7C" w:rsidRDefault="003C3F7C" w:rsidP="003C3F7C">
            <w:pPr>
              <w:pStyle w:val="ListParagraph"/>
              <w:numPr>
                <w:ilvl w:val="0"/>
                <w:numId w:val="35"/>
              </w:numPr>
              <w:jc w:val="both"/>
              <w:rPr>
                <w:rFonts w:eastAsia="Times New Roman" w:cs="Arial"/>
                <w:lang w:val="en-GB" w:eastAsia="en-GB"/>
              </w:rPr>
            </w:pPr>
            <w:r>
              <w:rPr>
                <w:rFonts w:eastAsia="Times New Roman" w:cs="Arial"/>
                <w:lang w:val="en-GB" w:eastAsia="en-GB"/>
              </w:rPr>
              <w:t>Passengers</w:t>
            </w:r>
          </w:p>
          <w:p w14:paraId="20F1C1EE" w14:textId="77777777" w:rsidR="003C3F7C" w:rsidRPr="0032106E" w:rsidRDefault="003C3F7C" w:rsidP="003C3F7C">
            <w:pPr>
              <w:pStyle w:val="ListParagraph"/>
              <w:numPr>
                <w:ilvl w:val="0"/>
                <w:numId w:val="35"/>
              </w:numPr>
              <w:jc w:val="both"/>
              <w:rPr>
                <w:rFonts w:eastAsia="Times New Roman" w:cs="Arial"/>
                <w:lang w:val="en-GB" w:eastAsia="en-GB"/>
              </w:rPr>
            </w:pPr>
            <w:r w:rsidRPr="0032106E">
              <w:rPr>
                <w:rFonts w:eastAsia="Times New Roman" w:cs="Arial"/>
                <w:lang w:val="en-GB" w:eastAsia="en-GB"/>
              </w:rPr>
              <w:t xml:space="preserve">Other road users. </w:t>
            </w:r>
          </w:p>
          <w:p w14:paraId="75A993A9" w14:textId="77777777" w:rsidR="003C3F7C" w:rsidRDefault="003C3F7C" w:rsidP="004526B0">
            <w:pPr>
              <w:jc w:val="both"/>
              <w:rPr>
                <w:rFonts w:eastAsia="Times New Roman" w:cs="Arial"/>
                <w:lang w:val="en-GB" w:eastAsia="en-GB"/>
              </w:rPr>
            </w:pPr>
          </w:p>
          <w:p w14:paraId="7423DF4E" w14:textId="0592B030" w:rsidR="003C3F7C" w:rsidRPr="001D03FF" w:rsidRDefault="003C3F7C" w:rsidP="00371A27">
            <w:pPr>
              <w:rPr>
                <w:rFonts w:eastAsiaTheme="majorEastAsia" w:cstheme="majorBidi"/>
                <w:color w:val="000000" w:themeColor="text1"/>
                <w:szCs w:val="18"/>
              </w:rPr>
            </w:pPr>
            <w:r>
              <w:rPr>
                <w:rFonts w:eastAsia="Times New Roman" w:cs="Arial"/>
                <w:lang w:val="en-GB" w:eastAsia="en-GB"/>
              </w:rPr>
              <w:t>Fatigue, perceived need to complete journey in specific times, driver/passenger behaviour, peer pressure, alcohol/drugs.</w:t>
            </w:r>
          </w:p>
        </w:tc>
        <w:tc>
          <w:tcPr>
            <w:tcW w:w="2551" w:type="dxa"/>
          </w:tcPr>
          <w:p w14:paraId="5EB78533"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t>Drivers must be rested prior to setting out.</w:t>
            </w:r>
          </w:p>
          <w:p w14:paraId="417DDC67" w14:textId="2D216B4C" w:rsidR="003C3F7C" w:rsidRPr="00405E18" w:rsidRDefault="003C3F7C" w:rsidP="0091561A">
            <w:pPr>
              <w:numPr>
                <w:ilvl w:val="0"/>
                <w:numId w:val="34"/>
              </w:numPr>
              <w:rPr>
                <w:rFonts w:eastAsia="Times New Roman" w:cs="Arial"/>
                <w:lang w:val="en-GB" w:eastAsia="en-GB"/>
              </w:rPr>
            </w:pPr>
            <w:r w:rsidRPr="00405E18">
              <w:rPr>
                <w:rFonts w:eastAsia="Times New Roman" w:cs="Arial"/>
                <w:lang w:val="en-GB" w:eastAsia="en-GB"/>
              </w:rPr>
              <w:t>Journey times must be planned so that rest stops are taken into account.  Rest stops should be carried ou</w:t>
            </w:r>
            <w:r>
              <w:rPr>
                <w:rFonts w:eastAsia="Times New Roman" w:cs="Arial"/>
                <w:lang w:val="en-GB" w:eastAsia="en-GB"/>
              </w:rPr>
              <w:t>t at least once every two hours.</w:t>
            </w:r>
          </w:p>
          <w:p w14:paraId="147D4452"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t>Designated drivers must be aware of the warning signs of fatigue, and should swap with other drivers if they feel tired.</w:t>
            </w:r>
          </w:p>
          <w:p w14:paraId="24B2BCA8"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t>Drivers are not to exceed posted speed limits.</w:t>
            </w:r>
          </w:p>
          <w:p w14:paraId="77FC3BB7"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t>All occupants are to wear seat belts when the vehicle is in motion.</w:t>
            </w:r>
          </w:p>
          <w:p w14:paraId="228BCEA6"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t>Drivers must not use mobile phones while driving.</w:t>
            </w:r>
          </w:p>
          <w:p w14:paraId="688370D2"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lastRenderedPageBreak/>
              <w:t>Passengers must not be disruptive to the driver, or encourage them to drive inappropriately.</w:t>
            </w:r>
          </w:p>
          <w:p w14:paraId="158C232D"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t>Designated drivers and supervisors must comply with NZTA alcohol limits*</w:t>
            </w:r>
          </w:p>
          <w:p w14:paraId="1F3ABAE2" w14:textId="3C2E24A1" w:rsidR="003C3F7C" w:rsidRPr="004E5740" w:rsidRDefault="003C3F7C" w:rsidP="0091561A">
            <w:pPr>
              <w:numPr>
                <w:ilvl w:val="0"/>
                <w:numId w:val="34"/>
              </w:numPr>
              <w:rPr>
                <w:rFonts w:eastAsia="Times New Roman" w:cs="Arial"/>
                <w:lang w:val="en-GB" w:eastAsia="en-GB"/>
              </w:rPr>
            </w:pPr>
            <w:r>
              <w:rPr>
                <w:rFonts w:eastAsia="Times New Roman" w:cs="Arial"/>
                <w:lang w:val="en-GB" w:eastAsia="en-GB"/>
              </w:rPr>
              <w:t>Designated drivers and supervisors must not drive if they are under the influence of drugs.</w:t>
            </w:r>
          </w:p>
        </w:tc>
        <w:tc>
          <w:tcPr>
            <w:tcW w:w="567" w:type="dxa"/>
          </w:tcPr>
          <w:p w14:paraId="2B203A35" w14:textId="22509996" w:rsidR="003C3F7C" w:rsidRPr="001D03FF" w:rsidRDefault="003C3F7C" w:rsidP="00371A27">
            <w:pPr>
              <w:rPr>
                <w:rFonts w:eastAsiaTheme="majorEastAsia" w:cstheme="majorBidi"/>
                <w:color w:val="000000" w:themeColor="text1"/>
                <w:szCs w:val="18"/>
              </w:rPr>
            </w:pPr>
          </w:p>
        </w:tc>
        <w:tc>
          <w:tcPr>
            <w:tcW w:w="567" w:type="dxa"/>
          </w:tcPr>
          <w:p w14:paraId="0E65CF62" w14:textId="5229A29F" w:rsidR="003C3F7C" w:rsidRPr="001D03FF" w:rsidRDefault="003C3F7C" w:rsidP="00371A27">
            <w:pPr>
              <w:rPr>
                <w:rFonts w:eastAsiaTheme="majorEastAsia" w:cstheme="majorBidi"/>
                <w:color w:val="000000" w:themeColor="text1"/>
                <w:szCs w:val="18"/>
              </w:rPr>
            </w:pPr>
          </w:p>
        </w:tc>
        <w:tc>
          <w:tcPr>
            <w:tcW w:w="567" w:type="dxa"/>
          </w:tcPr>
          <w:p w14:paraId="72D1AB0E" w14:textId="57D64533" w:rsidR="003C3F7C" w:rsidRPr="001D03FF" w:rsidRDefault="003C3F7C" w:rsidP="00371A27">
            <w:pPr>
              <w:rPr>
                <w:rFonts w:eastAsiaTheme="majorEastAsia" w:cstheme="majorBidi"/>
                <w:color w:val="000000" w:themeColor="text1"/>
                <w:szCs w:val="18"/>
              </w:rPr>
            </w:pPr>
          </w:p>
        </w:tc>
        <w:tc>
          <w:tcPr>
            <w:tcW w:w="2551" w:type="dxa"/>
          </w:tcPr>
          <w:p w14:paraId="23901465" w14:textId="77777777" w:rsidR="003C3F7C" w:rsidRPr="00405E18" w:rsidRDefault="003C3F7C" w:rsidP="003C3F7C">
            <w:pPr>
              <w:rPr>
                <w:rFonts w:eastAsiaTheme="majorEastAsia" w:cstheme="majorBidi"/>
                <w:color w:val="000000" w:themeColor="text1"/>
                <w:szCs w:val="18"/>
              </w:rPr>
            </w:pPr>
            <w:r>
              <w:rPr>
                <w:rFonts w:eastAsiaTheme="majorEastAsia" w:cstheme="majorBidi"/>
                <w:color w:val="000000" w:themeColor="text1"/>
                <w:szCs w:val="18"/>
              </w:rPr>
              <w:t>*</w:t>
            </w:r>
            <w:r w:rsidRPr="00405E18">
              <w:rPr>
                <w:rFonts w:eastAsiaTheme="majorEastAsia" w:cstheme="majorBidi"/>
                <w:color w:val="000000" w:themeColor="text1"/>
                <w:szCs w:val="18"/>
              </w:rPr>
              <w:t xml:space="preserve">There is a zero alcohol limit if you are under 20. That means if you drive after consuming even one drink you can be charged with drink driving. </w:t>
            </w:r>
            <w:r w:rsidRPr="00405E18">
              <w:rPr>
                <w:rFonts w:eastAsiaTheme="majorEastAsia" w:cstheme="majorBidi"/>
                <w:i/>
                <w:color w:val="000000" w:themeColor="text1"/>
                <w:szCs w:val="18"/>
              </w:rPr>
              <w:t>This includes driving with residual alcohol in your blood from drinking the day before.</w:t>
            </w:r>
          </w:p>
          <w:p w14:paraId="696B1AD7" w14:textId="77777777" w:rsidR="003C3F7C" w:rsidRPr="00405E18" w:rsidRDefault="003C3F7C" w:rsidP="003C3F7C">
            <w:pPr>
              <w:rPr>
                <w:rFonts w:eastAsiaTheme="majorEastAsia" w:cstheme="majorBidi"/>
                <w:color w:val="000000" w:themeColor="text1"/>
                <w:szCs w:val="18"/>
              </w:rPr>
            </w:pPr>
          </w:p>
          <w:p w14:paraId="709C2AB9" w14:textId="4CF19421" w:rsidR="003C3F7C" w:rsidRPr="001D03FF" w:rsidRDefault="003C3F7C" w:rsidP="003C3F7C">
            <w:pPr>
              <w:rPr>
                <w:rFonts w:eastAsiaTheme="majorEastAsia" w:cstheme="majorBidi"/>
                <w:color w:val="000000" w:themeColor="text1"/>
                <w:szCs w:val="18"/>
              </w:rPr>
            </w:pPr>
            <w:r w:rsidRPr="00405E18">
              <w:rPr>
                <w:rFonts w:eastAsiaTheme="majorEastAsia" w:cstheme="majorBidi"/>
                <w:color w:val="000000" w:themeColor="text1"/>
                <w:szCs w:val="18"/>
              </w:rPr>
              <w:t>If you’re 20 or older, the legal alcohol limit is 250 micrograms per litre of breath or 50 milligrams per 100 millilitres of blood</w:t>
            </w:r>
            <w:r>
              <w:rPr>
                <w:rFonts w:eastAsiaTheme="majorEastAsia" w:cstheme="majorBidi"/>
                <w:color w:val="000000" w:themeColor="text1"/>
                <w:szCs w:val="18"/>
              </w:rPr>
              <w:t>.</w:t>
            </w:r>
          </w:p>
        </w:tc>
      </w:tr>
      <w:tr w:rsidR="003C3F7C" w:rsidRPr="001D03FF" w14:paraId="7815B67F" w14:textId="77777777" w:rsidTr="00FC783D">
        <w:tc>
          <w:tcPr>
            <w:tcW w:w="2551" w:type="dxa"/>
          </w:tcPr>
          <w:p w14:paraId="194172CF" w14:textId="77777777" w:rsidR="003C3F7C" w:rsidRPr="001D03FF" w:rsidRDefault="003C3F7C" w:rsidP="00371A27">
            <w:pPr>
              <w:rPr>
                <w:rFonts w:eastAsiaTheme="majorEastAsia" w:cstheme="majorBidi"/>
                <w:color w:val="000000" w:themeColor="text1"/>
                <w:szCs w:val="18"/>
              </w:rPr>
            </w:pPr>
          </w:p>
        </w:tc>
        <w:tc>
          <w:tcPr>
            <w:tcW w:w="2551" w:type="dxa"/>
          </w:tcPr>
          <w:p w14:paraId="70E5EBA5" w14:textId="77777777" w:rsidR="003C3F7C" w:rsidRPr="00613B03" w:rsidRDefault="003C3F7C" w:rsidP="004526B0">
            <w:pPr>
              <w:autoSpaceDE w:val="0"/>
              <w:autoSpaceDN w:val="0"/>
              <w:adjustRightInd w:val="0"/>
              <w:rPr>
                <w:rFonts w:eastAsia="Times New Roman" w:cs="Arial"/>
                <w:b/>
                <w:lang w:val="en-GB" w:eastAsia="en-GB"/>
              </w:rPr>
            </w:pPr>
            <w:r>
              <w:rPr>
                <w:rFonts w:eastAsia="Times New Roman" w:cs="Arial"/>
                <w:b/>
                <w:lang w:val="en-GB" w:eastAsia="en-GB"/>
              </w:rPr>
              <w:t>Road Conditions</w:t>
            </w:r>
            <w:r w:rsidRPr="00613B03">
              <w:rPr>
                <w:rFonts w:eastAsia="Times New Roman" w:cs="Arial"/>
                <w:b/>
                <w:lang w:val="en-GB" w:eastAsia="en-GB"/>
              </w:rPr>
              <w:t>.</w:t>
            </w:r>
          </w:p>
          <w:p w14:paraId="3F8E11CD" w14:textId="77777777" w:rsidR="003C3F7C" w:rsidRPr="00613B03" w:rsidRDefault="003C3F7C" w:rsidP="004526B0">
            <w:pPr>
              <w:autoSpaceDE w:val="0"/>
              <w:autoSpaceDN w:val="0"/>
              <w:adjustRightInd w:val="0"/>
              <w:rPr>
                <w:rFonts w:eastAsia="Times New Roman" w:cs="Arial"/>
                <w:b/>
                <w:lang w:val="en-GB" w:eastAsia="en-GB"/>
              </w:rPr>
            </w:pPr>
            <w:r w:rsidRPr="00613B03">
              <w:rPr>
                <w:rFonts w:eastAsia="Times New Roman" w:cs="Arial"/>
                <w:b/>
                <w:lang w:val="en-GB" w:eastAsia="en-GB"/>
              </w:rPr>
              <w:t xml:space="preserve"> </w:t>
            </w:r>
          </w:p>
          <w:p w14:paraId="19D1FF50" w14:textId="53DA1860" w:rsidR="003C3F7C" w:rsidRPr="001D03FF" w:rsidRDefault="003C3F7C" w:rsidP="00371A27">
            <w:pPr>
              <w:rPr>
                <w:rFonts w:eastAsiaTheme="majorEastAsia" w:cstheme="majorBidi"/>
                <w:color w:val="000000" w:themeColor="text1"/>
                <w:szCs w:val="18"/>
              </w:rPr>
            </w:pPr>
          </w:p>
        </w:tc>
        <w:tc>
          <w:tcPr>
            <w:tcW w:w="2551" w:type="dxa"/>
          </w:tcPr>
          <w:p w14:paraId="699FF282" w14:textId="77777777" w:rsidR="003C3F7C" w:rsidRDefault="003C3F7C" w:rsidP="003C3F7C">
            <w:pPr>
              <w:pStyle w:val="ListParagraph"/>
              <w:numPr>
                <w:ilvl w:val="0"/>
                <w:numId w:val="35"/>
              </w:numPr>
              <w:jc w:val="both"/>
              <w:rPr>
                <w:rFonts w:eastAsia="Times New Roman" w:cs="Arial"/>
                <w:lang w:val="en-GB" w:eastAsia="en-GB"/>
              </w:rPr>
            </w:pPr>
            <w:r>
              <w:rPr>
                <w:rFonts w:eastAsia="Times New Roman" w:cs="Arial"/>
                <w:lang w:val="en-GB" w:eastAsia="en-GB"/>
              </w:rPr>
              <w:t>Driver</w:t>
            </w:r>
          </w:p>
          <w:p w14:paraId="38275758" w14:textId="77777777" w:rsidR="003C3F7C" w:rsidRDefault="003C3F7C" w:rsidP="003C3F7C">
            <w:pPr>
              <w:pStyle w:val="ListParagraph"/>
              <w:numPr>
                <w:ilvl w:val="0"/>
                <w:numId w:val="35"/>
              </w:numPr>
              <w:jc w:val="both"/>
              <w:rPr>
                <w:rFonts w:eastAsia="Times New Roman" w:cs="Arial"/>
                <w:lang w:val="en-GB" w:eastAsia="en-GB"/>
              </w:rPr>
            </w:pPr>
            <w:r>
              <w:rPr>
                <w:rFonts w:eastAsia="Times New Roman" w:cs="Arial"/>
                <w:lang w:val="en-GB" w:eastAsia="en-GB"/>
              </w:rPr>
              <w:t>Passengers</w:t>
            </w:r>
          </w:p>
          <w:p w14:paraId="584E96F2" w14:textId="77777777" w:rsidR="003C3F7C" w:rsidRPr="0032106E" w:rsidRDefault="003C3F7C" w:rsidP="003C3F7C">
            <w:pPr>
              <w:pStyle w:val="ListParagraph"/>
              <w:numPr>
                <w:ilvl w:val="0"/>
                <w:numId w:val="35"/>
              </w:numPr>
              <w:jc w:val="both"/>
              <w:rPr>
                <w:rFonts w:eastAsia="Times New Roman" w:cs="Arial"/>
                <w:lang w:val="en-GB" w:eastAsia="en-GB"/>
              </w:rPr>
            </w:pPr>
            <w:r w:rsidRPr="0032106E">
              <w:rPr>
                <w:rFonts w:eastAsia="Times New Roman" w:cs="Arial"/>
                <w:lang w:val="en-GB" w:eastAsia="en-GB"/>
              </w:rPr>
              <w:t xml:space="preserve">Other road users. </w:t>
            </w:r>
          </w:p>
          <w:p w14:paraId="5A01A2CC" w14:textId="77777777" w:rsidR="003C3F7C" w:rsidRDefault="003C3F7C" w:rsidP="004526B0">
            <w:pPr>
              <w:jc w:val="both"/>
              <w:rPr>
                <w:rFonts w:eastAsia="Times New Roman" w:cs="Arial"/>
                <w:lang w:val="en-GB" w:eastAsia="en-GB"/>
              </w:rPr>
            </w:pPr>
          </w:p>
          <w:p w14:paraId="7EDE3421" w14:textId="0BCF40A2" w:rsidR="003C3F7C" w:rsidRPr="001D03FF" w:rsidRDefault="003C3F7C" w:rsidP="00371A27">
            <w:pPr>
              <w:rPr>
                <w:rFonts w:eastAsiaTheme="majorEastAsia" w:cstheme="majorBidi"/>
                <w:color w:val="000000" w:themeColor="text1"/>
                <w:szCs w:val="18"/>
              </w:rPr>
            </w:pPr>
            <w:r>
              <w:rPr>
                <w:rFonts w:eastAsia="Times New Roman" w:cs="Arial"/>
                <w:lang w:val="en-GB" w:eastAsia="en-GB"/>
              </w:rPr>
              <w:t>Road conditions may cause loss of control.</w:t>
            </w:r>
          </w:p>
        </w:tc>
        <w:tc>
          <w:tcPr>
            <w:tcW w:w="2551" w:type="dxa"/>
          </w:tcPr>
          <w:p w14:paraId="7BFC816D"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t>Drivers are to drive at an appropriate speed for the conditions.</w:t>
            </w:r>
          </w:p>
          <w:p w14:paraId="2D82DA63" w14:textId="20FE32F4" w:rsidR="003C3F7C" w:rsidRPr="004E5740" w:rsidRDefault="003C3F7C" w:rsidP="0091561A">
            <w:pPr>
              <w:numPr>
                <w:ilvl w:val="0"/>
                <w:numId w:val="34"/>
              </w:numPr>
              <w:rPr>
                <w:rFonts w:eastAsia="Times New Roman" w:cs="Arial"/>
                <w:lang w:val="en-GB" w:eastAsia="en-GB"/>
              </w:rPr>
            </w:pPr>
            <w:r>
              <w:t xml:space="preserve">Drivers shall be aware of: road works, gravel, potholes, melted tar, </w:t>
            </w:r>
            <w:proofErr w:type="gramStart"/>
            <w:r>
              <w:t>wandering</w:t>
            </w:r>
            <w:proofErr w:type="gramEnd"/>
            <w:r>
              <w:t xml:space="preserve"> stock.</w:t>
            </w:r>
          </w:p>
        </w:tc>
        <w:tc>
          <w:tcPr>
            <w:tcW w:w="567" w:type="dxa"/>
          </w:tcPr>
          <w:p w14:paraId="1000E04F" w14:textId="02566B4E" w:rsidR="003C3F7C" w:rsidRPr="001D03FF" w:rsidRDefault="003C3F7C" w:rsidP="00371A27">
            <w:pPr>
              <w:rPr>
                <w:rFonts w:eastAsiaTheme="majorEastAsia" w:cstheme="majorBidi"/>
                <w:color w:val="000000" w:themeColor="text1"/>
                <w:szCs w:val="18"/>
              </w:rPr>
            </w:pPr>
          </w:p>
        </w:tc>
        <w:tc>
          <w:tcPr>
            <w:tcW w:w="567" w:type="dxa"/>
          </w:tcPr>
          <w:p w14:paraId="0CA9F019" w14:textId="6A095032" w:rsidR="003C3F7C" w:rsidRPr="001D03FF" w:rsidRDefault="003C3F7C" w:rsidP="00371A27">
            <w:pPr>
              <w:rPr>
                <w:rFonts w:eastAsiaTheme="majorEastAsia" w:cstheme="majorBidi"/>
                <w:color w:val="000000" w:themeColor="text1"/>
                <w:szCs w:val="18"/>
              </w:rPr>
            </w:pPr>
          </w:p>
        </w:tc>
        <w:tc>
          <w:tcPr>
            <w:tcW w:w="567" w:type="dxa"/>
          </w:tcPr>
          <w:p w14:paraId="6E6CA7CD" w14:textId="71ABE1FB" w:rsidR="003C3F7C" w:rsidRPr="001D03FF" w:rsidRDefault="003C3F7C" w:rsidP="00371A27">
            <w:pPr>
              <w:rPr>
                <w:rFonts w:eastAsiaTheme="majorEastAsia" w:cstheme="majorBidi"/>
                <w:color w:val="000000" w:themeColor="text1"/>
                <w:szCs w:val="18"/>
              </w:rPr>
            </w:pPr>
          </w:p>
        </w:tc>
        <w:tc>
          <w:tcPr>
            <w:tcW w:w="2551" w:type="dxa"/>
          </w:tcPr>
          <w:p w14:paraId="596E5091" w14:textId="77777777" w:rsidR="003C3F7C" w:rsidRPr="001D03FF" w:rsidRDefault="003C3F7C" w:rsidP="00371A27">
            <w:pPr>
              <w:rPr>
                <w:rFonts w:eastAsiaTheme="majorEastAsia" w:cstheme="majorBidi"/>
                <w:color w:val="000000" w:themeColor="text1"/>
                <w:szCs w:val="18"/>
              </w:rPr>
            </w:pPr>
          </w:p>
        </w:tc>
      </w:tr>
      <w:tr w:rsidR="003C3F7C" w:rsidRPr="001D03FF" w14:paraId="20698A43" w14:textId="77777777" w:rsidTr="00FC783D">
        <w:tc>
          <w:tcPr>
            <w:tcW w:w="2551" w:type="dxa"/>
          </w:tcPr>
          <w:p w14:paraId="61CCDE4E" w14:textId="77777777" w:rsidR="003C3F7C" w:rsidRPr="001D03FF" w:rsidRDefault="003C3F7C" w:rsidP="00371A27">
            <w:pPr>
              <w:rPr>
                <w:rFonts w:eastAsiaTheme="majorEastAsia" w:cstheme="majorBidi"/>
                <w:color w:val="000000" w:themeColor="text1"/>
                <w:szCs w:val="18"/>
              </w:rPr>
            </w:pPr>
          </w:p>
        </w:tc>
        <w:tc>
          <w:tcPr>
            <w:tcW w:w="2551" w:type="dxa"/>
          </w:tcPr>
          <w:p w14:paraId="69AF2375" w14:textId="77777777" w:rsidR="003C3F7C" w:rsidRPr="00613B03" w:rsidRDefault="003C3F7C" w:rsidP="004526B0">
            <w:pPr>
              <w:autoSpaceDE w:val="0"/>
              <w:autoSpaceDN w:val="0"/>
              <w:adjustRightInd w:val="0"/>
              <w:rPr>
                <w:rFonts w:eastAsia="Times New Roman" w:cs="Arial"/>
                <w:b/>
                <w:lang w:val="en-GB" w:eastAsia="en-GB"/>
              </w:rPr>
            </w:pPr>
            <w:r>
              <w:rPr>
                <w:rFonts w:eastAsia="Times New Roman" w:cs="Arial"/>
                <w:b/>
                <w:lang w:val="en-GB" w:eastAsia="en-GB"/>
              </w:rPr>
              <w:t>Environmental Conditions</w:t>
            </w:r>
            <w:r w:rsidRPr="00613B03">
              <w:rPr>
                <w:rFonts w:eastAsia="Times New Roman" w:cs="Arial"/>
                <w:b/>
                <w:lang w:val="en-GB" w:eastAsia="en-GB"/>
              </w:rPr>
              <w:t>.</w:t>
            </w:r>
          </w:p>
          <w:p w14:paraId="7EF020D5" w14:textId="77777777" w:rsidR="003C3F7C" w:rsidRPr="00613B03" w:rsidRDefault="003C3F7C" w:rsidP="004526B0">
            <w:pPr>
              <w:autoSpaceDE w:val="0"/>
              <w:autoSpaceDN w:val="0"/>
              <w:adjustRightInd w:val="0"/>
              <w:rPr>
                <w:rFonts w:eastAsia="Times New Roman" w:cs="Arial"/>
                <w:b/>
                <w:lang w:val="en-GB" w:eastAsia="en-GB"/>
              </w:rPr>
            </w:pPr>
            <w:r w:rsidRPr="00613B03">
              <w:rPr>
                <w:rFonts w:eastAsia="Times New Roman" w:cs="Arial"/>
                <w:b/>
                <w:lang w:val="en-GB" w:eastAsia="en-GB"/>
              </w:rPr>
              <w:t xml:space="preserve"> </w:t>
            </w:r>
          </w:p>
          <w:p w14:paraId="0B794B4D" w14:textId="632A4692" w:rsidR="003C3F7C" w:rsidRPr="001D03FF" w:rsidRDefault="003C3F7C" w:rsidP="00371A27">
            <w:pPr>
              <w:rPr>
                <w:rFonts w:eastAsiaTheme="majorEastAsia" w:cstheme="majorBidi"/>
                <w:color w:val="000000" w:themeColor="text1"/>
                <w:szCs w:val="18"/>
              </w:rPr>
            </w:pPr>
          </w:p>
        </w:tc>
        <w:tc>
          <w:tcPr>
            <w:tcW w:w="2551" w:type="dxa"/>
          </w:tcPr>
          <w:p w14:paraId="7737C808" w14:textId="77777777" w:rsidR="003C3F7C" w:rsidRDefault="003C3F7C" w:rsidP="003C3F7C">
            <w:pPr>
              <w:pStyle w:val="ListParagraph"/>
              <w:numPr>
                <w:ilvl w:val="0"/>
                <w:numId w:val="35"/>
              </w:numPr>
              <w:jc w:val="both"/>
              <w:rPr>
                <w:rFonts w:eastAsia="Times New Roman" w:cs="Arial"/>
                <w:lang w:val="en-GB" w:eastAsia="en-GB"/>
              </w:rPr>
            </w:pPr>
            <w:r>
              <w:rPr>
                <w:rFonts w:eastAsia="Times New Roman" w:cs="Arial"/>
                <w:lang w:val="en-GB" w:eastAsia="en-GB"/>
              </w:rPr>
              <w:t>Driver</w:t>
            </w:r>
          </w:p>
          <w:p w14:paraId="3201CE99" w14:textId="77777777" w:rsidR="003C3F7C" w:rsidRDefault="003C3F7C" w:rsidP="003C3F7C">
            <w:pPr>
              <w:pStyle w:val="ListParagraph"/>
              <w:numPr>
                <w:ilvl w:val="0"/>
                <w:numId w:val="35"/>
              </w:numPr>
              <w:jc w:val="both"/>
              <w:rPr>
                <w:rFonts w:eastAsia="Times New Roman" w:cs="Arial"/>
                <w:lang w:val="en-GB" w:eastAsia="en-GB"/>
              </w:rPr>
            </w:pPr>
            <w:r>
              <w:rPr>
                <w:rFonts w:eastAsia="Times New Roman" w:cs="Arial"/>
                <w:lang w:val="en-GB" w:eastAsia="en-GB"/>
              </w:rPr>
              <w:t>Passengers</w:t>
            </w:r>
          </w:p>
          <w:p w14:paraId="0A5F8872" w14:textId="77777777" w:rsidR="003C3F7C" w:rsidRPr="0032106E" w:rsidRDefault="003C3F7C" w:rsidP="003C3F7C">
            <w:pPr>
              <w:pStyle w:val="ListParagraph"/>
              <w:numPr>
                <w:ilvl w:val="0"/>
                <w:numId w:val="35"/>
              </w:numPr>
              <w:jc w:val="both"/>
              <w:rPr>
                <w:rFonts w:eastAsia="Times New Roman" w:cs="Arial"/>
                <w:lang w:val="en-GB" w:eastAsia="en-GB"/>
              </w:rPr>
            </w:pPr>
            <w:r w:rsidRPr="0032106E">
              <w:rPr>
                <w:rFonts w:eastAsia="Times New Roman" w:cs="Arial"/>
                <w:lang w:val="en-GB" w:eastAsia="en-GB"/>
              </w:rPr>
              <w:t xml:space="preserve">Other road users. </w:t>
            </w:r>
          </w:p>
          <w:p w14:paraId="0E022E1F" w14:textId="77777777" w:rsidR="003C3F7C" w:rsidRDefault="003C3F7C" w:rsidP="004526B0">
            <w:pPr>
              <w:jc w:val="both"/>
              <w:rPr>
                <w:rFonts w:eastAsia="Times New Roman" w:cs="Arial"/>
                <w:lang w:val="en-GB" w:eastAsia="en-GB"/>
              </w:rPr>
            </w:pPr>
          </w:p>
          <w:p w14:paraId="474A9134" w14:textId="04B0114A" w:rsidR="003C3F7C" w:rsidRPr="001D03FF" w:rsidRDefault="003C3F7C" w:rsidP="00371A27">
            <w:pPr>
              <w:rPr>
                <w:rFonts w:eastAsiaTheme="majorEastAsia" w:cstheme="majorBidi"/>
                <w:color w:val="000000" w:themeColor="text1"/>
                <w:szCs w:val="18"/>
              </w:rPr>
            </w:pPr>
            <w:r>
              <w:rPr>
                <w:rFonts w:eastAsia="Times New Roman" w:cs="Arial"/>
                <w:lang w:val="en-GB" w:eastAsia="en-GB"/>
              </w:rPr>
              <w:t>Environmental conditions may affect hazard perception or cause loss of control.</w:t>
            </w:r>
          </w:p>
        </w:tc>
        <w:tc>
          <w:tcPr>
            <w:tcW w:w="2551" w:type="dxa"/>
          </w:tcPr>
          <w:p w14:paraId="544EB88D"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t>Drivers should check weather forecasts, and change the route if weather will be severe.</w:t>
            </w:r>
          </w:p>
          <w:p w14:paraId="6B0AD442"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t>Drivers are to drive at an appropriate speed for the conditions.</w:t>
            </w:r>
          </w:p>
          <w:p w14:paraId="197DDC6B" w14:textId="77777777" w:rsidR="003C3F7C" w:rsidRPr="0024271C" w:rsidRDefault="003C3F7C" w:rsidP="0091561A">
            <w:pPr>
              <w:numPr>
                <w:ilvl w:val="0"/>
                <w:numId w:val="34"/>
              </w:numPr>
              <w:rPr>
                <w:rFonts w:eastAsia="Times New Roman" w:cs="Arial"/>
                <w:lang w:val="en-GB" w:eastAsia="en-GB"/>
              </w:rPr>
            </w:pPr>
            <w:r>
              <w:t>Drivers shall turn on headlights in low visibility conditions.</w:t>
            </w:r>
          </w:p>
          <w:p w14:paraId="12B155A1" w14:textId="0C7DB2B1" w:rsidR="003C3F7C" w:rsidRPr="004E5740" w:rsidRDefault="003C3F7C" w:rsidP="0091561A">
            <w:pPr>
              <w:numPr>
                <w:ilvl w:val="0"/>
                <w:numId w:val="34"/>
              </w:numPr>
            </w:pPr>
            <w:r>
              <w:t xml:space="preserve">Drivers shall be aware of and </w:t>
            </w:r>
            <w:r>
              <w:lastRenderedPageBreak/>
              <w:t>compensate for: darkness, fog, sunstrike, rain, sleet, snow, high winds.</w:t>
            </w:r>
          </w:p>
        </w:tc>
        <w:tc>
          <w:tcPr>
            <w:tcW w:w="567" w:type="dxa"/>
          </w:tcPr>
          <w:p w14:paraId="382EBDE2" w14:textId="390EEB8C" w:rsidR="003C3F7C" w:rsidRPr="001D03FF" w:rsidRDefault="003C3F7C" w:rsidP="00371A27">
            <w:pPr>
              <w:rPr>
                <w:rFonts w:eastAsiaTheme="majorEastAsia" w:cstheme="majorBidi"/>
                <w:color w:val="000000" w:themeColor="text1"/>
                <w:szCs w:val="18"/>
              </w:rPr>
            </w:pPr>
          </w:p>
        </w:tc>
        <w:tc>
          <w:tcPr>
            <w:tcW w:w="567" w:type="dxa"/>
          </w:tcPr>
          <w:p w14:paraId="74374A02" w14:textId="084E25DB" w:rsidR="003C3F7C" w:rsidRPr="001D03FF" w:rsidRDefault="003C3F7C" w:rsidP="00371A27">
            <w:pPr>
              <w:rPr>
                <w:rFonts w:eastAsiaTheme="majorEastAsia" w:cstheme="majorBidi"/>
                <w:color w:val="000000" w:themeColor="text1"/>
                <w:szCs w:val="18"/>
              </w:rPr>
            </w:pPr>
          </w:p>
        </w:tc>
        <w:tc>
          <w:tcPr>
            <w:tcW w:w="567" w:type="dxa"/>
          </w:tcPr>
          <w:p w14:paraId="081F36CD" w14:textId="485F3A58" w:rsidR="003C3F7C" w:rsidRPr="001D03FF" w:rsidRDefault="003C3F7C" w:rsidP="00371A27">
            <w:pPr>
              <w:rPr>
                <w:rFonts w:eastAsiaTheme="majorEastAsia" w:cstheme="majorBidi"/>
                <w:color w:val="000000" w:themeColor="text1"/>
                <w:szCs w:val="18"/>
              </w:rPr>
            </w:pPr>
          </w:p>
        </w:tc>
        <w:tc>
          <w:tcPr>
            <w:tcW w:w="2551" w:type="dxa"/>
          </w:tcPr>
          <w:p w14:paraId="3086048E" w14:textId="5C6B5288" w:rsidR="003C3F7C" w:rsidRPr="001D03FF" w:rsidRDefault="003C3F7C" w:rsidP="00371A27">
            <w:pPr>
              <w:rPr>
                <w:rFonts w:eastAsiaTheme="majorEastAsia" w:cstheme="majorBidi"/>
                <w:color w:val="000000" w:themeColor="text1"/>
                <w:szCs w:val="18"/>
              </w:rPr>
            </w:pPr>
          </w:p>
        </w:tc>
      </w:tr>
      <w:tr w:rsidR="003C3F7C" w:rsidRPr="001D03FF" w14:paraId="43FCD7D6" w14:textId="77777777" w:rsidTr="00FC783D">
        <w:tc>
          <w:tcPr>
            <w:tcW w:w="2551" w:type="dxa"/>
          </w:tcPr>
          <w:p w14:paraId="1958785D" w14:textId="2104F996" w:rsidR="003C3F7C" w:rsidRPr="001D03FF" w:rsidRDefault="00B4046E" w:rsidP="00371A27">
            <w:pPr>
              <w:rPr>
                <w:rFonts w:eastAsiaTheme="majorEastAsia" w:cstheme="majorBidi"/>
                <w:color w:val="000000" w:themeColor="text1"/>
                <w:szCs w:val="18"/>
              </w:rPr>
            </w:pPr>
            <w:r>
              <w:rPr>
                <w:rFonts w:eastAsiaTheme="majorEastAsia" w:cstheme="majorBidi"/>
                <w:color w:val="000000" w:themeColor="text1"/>
                <w:szCs w:val="18"/>
              </w:rPr>
              <w:t>Refuelling</w:t>
            </w:r>
          </w:p>
        </w:tc>
        <w:tc>
          <w:tcPr>
            <w:tcW w:w="2551" w:type="dxa"/>
          </w:tcPr>
          <w:p w14:paraId="720E3A0F" w14:textId="2D538F1C" w:rsidR="003C3F7C" w:rsidRPr="001D03FF" w:rsidRDefault="00B4046E" w:rsidP="00371A27">
            <w:pPr>
              <w:rPr>
                <w:rFonts w:eastAsiaTheme="majorEastAsia" w:cstheme="majorBidi"/>
                <w:color w:val="000000" w:themeColor="text1"/>
                <w:szCs w:val="18"/>
              </w:rPr>
            </w:pPr>
            <w:r>
              <w:rPr>
                <w:rFonts w:eastAsia="Times New Roman" w:cs="Arial"/>
                <w:b/>
                <w:lang w:val="en-GB" w:eastAsia="en-GB"/>
              </w:rPr>
              <w:t>Flammable substances (petrol)</w:t>
            </w:r>
          </w:p>
        </w:tc>
        <w:tc>
          <w:tcPr>
            <w:tcW w:w="2551" w:type="dxa"/>
          </w:tcPr>
          <w:p w14:paraId="1FB7355F" w14:textId="77777777" w:rsidR="003C3F7C" w:rsidRDefault="003C3F7C" w:rsidP="003C3F7C">
            <w:pPr>
              <w:pStyle w:val="ListParagraph"/>
              <w:numPr>
                <w:ilvl w:val="0"/>
                <w:numId w:val="35"/>
              </w:numPr>
              <w:rPr>
                <w:rFonts w:eastAsia="Times New Roman" w:cs="Arial"/>
                <w:lang w:val="en-GB" w:eastAsia="en-GB"/>
              </w:rPr>
            </w:pPr>
            <w:r>
              <w:rPr>
                <w:rFonts w:eastAsia="Times New Roman" w:cs="Arial"/>
                <w:lang w:val="en-GB" w:eastAsia="en-GB"/>
              </w:rPr>
              <w:t>Operator</w:t>
            </w:r>
          </w:p>
          <w:p w14:paraId="52874691" w14:textId="77777777" w:rsidR="003C3F7C" w:rsidRDefault="003C3F7C" w:rsidP="004526B0">
            <w:pPr>
              <w:rPr>
                <w:rFonts w:eastAsia="Times New Roman" w:cs="Arial"/>
                <w:lang w:val="en-GB" w:eastAsia="en-GB"/>
              </w:rPr>
            </w:pPr>
          </w:p>
          <w:p w14:paraId="26D64D15" w14:textId="2AAB0656" w:rsidR="003C3F7C" w:rsidRPr="001D03FF" w:rsidRDefault="003C3F7C" w:rsidP="00371A27">
            <w:pPr>
              <w:rPr>
                <w:rFonts w:eastAsiaTheme="majorEastAsia" w:cstheme="majorBidi"/>
                <w:color w:val="000000" w:themeColor="text1"/>
                <w:szCs w:val="18"/>
              </w:rPr>
            </w:pPr>
            <w:r>
              <w:rPr>
                <w:rFonts w:eastAsia="Times New Roman" w:cs="Arial"/>
                <w:lang w:val="en-GB" w:eastAsia="en-GB"/>
              </w:rPr>
              <w:t>Incorrect handling of petrol may cause fires, burns or poisoning.</w:t>
            </w:r>
          </w:p>
        </w:tc>
        <w:tc>
          <w:tcPr>
            <w:tcW w:w="2551" w:type="dxa"/>
          </w:tcPr>
          <w:p w14:paraId="037812F1" w14:textId="77777777" w:rsidR="003C3F7C" w:rsidRPr="00CD20DF" w:rsidRDefault="003C3F7C" w:rsidP="0091561A">
            <w:pPr>
              <w:numPr>
                <w:ilvl w:val="0"/>
                <w:numId w:val="34"/>
              </w:numPr>
              <w:rPr>
                <w:rFonts w:eastAsia="Times New Roman" w:cs="Arial"/>
                <w:lang w:val="en-GB" w:eastAsia="en-GB"/>
              </w:rPr>
            </w:pPr>
            <w:r w:rsidRPr="00CD20DF">
              <w:rPr>
                <w:rFonts w:eastAsia="Times New Roman" w:cs="Arial"/>
                <w:lang w:val="en-GB" w:eastAsia="en-GB"/>
              </w:rPr>
              <w:t>Vehicle to be switched off during refuelling.</w:t>
            </w:r>
          </w:p>
          <w:p w14:paraId="307B6285"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t>Fuel is not to be splashed about.</w:t>
            </w:r>
          </w:p>
          <w:p w14:paraId="087F6049"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t>No smoking is permitted during refuelling.</w:t>
            </w:r>
          </w:p>
          <w:p w14:paraId="199D8D70" w14:textId="77777777" w:rsidR="003C3F7C" w:rsidRDefault="003C3F7C" w:rsidP="0091561A">
            <w:pPr>
              <w:numPr>
                <w:ilvl w:val="0"/>
                <w:numId w:val="34"/>
              </w:numPr>
              <w:rPr>
                <w:rFonts w:eastAsia="Times New Roman" w:cs="Arial"/>
                <w:lang w:val="en-GB" w:eastAsia="en-GB"/>
              </w:rPr>
            </w:pPr>
            <w:r>
              <w:rPr>
                <w:rFonts w:eastAsia="Times New Roman" w:cs="Arial"/>
                <w:lang w:val="en-GB" w:eastAsia="en-GB"/>
              </w:rPr>
              <w:t>Mobile phone use is prohibited while refuelling.</w:t>
            </w:r>
          </w:p>
          <w:p w14:paraId="0657ED62" w14:textId="4C47CF03" w:rsidR="003C3F7C" w:rsidRPr="004E5740" w:rsidRDefault="003C3F7C" w:rsidP="0091561A">
            <w:pPr>
              <w:numPr>
                <w:ilvl w:val="0"/>
                <w:numId w:val="34"/>
              </w:numPr>
              <w:rPr>
                <w:rFonts w:eastAsia="Times New Roman" w:cs="Arial"/>
                <w:lang w:val="en-GB" w:eastAsia="en-GB"/>
              </w:rPr>
            </w:pPr>
            <w:r>
              <w:rPr>
                <w:rFonts w:eastAsia="Times New Roman" w:cs="Arial"/>
                <w:lang w:val="en-GB" w:eastAsia="en-GB"/>
              </w:rPr>
              <w:t xml:space="preserve">Hands should be washed if they contact fuel. </w:t>
            </w:r>
          </w:p>
        </w:tc>
        <w:tc>
          <w:tcPr>
            <w:tcW w:w="567" w:type="dxa"/>
          </w:tcPr>
          <w:p w14:paraId="763A7867" w14:textId="0B5E3564" w:rsidR="003C3F7C" w:rsidRPr="001D03FF" w:rsidRDefault="003C3F7C" w:rsidP="00371A27">
            <w:pPr>
              <w:rPr>
                <w:rFonts w:eastAsiaTheme="majorEastAsia" w:cstheme="majorBidi"/>
                <w:color w:val="000000" w:themeColor="text1"/>
                <w:szCs w:val="18"/>
              </w:rPr>
            </w:pPr>
          </w:p>
        </w:tc>
        <w:tc>
          <w:tcPr>
            <w:tcW w:w="567" w:type="dxa"/>
          </w:tcPr>
          <w:p w14:paraId="3C2A0346" w14:textId="1D6D7640" w:rsidR="003C3F7C" w:rsidRPr="001D03FF" w:rsidRDefault="003C3F7C" w:rsidP="00371A27">
            <w:pPr>
              <w:rPr>
                <w:rFonts w:eastAsiaTheme="majorEastAsia" w:cstheme="majorBidi"/>
                <w:color w:val="000000" w:themeColor="text1"/>
                <w:szCs w:val="18"/>
              </w:rPr>
            </w:pPr>
          </w:p>
        </w:tc>
        <w:tc>
          <w:tcPr>
            <w:tcW w:w="567" w:type="dxa"/>
          </w:tcPr>
          <w:p w14:paraId="32CC7803" w14:textId="0C6F1B0D" w:rsidR="003C3F7C" w:rsidRPr="001D03FF" w:rsidRDefault="003C3F7C" w:rsidP="00371A27">
            <w:pPr>
              <w:rPr>
                <w:rFonts w:eastAsiaTheme="majorEastAsia" w:cstheme="majorBidi"/>
                <w:color w:val="000000" w:themeColor="text1"/>
                <w:szCs w:val="18"/>
              </w:rPr>
            </w:pPr>
          </w:p>
        </w:tc>
        <w:tc>
          <w:tcPr>
            <w:tcW w:w="2551" w:type="dxa"/>
          </w:tcPr>
          <w:p w14:paraId="7D9B1AD5" w14:textId="79DD914F" w:rsidR="003C3F7C" w:rsidRPr="00F17581" w:rsidRDefault="003C3F7C" w:rsidP="00F17581">
            <w:pPr>
              <w:rPr>
                <w:rFonts w:eastAsiaTheme="majorEastAsia" w:cstheme="majorBidi"/>
                <w:szCs w:val="18"/>
              </w:rPr>
            </w:pPr>
          </w:p>
        </w:tc>
      </w:tr>
    </w:tbl>
    <w:p w14:paraId="74070E95" w14:textId="77777777" w:rsidR="00F56860" w:rsidRPr="00BB7FA6" w:rsidRDefault="00F56860" w:rsidP="00F56860">
      <w:pPr>
        <w:spacing w:after="160" w:line="259" w:lineRule="auto"/>
        <w:rPr>
          <w:rFonts w:eastAsiaTheme="majorEastAsia" w:cstheme="majorBidi"/>
          <w:color w:val="365F91" w:themeColor="accent1" w:themeShade="BF"/>
          <w:sz w:val="28"/>
          <w:szCs w:val="28"/>
        </w:rPr>
      </w:pPr>
    </w:p>
    <w:p w14:paraId="4DFB4A1C" w14:textId="77777777" w:rsidR="00F56860" w:rsidRDefault="00F56860" w:rsidP="00050874">
      <w:pPr>
        <w:rPr>
          <w:rFonts w:eastAsiaTheme="majorEastAsia" w:cstheme="majorBidi"/>
          <w:b/>
          <w:sz w:val="20"/>
          <w:szCs w:val="20"/>
        </w:rPr>
        <w:sectPr w:rsidR="00F56860" w:rsidSect="00F56860">
          <w:type w:val="continuous"/>
          <w:pgSz w:w="16838" w:h="11906" w:orient="landscape"/>
          <w:pgMar w:top="851" w:right="1134" w:bottom="851" w:left="1134" w:header="567" w:footer="567" w:gutter="0"/>
          <w:cols w:space="708"/>
          <w:formProt w:val="0"/>
          <w:titlePg/>
          <w:docGrid w:linePitch="360"/>
        </w:sectPr>
      </w:pPr>
    </w:p>
    <w:tbl>
      <w:tblPr>
        <w:tblStyle w:val="LightList"/>
        <w:tblW w:w="14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3510"/>
        <w:gridCol w:w="3032"/>
        <w:gridCol w:w="1788"/>
        <w:gridCol w:w="1559"/>
        <w:gridCol w:w="1436"/>
        <w:gridCol w:w="1889"/>
        <w:gridCol w:w="1495"/>
      </w:tblGrid>
      <w:tr w:rsidR="00050874" w:rsidRPr="00F06E28" w14:paraId="42DB7225" w14:textId="77777777" w:rsidTr="00E9756A">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709" w:type="dxa"/>
            <w:gridSpan w:val="7"/>
            <w:vAlign w:val="center"/>
          </w:tcPr>
          <w:p w14:paraId="1CD2177A" w14:textId="7F4454C2" w:rsidR="00050874" w:rsidRPr="00F06E28" w:rsidRDefault="00050874" w:rsidP="00050874">
            <w:pPr>
              <w:rPr>
                <w:rFonts w:eastAsiaTheme="majorEastAsia" w:cstheme="majorBidi"/>
                <w:bCs w:val="0"/>
                <w:color w:val="auto"/>
                <w:sz w:val="20"/>
                <w:szCs w:val="20"/>
              </w:rPr>
            </w:pPr>
            <w:r w:rsidRPr="00F06E28">
              <w:rPr>
                <w:rFonts w:eastAsiaTheme="majorEastAsia" w:cstheme="majorBidi"/>
                <w:bCs w:val="0"/>
                <w:color w:val="auto"/>
                <w:sz w:val="20"/>
                <w:szCs w:val="20"/>
              </w:rPr>
              <w:lastRenderedPageBreak/>
              <w:t>Action Plan</w:t>
            </w:r>
          </w:p>
        </w:tc>
      </w:tr>
      <w:tr w:rsidR="00050874" w:rsidRPr="00BB7FA6" w14:paraId="455593B5" w14:textId="77777777" w:rsidTr="00371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Merge w:val="restart"/>
            <w:tcBorders>
              <w:top w:val="none" w:sz="0" w:space="0" w:color="auto"/>
              <w:left w:val="none" w:sz="0" w:space="0" w:color="auto"/>
              <w:bottom w:val="none" w:sz="0" w:space="0" w:color="auto"/>
            </w:tcBorders>
            <w:shd w:val="clear" w:color="auto" w:fill="D9D9D9" w:themeFill="background1" w:themeFillShade="D9"/>
            <w:vAlign w:val="center"/>
          </w:tcPr>
          <w:p w14:paraId="455593AF" w14:textId="77777777" w:rsidR="00351BFE" w:rsidRPr="00050874" w:rsidRDefault="00351BFE" w:rsidP="00371A27">
            <w:pPr>
              <w:spacing w:line="255" w:lineRule="atLeast"/>
              <w:rPr>
                <w:bCs w:val="0"/>
              </w:rPr>
            </w:pPr>
            <w:r w:rsidRPr="00050874">
              <w:rPr>
                <w:bCs w:val="0"/>
              </w:rPr>
              <w:t>Management agreed</w:t>
            </w:r>
          </w:p>
          <w:p w14:paraId="455593B0" w14:textId="4636624A" w:rsidR="00351BFE" w:rsidRPr="00050874" w:rsidRDefault="00351BFE" w:rsidP="00371A27">
            <w:pPr>
              <w:spacing w:line="255" w:lineRule="atLeast"/>
              <w:rPr>
                <w:bCs w:val="0"/>
              </w:rPr>
            </w:pPr>
            <w:r w:rsidRPr="00050874">
              <w:rPr>
                <w:bCs w:val="0"/>
              </w:rPr>
              <w:br w:type="page"/>
              <w:t xml:space="preserve">additional control measures </w:t>
            </w:r>
            <w:r w:rsidR="00050874">
              <w:rPr>
                <w:bCs w:val="0"/>
              </w:rPr>
              <w:br/>
            </w:r>
            <w:r w:rsidRPr="00050874">
              <w:rPr>
                <w:bCs w:val="0"/>
              </w:rPr>
              <w:t>to be implemented</w:t>
            </w:r>
          </w:p>
        </w:tc>
        <w:tc>
          <w:tcPr>
            <w:tcW w:w="3032" w:type="dxa"/>
            <w:vMerge w:val="restart"/>
            <w:tcBorders>
              <w:top w:val="none" w:sz="0" w:space="0" w:color="auto"/>
              <w:bottom w:val="none" w:sz="0" w:space="0" w:color="auto"/>
            </w:tcBorders>
            <w:shd w:val="clear" w:color="auto" w:fill="D9D9D9" w:themeFill="background1" w:themeFillShade="D9"/>
            <w:vAlign w:val="center"/>
          </w:tcPr>
          <w:p w14:paraId="455593B1" w14:textId="77777777" w:rsidR="00351BFE" w:rsidRPr="00050874" w:rsidRDefault="00351BFE" w:rsidP="00371A27">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050874">
              <w:rPr>
                <w:b/>
                <w:bCs/>
              </w:rPr>
              <w:t xml:space="preserve">Resources </w:t>
            </w:r>
          </w:p>
          <w:p w14:paraId="455593B2" w14:textId="77777777" w:rsidR="00351BFE" w:rsidRPr="00050874" w:rsidRDefault="00351BFE" w:rsidP="00371A27">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050874">
              <w:rPr>
                <w:b/>
                <w:bCs/>
              </w:rPr>
              <w:t>Required</w:t>
            </w:r>
          </w:p>
        </w:tc>
        <w:tc>
          <w:tcPr>
            <w:tcW w:w="4783" w:type="dxa"/>
            <w:gridSpan w:val="3"/>
            <w:tcBorders>
              <w:top w:val="none" w:sz="0" w:space="0" w:color="auto"/>
              <w:bottom w:val="none" w:sz="0" w:space="0" w:color="auto"/>
            </w:tcBorders>
            <w:shd w:val="clear" w:color="auto" w:fill="D9D9D9" w:themeFill="background1" w:themeFillShade="D9"/>
            <w:vAlign w:val="center"/>
          </w:tcPr>
          <w:p w14:paraId="455593B3" w14:textId="504A7B9A" w:rsidR="00351BFE" w:rsidRPr="00050874" w:rsidRDefault="00351BFE" w:rsidP="00371A27">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050874">
              <w:rPr>
                <w:b/>
                <w:bCs/>
              </w:rPr>
              <w:t xml:space="preserve">Action </w:t>
            </w:r>
            <w:r w:rsidR="000A0E06" w:rsidRPr="00050874">
              <w:rPr>
                <w:b/>
                <w:bCs/>
              </w:rPr>
              <w:t>B</w:t>
            </w:r>
            <w:r w:rsidRPr="00050874">
              <w:rPr>
                <w:b/>
                <w:bCs/>
              </w:rPr>
              <w:t>y</w:t>
            </w:r>
            <w:r w:rsidR="00F84FFB">
              <w:rPr>
                <w:b/>
                <w:bCs/>
              </w:rPr>
              <w:t>:</w:t>
            </w:r>
          </w:p>
        </w:tc>
        <w:tc>
          <w:tcPr>
            <w:tcW w:w="3384" w:type="dxa"/>
            <w:gridSpan w:val="2"/>
            <w:tcBorders>
              <w:top w:val="none" w:sz="0" w:space="0" w:color="auto"/>
              <w:bottom w:val="none" w:sz="0" w:space="0" w:color="auto"/>
              <w:right w:val="none" w:sz="0" w:space="0" w:color="auto"/>
            </w:tcBorders>
            <w:shd w:val="clear" w:color="auto" w:fill="FFFFFF" w:themeFill="background1"/>
            <w:vAlign w:val="center"/>
          </w:tcPr>
          <w:p w14:paraId="455593B4" w14:textId="1C06E9F7" w:rsidR="00351BFE" w:rsidRPr="00050874" w:rsidRDefault="00351BFE" w:rsidP="00371A27">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050874">
              <w:rPr>
                <w:b/>
                <w:bCs/>
              </w:rPr>
              <w:t>Action Complete</w:t>
            </w:r>
            <w:r w:rsidR="00F84FFB">
              <w:rPr>
                <w:b/>
                <w:bCs/>
              </w:rPr>
              <w:t>:</w:t>
            </w:r>
            <w:r w:rsidR="00F06E28">
              <w:rPr>
                <w:b/>
                <w:bCs/>
              </w:rPr>
              <w:br/>
            </w:r>
            <w:r w:rsidR="00F06E28" w:rsidRPr="00050874">
              <w:rPr>
                <w:b/>
                <w:bCs/>
              </w:rPr>
              <w:t>Responsible Line Manager</w:t>
            </w:r>
          </w:p>
        </w:tc>
      </w:tr>
      <w:tr w:rsidR="00050874" w:rsidRPr="00BB7FA6" w14:paraId="455593BD" w14:textId="77777777" w:rsidTr="00371A27">
        <w:trPr>
          <w:trHeight w:val="581"/>
        </w:trPr>
        <w:tc>
          <w:tcPr>
            <w:cnfStyle w:val="001000000000" w:firstRow="0" w:lastRow="0" w:firstColumn="1" w:lastColumn="0" w:oddVBand="0" w:evenVBand="0" w:oddHBand="0" w:evenHBand="0" w:firstRowFirstColumn="0" w:firstRowLastColumn="0" w:lastRowFirstColumn="0" w:lastRowLastColumn="0"/>
            <w:tcW w:w="3510" w:type="dxa"/>
            <w:vMerge/>
            <w:tcBorders>
              <w:bottom w:val="single" w:sz="4" w:space="0" w:color="000000" w:themeColor="text1"/>
            </w:tcBorders>
            <w:shd w:val="clear" w:color="auto" w:fill="D9D9D9" w:themeFill="background1" w:themeFillShade="D9"/>
            <w:vAlign w:val="center"/>
          </w:tcPr>
          <w:p w14:paraId="455593B6" w14:textId="77777777" w:rsidR="00351BFE" w:rsidRPr="00050874" w:rsidRDefault="00351BFE" w:rsidP="00371A27">
            <w:pPr>
              <w:spacing w:line="255" w:lineRule="atLeast"/>
              <w:rPr>
                <w:bCs w:val="0"/>
              </w:rPr>
            </w:pPr>
          </w:p>
        </w:tc>
        <w:tc>
          <w:tcPr>
            <w:tcW w:w="3032" w:type="dxa"/>
            <w:vMerge/>
            <w:shd w:val="clear" w:color="auto" w:fill="D9D9D9" w:themeFill="background1" w:themeFillShade="D9"/>
            <w:vAlign w:val="center"/>
          </w:tcPr>
          <w:p w14:paraId="455593B7"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p>
        </w:tc>
        <w:tc>
          <w:tcPr>
            <w:tcW w:w="1788" w:type="dxa"/>
            <w:tcBorders>
              <w:bottom w:val="single" w:sz="4" w:space="0" w:color="000000" w:themeColor="text1"/>
            </w:tcBorders>
            <w:shd w:val="clear" w:color="auto" w:fill="D9D9D9" w:themeFill="background1" w:themeFillShade="D9"/>
            <w:vAlign w:val="center"/>
          </w:tcPr>
          <w:p w14:paraId="455593B8"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Responsible Person</w:t>
            </w:r>
          </w:p>
        </w:tc>
        <w:tc>
          <w:tcPr>
            <w:tcW w:w="1559" w:type="dxa"/>
            <w:tcBorders>
              <w:bottom w:val="single" w:sz="4" w:space="0" w:color="000000" w:themeColor="text1"/>
            </w:tcBorders>
            <w:shd w:val="clear" w:color="auto" w:fill="D9D9D9" w:themeFill="background1" w:themeFillShade="D9"/>
            <w:vAlign w:val="center"/>
          </w:tcPr>
          <w:p w14:paraId="455593B9"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Target Date</w:t>
            </w:r>
          </w:p>
        </w:tc>
        <w:tc>
          <w:tcPr>
            <w:tcW w:w="1436" w:type="dxa"/>
            <w:shd w:val="clear" w:color="auto" w:fill="D9D9D9" w:themeFill="background1" w:themeFillShade="D9"/>
            <w:vAlign w:val="center"/>
          </w:tcPr>
          <w:p w14:paraId="455593BA"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Completion Date</w:t>
            </w:r>
          </w:p>
        </w:tc>
        <w:tc>
          <w:tcPr>
            <w:tcW w:w="1889" w:type="dxa"/>
            <w:tcBorders>
              <w:bottom w:val="single" w:sz="4" w:space="0" w:color="000000" w:themeColor="text1"/>
            </w:tcBorders>
            <w:shd w:val="clear" w:color="auto" w:fill="FFFFFF" w:themeFill="background1"/>
            <w:vAlign w:val="center"/>
          </w:tcPr>
          <w:p w14:paraId="455593BB" w14:textId="3EDA6289"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Signature</w:t>
            </w:r>
          </w:p>
        </w:tc>
        <w:tc>
          <w:tcPr>
            <w:tcW w:w="1495" w:type="dxa"/>
            <w:tcBorders>
              <w:bottom w:val="single" w:sz="4" w:space="0" w:color="000000" w:themeColor="text1"/>
            </w:tcBorders>
            <w:shd w:val="clear" w:color="auto" w:fill="FFFFFF" w:themeFill="background1"/>
            <w:vAlign w:val="center"/>
          </w:tcPr>
          <w:p w14:paraId="455593BC"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Date</w:t>
            </w:r>
          </w:p>
        </w:tc>
      </w:tr>
    </w:tbl>
    <w:p w14:paraId="73253D44" w14:textId="77777777" w:rsidR="004440CC" w:rsidRDefault="004440CC" w:rsidP="004440CC">
      <w:pPr>
        <w:rPr>
          <w:b/>
          <w:bCs/>
        </w:rPr>
        <w:sectPr w:rsidR="004440CC" w:rsidSect="009C59B1">
          <w:pgSz w:w="16838" w:h="11906" w:orient="landscape"/>
          <w:pgMar w:top="851" w:right="1134" w:bottom="851" w:left="1134" w:header="397" w:footer="397" w:gutter="0"/>
          <w:cols w:space="708"/>
          <w:docGrid w:linePitch="360"/>
        </w:sectPr>
      </w:pPr>
    </w:p>
    <w:tbl>
      <w:tblPr>
        <w:tblStyle w:val="LightList"/>
        <w:tblW w:w="14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bottom w:w="113" w:type="dxa"/>
        </w:tblCellMar>
        <w:tblLook w:val="04A0" w:firstRow="1" w:lastRow="0" w:firstColumn="1" w:lastColumn="0" w:noHBand="0" w:noVBand="1"/>
      </w:tblPr>
      <w:tblGrid>
        <w:gridCol w:w="3510"/>
        <w:gridCol w:w="3032"/>
        <w:gridCol w:w="1788"/>
        <w:gridCol w:w="1559"/>
        <w:gridCol w:w="1436"/>
        <w:gridCol w:w="1889"/>
        <w:gridCol w:w="1495"/>
      </w:tblGrid>
      <w:tr w:rsidR="004440CC" w:rsidRPr="004440CC" w14:paraId="0CD020C4" w14:textId="77777777" w:rsidTr="001A5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2" w:space="0" w:color="auto"/>
            </w:tcBorders>
            <w:shd w:val="clear" w:color="auto" w:fill="auto"/>
          </w:tcPr>
          <w:p w14:paraId="7EAAF6A3" w14:textId="7FAFAE5E" w:rsidR="00E9756A" w:rsidRPr="004440CC" w:rsidRDefault="00E9756A" w:rsidP="004440CC">
            <w:pPr>
              <w:rPr>
                <w:b w:val="0"/>
                <w:color w:val="auto"/>
              </w:rPr>
            </w:pPr>
          </w:p>
        </w:tc>
        <w:tc>
          <w:tcPr>
            <w:tcW w:w="3032" w:type="dxa"/>
            <w:tcBorders>
              <w:top w:val="single" w:sz="2" w:space="0" w:color="auto"/>
            </w:tcBorders>
            <w:shd w:val="clear" w:color="auto" w:fill="auto"/>
          </w:tcPr>
          <w:p w14:paraId="7FC4C5A5" w14:textId="21ACDD3A"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788" w:type="dxa"/>
            <w:tcBorders>
              <w:top w:val="single" w:sz="2" w:space="0" w:color="auto"/>
            </w:tcBorders>
            <w:shd w:val="clear" w:color="auto" w:fill="auto"/>
          </w:tcPr>
          <w:p w14:paraId="3ADF4F0A" w14:textId="14F2F27C"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559" w:type="dxa"/>
            <w:tcBorders>
              <w:top w:val="single" w:sz="2" w:space="0" w:color="auto"/>
            </w:tcBorders>
            <w:shd w:val="clear" w:color="auto" w:fill="auto"/>
          </w:tcPr>
          <w:p w14:paraId="23E81577" w14:textId="77777777"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436" w:type="dxa"/>
            <w:tcBorders>
              <w:top w:val="single" w:sz="2" w:space="0" w:color="auto"/>
            </w:tcBorders>
            <w:shd w:val="clear" w:color="auto" w:fill="auto"/>
          </w:tcPr>
          <w:p w14:paraId="198C401D" w14:textId="77777777"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889" w:type="dxa"/>
            <w:tcBorders>
              <w:top w:val="single" w:sz="2" w:space="0" w:color="auto"/>
            </w:tcBorders>
            <w:shd w:val="clear" w:color="auto" w:fill="auto"/>
          </w:tcPr>
          <w:p w14:paraId="34844FC2" w14:textId="77777777"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495" w:type="dxa"/>
            <w:tcBorders>
              <w:top w:val="single" w:sz="2" w:space="0" w:color="auto"/>
            </w:tcBorders>
            <w:shd w:val="clear" w:color="auto" w:fill="auto"/>
          </w:tcPr>
          <w:p w14:paraId="52F49A4B" w14:textId="77777777"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r>
      <w:tr w:rsidR="00E9756A" w:rsidRPr="004440CC" w14:paraId="69DCB35F" w14:textId="77777777" w:rsidTr="00F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tcBorders>
          </w:tcPr>
          <w:p w14:paraId="2785B9CD" w14:textId="77777777" w:rsidR="00E9756A" w:rsidRPr="004440CC" w:rsidRDefault="00E9756A" w:rsidP="004440CC">
            <w:pPr>
              <w:rPr>
                <w:b w:val="0"/>
              </w:rPr>
            </w:pPr>
          </w:p>
        </w:tc>
        <w:tc>
          <w:tcPr>
            <w:tcW w:w="3032" w:type="dxa"/>
            <w:tcBorders>
              <w:top w:val="none" w:sz="0" w:space="0" w:color="auto"/>
              <w:bottom w:val="none" w:sz="0" w:space="0" w:color="auto"/>
            </w:tcBorders>
          </w:tcPr>
          <w:p w14:paraId="5035A299"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788" w:type="dxa"/>
            <w:tcBorders>
              <w:top w:val="none" w:sz="0" w:space="0" w:color="auto"/>
              <w:bottom w:val="none" w:sz="0" w:space="0" w:color="auto"/>
            </w:tcBorders>
          </w:tcPr>
          <w:p w14:paraId="34AB991B"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559" w:type="dxa"/>
            <w:tcBorders>
              <w:top w:val="none" w:sz="0" w:space="0" w:color="auto"/>
              <w:bottom w:val="none" w:sz="0" w:space="0" w:color="auto"/>
            </w:tcBorders>
          </w:tcPr>
          <w:p w14:paraId="361D6C43"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436" w:type="dxa"/>
            <w:tcBorders>
              <w:top w:val="none" w:sz="0" w:space="0" w:color="auto"/>
              <w:bottom w:val="none" w:sz="0" w:space="0" w:color="auto"/>
            </w:tcBorders>
          </w:tcPr>
          <w:p w14:paraId="21CF1CCF"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889" w:type="dxa"/>
            <w:tcBorders>
              <w:top w:val="none" w:sz="0" w:space="0" w:color="auto"/>
              <w:bottom w:val="none" w:sz="0" w:space="0" w:color="auto"/>
            </w:tcBorders>
          </w:tcPr>
          <w:p w14:paraId="2190FC34"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495" w:type="dxa"/>
            <w:tcBorders>
              <w:top w:val="none" w:sz="0" w:space="0" w:color="auto"/>
              <w:bottom w:val="none" w:sz="0" w:space="0" w:color="auto"/>
              <w:right w:val="none" w:sz="0" w:space="0" w:color="auto"/>
            </w:tcBorders>
          </w:tcPr>
          <w:p w14:paraId="522829E9"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r>
      <w:tr w:rsidR="00E9756A" w:rsidRPr="004440CC" w14:paraId="18EF81BD" w14:textId="77777777" w:rsidTr="00F56860">
        <w:tc>
          <w:tcPr>
            <w:cnfStyle w:val="001000000000" w:firstRow="0" w:lastRow="0" w:firstColumn="1" w:lastColumn="0" w:oddVBand="0" w:evenVBand="0" w:oddHBand="0" w:evenHBand="0" w:firstRowFirstColumn="0" w:firstRowLastColumn="0" w:lastRowFirstColumn="0" w:lastRowLastColumn="0"/>
            <w:tcW w:w="3510" w:type="dxa"/>
          </w:tcPr>
          <w:p w14:paraId="52DA3AA6" w14:textId="77777777" w:rsidR="00E9756A" w:rsidRPr="004440CC" w:rsidRDefault="00E9756A" w:rsidP="004440CC">
            <w:pPr>
              <w:rPr>
                <w:b w:val="0"/>
              </w:rPr>
            </w:pPr>
          </w:p>
        </w:tc>
        <w:tc>
          <w:tcPr>
            <w:tcW w:w="3032" w:type="dxa"/>
          </w:tcPr>
          <w:p w14:paraId="1908C4CE"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788" w:type="dxa"/>
          </w:tcPr>
          <w:p w14:paraId="0072C5CB"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559" w:type="dxa"/>
          </w:tcPr>
          <w:p w14:paraId="4E1A9DA4"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436" w:type="dxa"/>
          </w:tcPr>
          <w:p w14:paraId="6E1E6C73"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889" w:type="dxa"/>
          </w:tcPr>
          <w:p w14:paraId="20337536"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495" w:type="dxa"/>
          </w:tcPr>
          <w:p w14:paraId="71244ECA"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r>
    </w:tbl>
    <w:p w14:paraId="455593D7" w14:textId="5CBA9CF3" w:rsidR="001D6B2A" w:rsidRPr="00BB7FA6" w:rsidRDefault="001D6B2A" w:rsidP="004700B4"/>
    <w:tbl>
      <w:tblPr>
        <w:tblStyle w:val="LightList"/>
        <w:tblW w:w="14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6062"/>
        <w:gridCol w:w="8647"/>
      </w:tblGrid>
      <w:tr w:rsidR="00050874" w:rsidRPr="00F06E28" w14:paraId="73EA2407" w14:textId="77777777" w:rsidTr="00F84FFB">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709" w:type="dxa"/>
            <w:gridSpan w:val="2"/>
            <w:vAlign w:val="center"/>
          </w:tcPr>
          <w:p w14:paraId="5704F2F9" w14:textId="40117596" w:rsidR="00050874" w:rsidRPr="00F06E28" w:rsidRDefault="00050874" w:rsidP="00050874">
            <w:pPr>
              <w:rPr>
                <w:rFonts w:eastAsiaTheme="majorEastAsia" w:cstheme="majorBidi"/>
                <w:bCs w:val="0"/>
                <w:color w:val="auto"/>
                <w:sz w:val="20"/>
                <w:szCs w:val="20"/>
              </w:rPr>
            </w:pPr>
            <w:r w:rsidRPr="00F06E28">
              <w:rPr>
                <w:rFonts w:eastAsiaTheme="majorEastAsia" w:cstheme="majorBidi"/>
                <w:bCs w:val="0"/>
                <w:color w:val="auto"/>
                <w:sz w:val="20"/>
                <w:szCs w:val="20"/>
              </w:rPr>
              <w:t>Review</w:t>
            </w:r>
          </w:p>
        </w:tc>
      </w:tr>
      <w:tr w:rsidR="00C41AA2" w:rsidRPr="00BB7FA6" w14:paraId="455593DA" w14:textId="77777777" w:rsidTr="00F8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none" w:sz="0" w:space="0" w:color="auto"/>
              <w:left w:val="none" w:sz="0" w:space="0" w:color="auto"/>
              <w:bottom w:val="none" w:sz="0" w:space="0" w:color="auto"/>
            </w:tcBorders>
            <w:shd w:val="clear" w:color="auto" w:fill="D9D9D9" w:themeFill="background1" w:themeFillShade="D9"/>
          </w:tcPr>
          <w:p w14:paraId="455593D8" w14:textId="77777777" w:rsidR="00C41AA2" w:rsidRPr="00BB7FA6" w:rsidRDefault="00C41AA2" w:rsidP="00C41AA2">
            <w:pPr>
              <w:spacing w:line="255" w:lineRule="atLeast"/>
              <w:rPr>
                <w:rFonts w:eastAsiaTheme="majorEastAsia" w:cstheme="majorBidi"/>
                <w:b w:val="0"/>
                <w:bCs w:val="0"/>
                <w:color w:val="365F91" w:themeColor="accent1" w:themeShade="BF"/>
                <w:sz w:val="28"/>
                <w:szCs w:val="28"/>
              </w:rPr>
            </w:pPr>
            <w:r w:rsidRPr="00BB7FA6">
              <w:rPr>
                <w:bCs w:val="0"/>
              </w:rPr>
              <w:t>Review Details</w:t>
            </w:r>
          </w:p>
        </w:tc>
        <w:tc>
          <w:tcPr>
            <w:tcW w:w="8647" w:type="dxa"/>
            <w:tcBorders>
              <w:top w:val="none" w:sz="0" w:space="0" w:color="auto"/>
              <w:bottom w:val="none" w:sz="0" w:space="0" w:color="auto"/>
              <w:right w:val="none" w:sz="0" w:space="0" w:color="auto"/>
            </w:tcBorders>
            <w:shd w:val="clear" w:color="auto" w:fill="D9D9D9" w:themeFill="background1" w:themeFillShade="D9"/>
          </w:tcPr>
          <w:p w14:paraId="455593D9" w14:textId="77777777" w:rsidR="00C41AA2" w:rsidRPr="00050874" w:rsidRDefault="00C41AA2" w:rsidP="00C41AA2">
            <w:pPr>
              <w:spacing w:line="255" w:lineRule="atLeast"/>
              <w:cnfStyle w:val="000000100000" w:firstRow="0" w:lastRow="0" w:firstColumn="0" w:lastColumn="0" w:oddVBand="0" w:evenVBand="0" w:oddHBand="1" w:evenHBand="0" w:firstRowFirstColumn="0" w:firstRowLastColumn="0" w:lastRowFirstColumn="0" w:lastRowLastColumn="0"/>
              <w:rPr>
                <w:rFonts w:eastAsiaTheme="majorEastAsia" w:cstheme="majorBidi"/>
                <w:b/>
                <w:color w:val="365F91" w:themeColor="accent1" w:themeShade="BF"/>
                <w:sz w:val="28"/>
                <w:szCs w:val="28"/>
              </w:rPr>
            </w:pPr>
            <w:r w:rsidRPr="00050874">
              <w:rPr>
                <w:b/>
                <w:bCs/>
              </w:rPr>
              <w:t>Comments</w:t>
            </w:r>
          </w:p>
        </w:tc>
      </w:tr>
      <w:tr w:rsidR="00BD7849" w:rsidRPr="00BB7FA6" w14:paraId="455593DD" w14:textId="77777777" w:rsidTr="00F84FFB">
        <w:tc>
          <w:tcPr>
            <w:cnfStyle w:val="001000000000" w:firstRow="0" w:lastRow="0" w:firstColumn="1" w:lastColumn="0" w:oddVBand="0" w:evenVBand="0" w:oddHBand="0" w:evenHBand="0" w:firstRowFirstColumn="0" w:firstRowLastColumn="0" w:lastRowFirstColumn="0" w:lastRowLastColumn="0"/>
            <w:tcW w:w="6062" w:type="dxa"/>
          </w:tcPr>
          <w:p w14:paraId="455593DB" w14:textId="77777777" w:rsidR="00BD7849" w:rsidRPr="00BB7FA6" w:rsidRDefault="00BD7849" w:rsidP="00315F55">
            <w:pPr>
              <w:rPr>
                <w:rFonts w:eastAsiaTheme="majorEastAsia" w:cstheme="majorBidi"/>
                <w:b w:val="0"/>
                <w:bCs w:val="0"/>
                <w:color w:val="365F91" w:themeColor="accent1" w:themeShade="BF"/>
                <w:sz w:val="28"/>
                <w:szCs w:val="28"/>
              </w:rPr>
            </w:pPr>
            <w:r w:rsidRPr="00BB7FA6">
              <w:rPr>
                <w:b w:val="0"/>
              </w:rPr>
              <w:t>Scheduled Review Date</w:t>
            </w:r>
          </w:p>
        </w:tc>
        <w:tc>
          <w:tcPr>
            <w:tcW w:w="8647" w:type="dxa"/>
          </w:tcPr>
          <w:p w14:paraId="455593DC" w14:textId="11C1441D" w:rsidR="00BD7849" w:rsidRPr="00BB7FA6" w:rsidRDefault="00BD7849" w:rsidP="00050874">
            <w:pPr>
              <w:cnfStyle w:val="000000000000" w:firstRow="0" w:lastRow="0" w:firstColumn="0" w:lastColumn="0" w:oddVBand="0" w:evenVBand="0" w:oddHBand="0" w:evenHBand="0" w:firstRowFirstColumn="0" w:firstRowLastColumn="0" w:lastRowFirstColumn="0" w:lastRowLastColumn="0"/>
            </w:pPr>
          </w:p>
        </w:tc>
      </w:tr>
      <w:tr w:rsidR="00BD7849" w:rsidRPr="00BB7FA6" w14:paraId="455593E0" w14:textId="77777777" w:rsidTr="00F8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none" w:sz="0" w:space="0" w:color="auto"/>
              <w:left w:val="none" w:sz="0" w:space="0" w:color="auto"/>
              <w:bottom w:val="none" w:sz="0" w:space="0" w:color="auto"/>
            </w:tcBorders>
          </w:tcPr>
          <w:p w14:paraId="455593DE" w14:textId="77777777" w:rsidR="00BD7849" w:rsidRPr="00BB7FA6" w:rsidRDefault="00BD7849" w:rsidP="00315F55">
            <w:pPr>
              <w:rPr>
                <w:rFonts w:eastAsiaTheme="majorEastAsia" w:cstheme="majorBidi"/>
                <w:b w:val="0"/>
                <w:bCs w:val="0"/>
                <w:color w:val="365F91" w:themeColor="accent1" w:themeShade="BF"/>
                <w:sz w:val="28"/>
                <w:szCs w:val="28"/>
              </w:rPr>
            </w:pPr>
            <w:r w:rsidRPr="00BB7FA6">
              <w:rPr>
                <w:b w:val="0"/>
              </w:rPr>
              <w:t>Are all control measures in place?</w:t>
            </w:r>
          </w:p>
        </w:tc>
        <w:tc>
          <w:tcPr>
            <w:tcW w:w="8647" w:type="dxa"/>
            <w:tcBorders>
              <w:top w:val="none" w:sz="0" w:space="0" w:color="auto"/>
              <w:bottom w:val="none" w:sz="0" w:space="0" w:color="auto"/>
              <w:right w:val="none" w:sz="0" w:space="0" w:color="auto"/>
            </w:tcBorders>
          </w:tcPr>
          <w:p w14:paraId="455593DF" w14:textId="3E5EB8AB" w:rsidR="00BD7849" w:rsidRPr="00BB7FA6" w:rsidRDefault="00BD7849" w:rsidP="00050874">
            <w:pPr>
              <w:cnfStyle w:val="000000100000" w:firstRow="0" w:lastRow="0" w:firstColumn="0" w:lastColumn="0" w:oddVBand="0" w:evenVBand="0" w:oddHBand="1" w:evenHBand="0" w:firstRowFirstColumn="0" w:firstRowLastColumn="0" w:lastRowFirstColumn="0" w:lastRowLastColumn="0"/>
            </w:pPr>
          </w:p>
        </w:tc>
      </w:tr>
      <w:tr w:rsidR="00BD7849" w:rsidRPr="00BB7FA6" w14:paraId="455593E3" w14:textId="77777777" w:rsidTr="00F84FFB">
        <w:tc>
          <w:tcPr>
            <w:cnfStyle w:val="001000000000" w:firstRow="0" w:lastRow="0" w:firstColumn="1" w:lastColumn="0" w:oddVBand="0" w:evenVBand="0" w:oddHBand="0" w:evenHBand="0" w:firstRowFirstColumn="0" w:firstRowLastColumn="0" w:lastRowFirstColumn="0" w:lastRowLastColumn="0"/>
            <w:tcW w:w="6062" w:type="dxa"/>
          </w:tcPr>
          <w:p w14:paraId="455593E1" w14:textId="77777777" w:rsidR="00BD7849" w:rsidRPr="00BB7FA6" w:rsidRDefault="00BD7849" w:rsidP="00315F55">
            <w:pPr>
              <w:rPr>
                <w:b w:val="0"/>
              </w:rPr>
            </w:pPr>
            <w:r w:rsidRPr="00BB7FA6">
              <w:rPr>
                <w:b w:val="0"/>
              </w:rPr>
              <w:t>Are controls eliminating or minimising the risk?</w:t>
            </w:r>
          </w:p>
        </w:tc>
        <w:tc>
          <w:tcPr>
            <w:tcW w:w="8647" w:type="dxa"/>
          </w:tcPr>
          <w:p w14:paraId="455593E2" w14:textId="52DF516F" w:rsidR="00BD7849" w:rsidRPr="00BB7FA6" w:rsidRDefault="00BD7849" w:rsidP="00050874">
            <w:pPr>
              <w:cnfStyle w:val="000000000000" w:firstRow="0" w:lastRow="0" w:firstColumn="0" w:lastColumn="0" w:oddVBand="0" w:evenVBand="0" w:oddHBand="0" w:evenHBand="0" w:firstRowFirstColumn="0" w:firstRowLastColumn="0" w:lastRowFirstColumn="0" w:lastRowLastColumn="0"/>
            </w:pPr>
          </w:p>
        </w:tc>
      </w:tr>
      <w:tr w:rsidR="00BD7849" w:rsidRPr="00BB7FA6" w14:paraId="455593E6" w14:textId="77777777" w:rsidTr="00F8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none" w:sz="0" w:space="0" w:color="auto"/>
              <w:left w:val="none" w:sz="0" w:space="0" w:color="auto"/>
              <w:bottom w:val="none" w:sz="0" w:space="0" w:color="auto"/>
            </w:tcBorders>
          </w:tcPr>
          <w:p w14:paraId="455593E4" w14:textId="77777777" w:rsidR="00BD7849" w:rsidRPr="00BB7FA6" w:rsidRDefault="00BD7849" w:rsidP="00315F55">
            <w:pPr>
              <w:rPr>
                <w:b w:val="0"/>
              </w:rPr>
            </w:pPr>
            <w:r w:rsidRPr="00BB7FA6">
              <w:rPr>
                <w:b w:val="0"/>
              </w:rPr>
              <w:t>Are there any new problems with the risk?</w:t>
            </w:r>
          </w:p>
        </w:tc>
        <w:tc>
          <w:tcPr>
            <w:tcW w:w="8647" w:type="dxa"/>
            <w:tcBorders>
              <w:top w:val="none" w:sz="0" w:space="0" w:color="auto"/>
              <w:bottom w:val="none" w:sz="0" w:space="0" w:color="auto"/>
              <w:right w:val="none" w:sz="0" w:space="0" w:color="auto"/>
            </w:tcBorders>
          </w:tcPr>
          <w:p w14:paraId="455593E5" w14:textId="5C43FCF1" w:rsidR="00BD7849" w:rsidRPr="00BB7FA6" w:rsidRDefault="00BD7849" w:rsidP="00050874">
            <w:pPr>
              <w:cnfStyle w:val="000000100000" w:firstRow="0" w:lastRow="0" w:firstColumn="0" w:lastColumn="0" w:oddVBand="0" w:evenVBand="0" w:oddHBand="1" w:evenHBand="0" w:firstRowFirstColumn="0" w:firstRowLastColumn="0" w:lastRowFirstColumn="0" w:lastRowLastColumn="0"/>
            </w:pPr>
          </w:p>
        </w:tc>
      </w:tr>
      <w:tr w:rsidR="005C25FF" w:rsidRPr="00BB7FA6" w14:paraId="09522F33" w14:textId="77777777" w:rsidTr="003F0F5B">
        <w:tc>
          <w:tcPr>
            <w:cnfStyle w:val="001000000000" w:firstRow="0" w:lastRow="0" w:firstColumn="1" w:lastColumn="0" w:oddVBand="0" w:evenVBand="0" w:oddHBand="0" w:evenHBand="0" w:firstRowFirstColumn="0" w:firstRowLastColumn="0" w:lastRowFirstColumn="0" w:lastRowLastColumn="0"/>
            <w:tcW w:w="6062" w:type="dxa"/>
            <w:tcBorders>
              <w:bottom w:val="single" w:sz="4" w:space="0" w:color="auto"/>
            </w:tcBorders>
          </w:tcPr>
          <w:p w14:paraId="4C1F9E62" w14:textId="30E973D9" w:rsidR="005C25FF" w:rsidRPr="005C25FF" w:rsidRDefault="005C25FF" w:rsidP="00315F55">
            <w:pPr>
              <w:rPr>
                <w:b w:val="0"/>
              </w:rPr>
            </w:pPr>
            <w:r>
              <w:rPr>
                <w:b w:val="0"/>
              </w:rPr>
              <w:t>Are the supervisory arrangements adequate?</w:t>
            </w:r>
          </w:p>
        </w:tc>
        <w:tc>
          <w:tcPr>
            <w:tcW w:w="8647" w:type="dxa"/>
            <w:tcBorders>
              <w:bottom w:val="single" w:sz="4" w:space="0" w:color="auto"/>
            </w:tcBorders>
          </w:tcPr>
          <w:p w14:paraId="740BF20F" w14:textId="374B9FCA" w:rsidR="005C25FF" w:rsidRPr="00BB7FA6" w:rsidRDefault="005C25FF" w:rsidP="00050874">
            <w:pPr>
              <w:cnfStyle w:val="000000000000" w:firstRow="0" w:lastRow="0" w:firstColumn="0" w:lastColumn="0" w:oddVBand="0" w:evenVBand="0" w:oddHBand="0" w:evenHBand="0" w:firstRowFirstColumn="0" w:firstRowLastColumn="0" w:lastRowFirstColumn="0" w:lastRowLastColumn="0"/>
            </w:pPr>
          </w:p>
        </w:tc>
      </w:tr>
      <w:tr w:rsidR="005C25FF" w:rsidRPr="00BB7FA6" w14:paraId="6AD997E3" w14:textId="77777777" w:rsidTr="003F0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auto"/>
              <w:left w:val="single" w:sz="4" w:space="0" w:color="auto"/>
              <w:bottom w:val="single" w:sz="4" w:space="0" w:color="auto"/>
              <w:right w:val="single" w:sz="4" w:space="0" w:color="auto"/>
            </w:tcBorders>
          </w:tcPr>
          <w:p w14:paraId="6955128B" w14:textId="27B3B19D" w:rsidR="005C25FF" w:rsidRDefault="005C25FF" w:rsidP="006E00D7">
            <w:pPr>
              <w:rPr>
                <w:b w:val="0"/>
              </w:rPr>
            </w:pPr>
            <w:r>
              <w:rPr>
                <w:b w:val="0"/>
              </w:rPr>
              <w:t>Are the levels of skills, ca</w:t>
            </w:r>
            <w:r w:rsidR="006E00D7">
              <w:rPr>
                <w:b w:val="0"/>
              </w:rPr>
              <w:t>pabilities</w:t>
            </w:r>
            <w:r>
              <w:rPr>
                <w:b w:val="0"/>
              </w:rPr>
              <w:t xml:space="preserve"> and training adequate?</w:t>
            </w:r>
          </w:p>
        </w:tc>
        <w:tc>
          <w:tcPr>
            <w:tcW w:w="8647" w:type="dxa"/>
            <w:tcBorders>
              <w:top w:val="single" w:sz="4" w:space="0" w:color="auto"/>
              <w:left w:val="single" w:sz="4" w:space="0" w:color="auto"/>
              <w:bottom w:val="single" w:sz="4" w:space="0" w:color="auto"/>
              <w:right w:val="single" w:sz="4" w:space="0" w:color="auto"/>
            </w:tcBorders>
          </w:tcPr>
          <w:p w14:paraId="7FB5570D" w14:textId="6B3DD3FC" w:rsidR="005C25FF" w:rsidRPr="00BB7FA6" w:rsidRDefault="005C25FF" w:rsidP="00050874">
            <w:pPr>
              <w:cnfStyle w:val="000000100000" w:firstRow="0" w:lastRow="0" w:firstColumn="0" w:lastColumn="0" w:oddVBand="0" w:evenVBand="0" w:oddHBand="1" w:evenHBand="0" w:firstRowFirstColumn="0" w:firstRowLastColumn="0" w:lastRowFirstColumn="0" w:lastRowLastColumn="0"/>
            </w:pPr>
          </w:p>
        </w:tc>
      </w:tr>
      <w:tr w:rsidR="00BD7849" w:rsidRPr="00BB7FA6" w14:paraId="455593E9" w14:textId="77777777" w:rsidTr="003030B7">
        <w:trPr>
          <w:trHeight w:val="477"/>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auto"/>
            </w:tcBorders>
          </w:tcPr>
          <w:p w14:paraId="455593E7" w14:textId="77777777" w:rsidR="00BD7849" w:rsidRPr="00BB7FA6" w:rsidRDefault="00BD7849" w:rsidP="001410DD">
            <w:r w:rsidRPr="00BB7FA6">
              <w:t>Review By: (name)</w:t>
            </w:r>
          </w:p>
        </w:tc>
        <w:tc>
          <w:tcPr>
            <w:tcW w:w="8647" w:type="dxa"/>
            <w:tcBorders>
              <w:top w:val="single" w:sz="4" w:space="0" w:color="auto"/>
            </w:tcBorders>
          </w:tcPr>
          <w:p w14:paraId="455593E8" w14:textId="3DFA4EF4" w:rsidR="00BD7849" w:rsidRPr="00BB7FA6" w:rsidRDefault="00BD7849" w:rsidP="00050874">
            <w:pPr>
              <w:cnfStyle w:val="000000000000" w:firstRow="0" w:lastRow="0" w:firstColumn="0" w:lastColumn="0" w:oddVBand="0" w:evenVBand="0" w:oddHBand="0" w:evenHBand="0" w:firstRowFirstColumn="0" w:firstRowLastColumn="0" w:lastRowFirstColumn="0" w:lastRowLastColumn="0"/>
            </w:pPr>
          </w:p>
        </w:tc>
      </w:tr>
      <w:tr w:rsidR="00BD7849" w:rsidRPr="00BB7FA6" w14:paraId="455593EC" w14:textId="77777777" w:rsidTr="00F8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none" w:sz="0" w:space="0" w:color="auto"/>
              <w:left w:val="none" w:sz="0" w:space="0" w:color="auto"/>
              <w:bottom w:val="none" w:sz="0" w:space="0" w:color="auto"/>
            </w:tcBorders>
          </w:tcPr>
          <w:p w14:paraId="455593EA" w14:textId="77777777" w:rsidR="00BD7849" w:rsidRPr="00BB7FA6" w:rsidRDefault="00BD7849" w:rsidP="00315F55">
            <w:r w:rsidRPr="00BB7FA6">
              <w:t>Review Date:</w:t>
            </w:r>
          </w:p>
        </w:tc>
        <w:tc>
          <w:tcPr>
            <w:tcW w:w="8647" w:type="dxa"/>
            <w:tcBorders>
              <w:top w:val="none" w:sz="0" w:space="0" w:color="auto"/>
              <w:bottom w:val="none" w:sz="0" w:space="0" w:color="auto"/>
              <w:right w:val="none" w:sz="0" w:space="0" w:color="auto"/>
            </w:tcBorders>
          </w:tcPr>
          <w:p w14:paraId="455593EB" w14:textId="46B3A967" w:rsidR="00BD7849" w:rsidRPr="00BB7FA6" w:rsidRDefault="00BD7849" w:rsidP="00050874">
            <w:pPr>
              <w:cnfStyle w:val="000000100000" w:firstRow="0" w:lastRow="0" w:firstColumn="0" w:lastColumn="0" w:oddVBand="0" w:evenVBand="0" w:oddHBand="1" w:evenHBand="0" w:firstRowFirstColumn="0" w:firstRowLastColumn="0" w:lastRowFirstColumn="0" w:lastRowLastColumn="0"/>
            </w:pPr>
          </w:p>
        </w:tc>
      </w:tr>
    </w:tbl>
    <w:p w14:paraId="485B7B72" w14:textId="4E1DC47C" w:rsidR="004700B4" w:rsidRDefault="004700B4"/>
    <w:tbl>
      <w:tblPr>
        <w:tblStyle w:val="LightList"/>
        <w:tblW w:w="14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2834"/>
        <w:gridCol w:w="3228"/>
        <w:gridCol w:w="850"/>
        <w:gridCol w:w="1560"/>
        <w:gridCol w:w="6237"/>
      </w:tblGrid>
      <w:tr w:rsidR="00050874" w:rsidRPr="00F06E28" w14:paraId="0916340C" w14:textId="77777777" w:rsidTr="0084452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709" w:type="dxa"/>
            <w:gridSpan w:val="5"/>
            <w:vAlign w:val="center"/>
          </w:tcPr>
          <w:p w14:paraId="4EBECEF4" w14:textId="7E240EDF" w:rsidR="00050874" w:rsidRPr="00F06E28" w:rsidRDefault="00050874" w:rsidP="004700B4">
            <w:pPr>
              <w:rPr>
                <w:bCs w:val="0"/>
                <w:sz w:val="20"/>
              </w:rPr>
            </w:pPr>
            <w:r w:rsidRPr="00F06E28">
              <w:rPr>
                <w:rFonts w:eastAsiaTheme="majorEastAsia" w:cstheme="majorBidi"/>
                <w:bCs w:val="0"/>
                <w:color w:val="auto"/>
                <w:sz w:val="20"/>
                <w:szCs w:val="20"/>
              </w:rPr>
              <w:lastRenderedPageBreak/>
              <w:t>Communication</w:t>
            </w:r>
          </w:p>
        </w:tc>
      </w:tr>
      <w:tr w:rsidR="004700B4" w:rsidRPr="004700B4" w14:paraId="455593F7" w14:textId="77777777" w:rsidTr="00113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Borders>
              <w:top w:val="none" w:sz="0" w:space="0" w:color="auto"/>
              <w:left w:val="none" w:sz="0" w:space="0" w:color="auto"/>
              <w:bottom w:val="single" w:sz="4" w:space="0" w:color="000000" w:themeColor="text1"/>
            </w:tcBorders>
            <w:shd w:val="clear" w:color="auto" w:fill="D9D9D9" w:themeFill="background1" w:themeFillShade="D9"/>
          </w:tcPr>
          <w:p w14:paraId="455593F2" w14:textId="77777777" w:rsidR="001D6B2A" w:rsidRPr="004700B4" w:rsidRDefault="001D6B2A" w:rsidP="00536A2C">
            <w:pPr>
              <w:rPr>
                <w:bCs w:val="0"/>
              </w:rPr>
            </w:pPr>
          </w:p>
        </w:tc>
        <w:tc>
          <w:tcPr>
            <w:tcW w:w="3228" w:type="dxa"/>
            <w:tcBorders>
              <w:top w:val="none" w:sz="0" w:space="0" w:color="auto"/>
              <w:bottom w:val="single" w:sz="4" w:space="0" w:color="000000" w:themeColor="text1"/>
            </w:tcBorders>
            <w:shd w:val="clear" w:color="auto" w:fill="D9D9D9" w:themeFill="background1" w:themeFillShade="D9"/>
          </w:tcPr>
          <w:p w14:paraId="455593F3" w14:textId="77777777" w:rsidR="001D6B2A" w:rsidRPr="004700B4" w:rsidRDefault="001D6B2A" w:rsidP="001D6B2A">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4700B4">
              <w:rPr>
                <w:b/>
                <w:bCs/>
              </w:rPr>
              <w:t>Method</w:t>
            </w:r>
          </w:p>
        </w:tc>
        <w:tc>
          <w:tcPr>
            <w:tcW w:w="850" w:type="dxa"/>
            <w:tcBorders>
              <w:top w:val="none" w:sz="0" w:space="0" w:color="auto"/>
              <w:bottom w:val="none" w:sz="0" w:space="0" w:color="auto"/>
            </w:tcBorders>
            <w:shd w:val="clear" w:color="auto" w:fill="D9D9D9" w:themeFill="background1" w:themeFillShade="D9"/>
          </w:tcPr>
          <w:p w14:paraId="455593F4" w14:textId="77777777" w:rsidR="001D6B2A" w:rsidRPr="004700B4" w:rsidRDefault="001D6B2A" w:rsidP="004700B4">
            <w:pPr>
              <w:jc w:val="center"/>
              <w:cnfStyle w:val="000000100000" w:firstRow="0" w:lastRow="0" w:firstColumn="0" w:lastColumn="0" w:oddVBand="0" w:evenVBand="0" w:oddHBand="1" w:evenHBand="0" w:firstRowFirstColumn="0" w:firstRowLastColumn="0" w:lastRowFirstColumn="0" w:lastRowLastColumn="0"/>
              <w:rPr>
                <w:b/>
                <w:bCs/>
              </w:rPr>
            </w:pPr>
            <w:r w:rsidRPr="004700B4">
              <w:rPr>
                <w:b/>
                <w:bCs/>
              </w:rPr>
              <w:t>Yes</w:t>
            </w:r>
          </w:p>
        </w:tc>
        <w:tc>
          <w:tcPr>
            <w:tcW w:w="1560" w:type="dxa"/>
            <w:tcBorders>
              <w:top w:val="none" w:sz="0" w:space="0" w:color="auto"/>
              <w:bottom w:val="none" w:sz="0" w:space="0" w:color="auto"/>
            </w:tcBorders>
            <w:shd w:val="clear" w:color="auto" w:fill="D9D9D9" w:themeFill="background1" w:themeFillShade="D9"/>
          </w:tcPr>
          <w:p w14:paraId="455593F5" w14:textId="77777777" w:rsidR="001D6B2A" w:rsidRPr="004700B4" w:rsidRDefault="001D6B2A" w:rsidP="00536A2C">
            <w:pPr>
              <w:cnfStyle w:val="000000100000" w:firstRow="0" w:lastRow="0" w:firstColumn="0" w:lastColumn="0" w:oddVBand="0" w:evenVBand="0" w:oddHBand="1" w:evenHBand="0" w:firstRowFirstColumn="0" w:firstRowLastColumn="0" w:lastRowFirstColumn="0" w:lastRowLastColumn="0"/>
              <w:rPr>
                <w:b/>
                <w:bCs/>
              </w:rPr>
            </w:pPr>
            <w:r w:rsidRPr="004700B4">
              <w:rPr>
                <w:b/>
                <w:bCs/>
              </w:rPr>
              <w:t>Date</w:t>
            </w:r>
          </w:p>
        </w:tc>
        <w:tc>
          <w:tcPr>
            <w:tcW w:w="6237" w:type="dxa"/>
            <w:tcBorders>
              <w:top w:val="none" w:sz="0" w:space="0" w:color="auto"/>
              <w:bottom w:val="none" w:sz="0" w:space="0" w:color="auto"/>
              <w:right w:val="none" w:sz="0" w:space="0" w:color="auto"/>
            </w:tcBorders>
            <w:shd w:val="clear" w:color="auto" w:fill="D9D9D9" w:themeFill="background1" w:themeFillShade="D9"/>
          </w:tcPr>
          <w:p w14:paraId="455593F6" w14:textId="77777777" w:rsidR="001D6B2A" w:rsidRPr="004700B4" w:rsidRDefault="001D6B2A" w:rsidP="00536A2C">
            <w:pPr>
              <w:cnfStyle w:val="000000100000" w:firstRow="0" w:lastRow="0" w:firstColumn="0" w:lastColumn="0" w:oddVBand="0" w:evenVBand="0" w:oddHBand="1" w:evenHBand="0" w:firstRowFirstColumn="0" w:firstRowLastColumn="0" w:lastRowFirstColumn="0" w:lastRowLastColumn="0"/>
              <w:rPr>
                <w:b/>
                <w:bCs/>
              </w:rPr>
            </w:pPr>
            <w:r w:rsidRPr="004700B4">
              <w:rPr>
                <w:b/>
                <w:bCs/>
              </w:rPr>
              <w:t>Comments</w:t>
            </w:r>
          </w:p>
        </w:tc>
      </w:tr>
      <w:tr w:rsidR="004700B4" w:rsidRPr="00BB7FA6" w14:paraId="455593FD" w14:textId="77777777" w:rsidTr="00113D97">
        <w:tc>
          <w:tcPr>
            <w:cnfStyle w:val="001000000000" w:firstRow="0" w:lastRow="0" w:firstColumn="1" w:lastColumn="0" w:oddVBand="0" w:evenVBand="0" w:oddHBand="0" w:evenHBand="0" w:firstRowFirstColumn="0" w:firstRowLastColumn="0" w:lastRowFirstColumn="0" w:lastRowLastColumn="0"/>
            <w:tcW w:w="2834" w:type="dxa"/>
            <w:vMerge w:val="restart"/>
            <w:tcBorders>
              <w:right w:val="single" w:sz="4" w:space="0" w:color="auto"/>
            </w:tcBorders>
            <w:vAlign w:val="center"/>
          </w:tcPr>
          <w:p w14:paraId="455593F8" w14:textId="77777777" w:rsidR="001D6B2A" w:rsidRPr="00BB7FA6" w:rsidRDefault="001D6B2A" w:rsidP="0042270F">
            <w:pPr>
              <w:rPr>
                <w:b w:val="0"/>
              </w:rPr>
            </w:pPr>
            <w:r w:rsidRPr="00BB7FA6">
              <w:rPr>
                <w:b w:val="0"/>
              </w:rPr>
              <w:t>Reference of formal communication to staff</w:t>
            </w:r>
          </w:p>
        </w:tc>
        <w:tc>
          <w:tcPr>
            <w:tcW w:w="3228" w:type="dxa"/>
            <w:tcBorders>
              <w:left w:val="single" w:sz="4" w:space="0" w:color="auto"/>
            </w:tcBorders>
          </w:tcPr>
          <w:p w14:paraId="455593F9" w14:textId="167F906D"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r w:rsidRPr="00BB7FA6">
              <w:rPr>
                <w:bCs/>
              </w:rPr>
              <w:t>Copy of risk assessment issued to staff</w:t>
            </w:r>
            <w:r w:rsidR="00E40526">
              <w:rPr>
                <w:bCs/>
              </w:rPr>
              <w:t xml:space="preserve"> </w:t>
            </w:r>
          </w:p>
        </w:tc>
        <w:tc>
          <w:tcPr>
            <w:tcW w:w="850" w:type="dxa"/>
          </w:tcPr>
          <w:p w14:paraId="455593FA" w14:textId="17A097A1" w:rsidR="001D6B2A" w:rsidRPr="00BB7FA6" w:rsidRDefault="001D6B2A"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3FB" w14:textId="641F161F"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3FC" w14:textId="7576A82F"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03" w14:textId="77777777" w:rsidTr="00113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tcBorders>
              <w:top w:val="none" w:sz="0" w:space="0" w:color="auto"/>
              <w:left w:val="none" w:sz="0" w:space="0" w:color="auto"/>
              <w:bottom w:val="none" w:sz="0" w:space="0" w:color="auto"/>
              <w:right w:val="single" w:sz="4" w:space="0" w:color="auto"/>
            </w:tcBorders>
          </w:tcPr>
          <w:p w14:paraId="455593FE" w14:textId="77777777" w:rsidR="001D6B2A" w:rsidRPr="00BB7FA6" w:rsidRDefault="001D6B2A" w:rsidP="001D6B2A"/>
        </w:tc>
        <w:tc>
          <w:tcPr>
            <w:tcW w:w="3228" w:type="dxa"/>
            <w:tcBorders>
              <w:top w:val="none" w:sz="0" w:space="0" w:color="auto"/>
              <w:left w:val="single" w:sz="4" w:space="0" w:color="auto"/>
              <w:bottom w:val="none" w:sz="0" w:space="0" w:color="auto"/>
            </w:tcBorders>
          </w:tcPr>
          <w:p w14:paraId="455593FF"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r w:rsidRPr="00BB7FA6">
              <w:rPr>
                <w:bCs/>
              </w:rPr>
              <w:t>Controls covered in team procedure issued to staff</w:t>
            </w:r>
          </w:p>
        </w:tc>
        <w:tc>
          <w:tcPr>
            <w:tcW w:w="850" w:type="dxa"/>
            <w:tcBorders>
              <w:top w:val="none" w:sz="0" w:space="0" w:color="auto"/>
              <w:bottom w:val="none" w:sz="0" w:space="0" w:color="auto"/>
            </w:tcBorders>
          </w:tcPr>
          <w:p w14:paraId="45559400"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01"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02"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r w:rsidR="004700B4" w:rsidRPr="00BB7FA6" w14:paraId="45559409" w14:textId="77777777" w:rsidTr="00113D97">
        <w:tc>
          <w:tcPr>
            <w:cnfStyle w:val="001000000000" w:firstRow="0" w:lastRow="0" w:firstColumn="1" w:lastColumn="0" w:oddVBand="0" w:evenVBand="0" w:oddHBand="0" w:evenHBand="0" w:firstRowFirstColumn="0" w:firstRowLastColumn="0" w:lastRowFirstColumn="0" w:lastRowLastColumn="0"/>
            <w:tcW w:w="2834" w:type="dxa"/>
            <w:vMerge/>
            <w:tcBorders>
              <w:right w:val="single" w:sz="4" w:space="0" w:color="auto"/>
            </w:tcBorders>
          </w:tcPr>
          <w:p w14:paraId="45559404" w14:textId="77777777" w:rsidR="001D6B2A" w:rsidRPr="00BB7FA6" w:rsidRDefault="001D6B2A" w:rsidP="001D6B2A"/>
        </w:tc>
        <w:tc>
          <w:tcPr>
            <w:tcW w:w="3228" w:type="dxa"/>
            <w:tcBorders>
              <w:left w:val="single" w:sz="4" w:space="0" w:color="auto"/>
            </w:tcBorders>
          </w:tcPr>
          <w:p w14:paraId="45559405"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r w:rsidRPr="00BB7FA6">
              <w:rPr>
                <w:bCs/>
              </w:rPr>
              <w:t>Staff handbook issued to staff</w:t>
            </w:r>
          </w:p>
        </w:tc>
        <w:tc>
          <w:tcPr>
            <w:tcW w:w="850" w:type="dxa"/>
          </w:tcPr>
          <w:p w14:paraId="45559406" w14:textId="77777777" w:rsidR="001D6B2A" w:rsidRPr="00BB7FA6" w:rsidRDefault="001D6B2A"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407"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408"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0F" w14:textId="77777777" w:rsidTr="00113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tcBorders>
              <w:top w:val="none" w:sz="0" w:space="0" w:color="auto"/>
              <w:left w:val="none" w:sz="0" w:space="0" w:color="auto"/>
              <w:bottom w:val="none" w:sz="0" w:space="0" w:color="auto"/>
              <w:right w:val="single" w:sz="4" w:space="0" w:color="auto"/>
            </w:tcBorders>
          </w:tcPr>
          <w:p w14:paraId="4555940A" w14:textId="77777777" w:rsidR="001D6B2A" w:rsidRPr="00BB7FA6" w:rsidRDefault="001D6B2A" w:rsidP="001D6B2A">
            <w:pPr>
              <w:rPr>
                <w:b w:val="0"/>
                <w:bCs w:val="0"/>
              </w:rPr>
            </w:pPr>
          </w:p>
        </w:tc>
        <w:tc>
          <w:tcPr>
            <w:tcW w:w="3228" w:type="dxa"/>
            <w:tcBorders>
              <w:top w:val="none" w:sz="0" w:space="0" w:color="auto"/>
              <w:left w:val="single" w:sz="4" w:space="0" w:color="auto"/>
              <w:bottom w:val="none" w:sz="0" w:space="0" w:color="auto"/>
            </w:tcBorders>
          </w:tcPr>
          <w:p w14:paraId="4555940B" w14:textId="3039E19A" w:rsidR="001D6B2A" w:rsidRPr="00BB7FA6" w:rsidRDefault="00F84FFB" w:rsidP="001D6B2A">
            <w:pPr>
              <w:cnfStyle w:val="000000100000" w:firstRow="0" w:lastRow="0" w:firstColumn="0" w:lastColumn="0" w:oddVBand="0" w:evenVBand="0" w:oddHBand="1" w:evenHBand="0" w:firstRowFirstColumn="0" w:firstRowLastColumn="0" w:lastRowFirstColumn="0" w:lastRowLastColumn="0"/>
              <w:rPr>
                <w:bCs/>
              </w:rPr>
            </w:pPr>
            <w:r>
              <w:rPr>
                <w:bCs/>
              </w:rPr>
              <w:t>Other</w:t>
            </w:r>
          </w:p>
        </w:tc>
        <w:tc>
          <w:tcPr>
            <w:tcW w:w="850" w:type="dxa"/>
            <w:tcBorders>
              <w:top w:val="none" w:sz="0" w:space="0" w:color="auto"/>
              <w:bottom w:val="none" w:sz="0" w:space="0" w:color="auto"/>
            </w:tcBorders>
          </w:tcPr>
          <w:p w14:paraId="4555940C"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0D"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0E"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r w:rsidR="004700B4" w:rsidRPr="00BB7FA6" w14:paraId="45559415" w14:textId="77777777" w:rsidTr="00113D97">
        <w:tc>
          <w:tcPr>
            <w:cnfStyle w:val="001000000000" w:firstRow="0" w:lastRow="0" w:firstColumn="1" w:lastColumn="0" w:oddVBand="0" w:evenVBand="0" w:oddHBand="0" w:evenHBand="0" w:firstRowFirstColumn="0" w:firstRowLastColumn="0" w:lastRowFirstColumn="0" w:lastRowLastColumn="0"/>
            <w:tcW w:w="2834" w:type="dxa"/>
            <w:tcBorders>
              <w:right w:val="single" w:sz="4" w:space="0" w:color="auto"/>
            </w:tcBorders>
            <w:vAlign w:val="center"/>
          </w:tcPr>
          <w:p w14:paraId="45559410" w14:textId="08518D72" w:rsidR="00BB7839" w:rsidRPr="00BB7FA6" w:rsidRDefault="00BB7839" w:rsidP="0042270F">
            <w:pPr>
              <w:rPr>
                <w:b w:val="0"/>
                <w:bCs w:val="0"/>
              </w:rPr>
            </w:pPr>
            <w:r w:rsidRPr="00BB7FA6">
              <w:rPr>
                <w:b w:val="0"/>
                <w:bCs w:val="0"/>
              </w:rPr>
              <w:t xml:space="preserve">How they were consulted </w:t>
            </w:r>
            <w:r w:rsidR="00F84FFB">
              <w:rPr>
                <w:b w:val="0"/>
                <w:bCs w:val="0"/>
              </w:rPr>
              <w:br/>
            </w:r>
            <w:r w:rsidRPr="00BB7FA6">
              <w:rPr>
                <w:b w:val="0"/>
                <w:bCs w:val="0"/>
              </w:rPr>
              <w:t>on the risk</w:t>
            </w:r>
          </w:p>
        </w:tc>
        <w:tc>
          <w:tcPr>
            <w:tcW w:w="3228" w:type="dxa"/>
            <w:tcBorders>
              <w:left w:val="single" w:sz="4" w:space="0" w:color="auto"/>
            </w:tcBorders>
          </w:tcPr>
          <w:p w14:paraId="45559411" w14:textId="42CD41A0" w:rsidR="00BB7839" w:rsidRPr="00BB7FA6" w:rsidRDefault="00BB7839" w:rsidP="005C25FF">
            <w:pPr>
              <w:cnfStyle w:val="000000000000" w:firstRow="0" w:lastRow="0" w:firstColumn="0" w:lastColumn="0" w:oddVBand="0" w:evenVBand="0" w:oddHBand="0" w:evenHBand="0" w:firstRowFirstColumn="0" w:firstRowLastColumn="0" w:lastRowFirstColumn="0" w:lastRowLastColumn="0"/>
              <w:rPr>
                <w:bCs/>
              </w:rPr>
            </w:pPr>
            <w:r w:rsidRPr="00BB7FA6">
              <w:rPr>
                <w:bCs/>
              </w:rPr>
              <w:t>H</w:t>
            </w:r>
            <w:r w:rsidR="005C25FF">
              <w:rPr>
                <w:bCs/>
              </w:rPr>
              <w:t xml:space="preserve">ealth, </w:t>
            </w:r>
            <w:r w:rsidRPr="00BB7FA6">
              <w:rPr>
                <w:bCs/>
              </w:rPr>
              <w:t>S</w:t>
            </w:r>
            <w:r w:rsidR="005C25FF">
              <w:rPr>
                <w:bCs/>
              </w:rPr>
              <w:t>afety and Wellbeing</w:t>
            </w:r>
            <w:r w:rsidRPr="00BB7FA6">
              <w:rPr>
                <w:bCs/>
              </w:rPr>
              <w:t xml:space="preserve"> Committees</w:t>
            </w:r>
          </w:p>
        </w:tc>
        <w:tc>
          <w:tcPr>
            <w:tcW w:w="850" w:type="dxa"/>
          </w:tcPr>
          <w:p w14:paraId="45559412" w14:textId="77777777" w:rsidR="00BB7839" w:rsidRPr="00BB7FA6" w:rsidRDefault="00BB7839"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413" w14:textId="34F76595" w:rsidR="00BB7839" w:rsidRPr="00BB7FA6" w:rsidRDefault="00BB7839"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414" w14:textId="06E5B257" w:rsidR="00BB7839" w:rsidRPr="00BB7FA6" w:rsidRDefault="00BB7839"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1B" w14:textId="77777777" w:rsidTr="00113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val="restart"/>
            <w:tcBorders>
              <w:top w:val="none" w:sz="0" w:space="0" w:color="auto"/>
              <w:left w:val="none" w:sz="0" w:space="0" w:color="auto"/>
              <w:bottom w:val="none" w:sz="0" w:space="0" w:color="auto"/>
              <w:right w:val="single" w:sz="4" w:space="0" w:color="auto"/>
            </w:tcBorders>
            <w:vAlign w:val="center"/>
          </w:tcPr>
          <w:p w14:paraId="45559416" w14:textId="77777777" w:rsidR="001D6B2A" w:rsidRPr="00BB7FA6" w:rsidRDefault="001D6B2A" w:rsidP="0042270F">
            <w:pPr>
              <w:rPr>
                <w:b w:val="0"/>
                <w:bCs w:val="0"/>
              </w:rPr>
            </w:pPr>
            <w:r w:rsidRPr="00BB7FA6">
              <w:rPr>
                <w:b w:val="0"/>
                <w:bCs w:val="0"/>
              </w:rPr>
              <w:t>Additional Methods of Communication</w:t>
            </w:r>
          </w:p>
        </w:tc>
        <w:tc>
          <w:tcPr>
            <w:tcW w:w="3228" w:type="dxa"/>
            <w:tcBorders>
              <w:top w:val="none" w:sz="0" w:space="0" w:color="auto"/>
              <w:left w:val="single" w:sz="4" w:space="0" w:color="auto"/>
              <w:bottom w:val="none" w:sz="0" w:space="0" w:color="auto"/>
            </w:tcBorders>
          </w:tcPr>
          <w:p w14:paraId="45559417"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r w:rsidRPr="00BB7FA6">
              <w:rPr>
                <w:bCs/>
              </w:rPr>
              <w:t>Induction</w:t>
            </w:r>
          </w:p>
        </w:tc>
        <w:tc>
          <w:tcPr>
            <w:tcW w:w="850" w:type="dxa"/>
            <w:tcBorders>
              <w:top w:val="none" w:sz="0" w:space="0" w:color="auto"/>
              <w:bottom w:val="none" w:sz="0" w:space="0" w:color="auto"/>
            </w:tcBorders>
          </w:tcPr>
          <w:p w14:paraId="45559418"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19" w14:textId="4759B78C"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1A" w14:textId="1200E4E4"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r w:rsidR="004700B4" w:rsidRPr="00BB7FA6" w14:paraId="45559421" w14:textId="77777777" w:rsidTr="00113D97">
        <w:tc>
          <w:tcPr>
            <w:cnfStyle w:val="001000000000" w:firstRow="0" w:lastRow="0" w:firstColumn="1" w:lastColumn="0" w:oddVBand="0" w:evenVBand="0" w:oddHBand="0" w:evenHBand="0" w:firstRowFirstColumn="0" w:firstRowLastColumn="0" w:lastRowFirstColumn="0" w:lastRowLastColumn="0"/>
            <w:tcW w:w="2834" w:type="dxa"/>
            <w:vMerge/>
            <w:tcBorders>
              <w:right w:val="single" w:sz="4" w:space="0" w:color="auto"/>
            </w:tcBorders>
          </w:tcPr>
          <w:p w14:paraId="4555941C" w14:textId="77777777" w:rsidR="001D6B2A" w:rsidRPr="00BB7FA6" w:rsidRDefault="001D6B2A" w:rsidP="001D6B2A">
            <w:pPr>
              <w:rPr>
                <w:b w:val="0"/>
                <w:bCs w:val="0"/>
              </w:rPr>
            </w:pPr>
          </w:p>
        </w:tc>
        <w:tc>
          <w:tcPr>
            <w:tcW w:w="3228" w:type="dxa"/>
            <w:tcBorders>
              <w:left w:val="single" w:sz="4" w:space="0" w:color="auto"/>
            </w:tcBorders>
          </w:tcPr>
          <w:p w14:paraId="4555941D"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r w:rsidRPr="00BB7FA6">
              <w:rPr>
                <w:bCs/>
              </w:rPr>
              <w:t>Toolbox Talk</w:t>
            </w:r>
          </w:p>
        </w:tc>
        <w:tc>
          <w:tcPr>
            <w:tcW w:w="850" w:type="dxa"/>
          </w:tcPr>
          <w:p w14:paraId="4555941E" w14:textId="77777777" w:rsidR="001D6B2A" w:rsidRPr="00BB7FA6" w:rsidRDefault="001D6B2A"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41F" w14:textId="49581676"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420" w14:textId="57E362F4"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27" w14:textId="77777777" w:rsidTr="00113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tcBorders>
              <w:top w:val="none" w:sz="0" w:space="0" w:color="auto"/>
              <w:left w:val="none" w:sz="0" w:space="0" w:color="auto"/>
              <w:bottom w:val="none" w:sz="0" w:space="0" w:color="auto"/>
              <w:right w:val="single" w:sz="4" w:space="0" w:color="auto"/>
            </w:tcBorders>
          </w:tcPr>
          <w:p w14:paraId="45559422" w14:textId="77777777" w:rsidR="001D6B2A" w:rsidRPr="00BB7FA6" w:rsidRDefault="001D6B2A" w:rsidP="001D6B2A">
            <w:pPr>
              <w:rPr>
                <w:b w:val="0"/>
                <w:bCs w:val="0"/>
              </w:rPr>
            </w:pPr>
          </w:p>
        </w:tc>
        <w:tc>
          <w:tcPr>
            <w:tcW w:w="3228" w:type="dxa"/>
            <w:tcBorders>
              <w:top w:val="none" w:sz="0" w:space="0" w:color="auto"/>
              <w:left w:val="single" w:sz="4" w:space="0" w:color="auto"/>
              <w:bottom w:val="none" w:sz="0" w:space="0" w:color="auto"/>
            </w:tcBorders>
          </w:tcPr>
          <w:p w14:paraId="45559423"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r w:rsidRPr="00BB7FA6">
              <w:rPr>
                <w:bCs/>
              </w:rPr>
              <w:t>Team Meeting</w:t>
            </w:r>
          </w:p>
        </w:tc>
        <w:tc>
          <w:tcPr>
            <w:tcW w:w="850" w:type="dxa"/>
            <w:tcBorders>
              <w:top w:val="none" w:sz="0" w:space="0" w:color="auto"/>
              <w:bottom w:val="none" w:sz="0" w:space="0" w:color="auto"/>
            </w:tcBorders>
          </w:tcPr>
          <w:p w14:paraId="45559424"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25"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26"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r w:rsidR="004700B4" w:rsidRPr="00BB7FA6" w14:paraId="4555942D" w14:textId="77777777" w:rsidTr="00113D97">
        <w:tc>
          <w:tcPr>
            <w:cnfStyle w:val="001000000000" w:firstRow="0" w:lastRow="0" w:firstColumn="1" w:lastColumn="0" w:oddVBand="0" w:evenVBand="0" w:oddHBand="0" w:evenHBand="0" w:firstRowFirstColumn="0" w:firstRowLastColumn="0" w:lastRowFirstColumn="0" w:lastRowLastColumn="0"/>
            <w:tcW w:w="2834" w:type="dxa"/>
            <w:vMerge/>
            <w:tcBorders>
              <w:right w:val="single" w:sz="4" w:space="0" w:color="auto"/>
            </w:tcBorders>
          </w:tcPr>
          <w:p w14:paraId="45559428" w14:textId="77777777" w:rsidR="001D6B2A" w:rsidRPr="00BB7FA6" w:rsidRDefault="001D6B2A" w:rsidP="001D6B2A">
            <w:pPr>
              <w:rPr>
                <w:b w:val="0"/>
                <w:bCs w:val="0"/>
              </w:rPr>
            </w:pPr>
          </w:p>
        </w:tc>
        <w:tc>
          <w:tcPr>
            <w:tcW w:w="3228" w:type="dxa"/>
            <w:tcBorders>
              <w:left w:val="single" w:sz="4" w:space="0" w:color="auto"/>
            </w:tcBorders>
          </w:tcPr>
          <w:p w14:paraId="45559429"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r w:rsidRPr="00BB7FA6">
              <w:rPr>
                <w:bCs/>
              </w:rPr>
              <w:t>Email circulation</w:t>
            </w:r>
          </w:p>
        </w:tc>
        <w:tc>
          <w:tcPr>
            <w:tcW w:w="850" w:type="dxa"/>
          </w:tcPr>
          <w:p w14:paraId="4555942A" w14:textId="77777777" w:rsidR="001D6B2A" w:rsidRPr="00BB7FA6" w:rsidRDefault="001D6B2A"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42B" w14:textId="08072636"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42C" w14:textId="53629551"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33" w14:textId="77777777" w:rsidTr="00113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tcBorders>
              <w:top w:val="none" w:sz="0" w:space="0" w:color="auto"/>
              <w:left w:val="none" w:sz="0" w:space="0" w:color="auto"/>
              <w:bottom w:val="none" w:sz="0" w:space="0" w:color="auto"/>
              <w:right w:val="single" w:sz="4" w:space="0" w:color="auto"/>
            </w:tcBorders>
          </w:tcPr>
          <w:p w14:paraId="4555942E" w14:textId="77777777" w:rsidR="001D6B2A" w:rsidRPr="00BB7FA6" w:rsidRDefault="001D6B2A" w:rsidP="001D6B2A">
            <w:pPr>
              <w:rPr>
                <w:b w:val="0"/>
                <w:bCs w:val="0"/>
              </w:rPr>
            </w:pPr>
          </w:p>
        </w:tc>
        <w:tc>
          <w:tcPr>
            <w:tcW w:w="3228" w:type="dxa"/>
            <w:tcBorders>
              <w:top w:val="none" w:sz="0" w:space="0" w:color="auto"/>
              <w:left w:val="single" w:sz="4" w:space="0" w:color="auto"/>
              <w:bottom w:val="none" w:sz="0" w:space="0" w:color="auto"/>
            </w:tcBorders>
          </w:tcPr>
          <w:p w14:paraId="4555942F" w14:textId="2FAE143A" w:rsidR="001D6B2A" w:rsidRPr="00BB7FA6" w:rsidRDefault="00F84FFB" w:rsidP="001D6B2A">
            <w:pPr>
              <w:cnfStyle w:val="000000100000" w:firstRow="0" w:lastRow="0" w:firstColumn="0" w:lastColumn="0" w:oddVBand="0" w:evenVBand="0" w:oddHBand="1" w:evenHBand="0" w:firstRowFirstColumn="0" w:firstRowLastColumn="0" w:lastRowFirstColumn="0" w:lastRowLastColumn="0"/>
              <w:rPr>
                <w:bCs/>
              </w:rPr>
            </w:pPr>
            <w:r>
              <w:rPr>
                <w:bCs/>
              </w:rPr>
              <w:t>Other</w:t>
            </w:r>
          </w:p>
        </w:tc>
        <w:tc>
          <w:tcPr>
            <w:tcW w:w="850" w:type="dxa"/>
            <w:tcBorders>
              <w:top w:val="none" w:sz="0" w:space="0" w:color="auto"/>
              <w:bottom w:val="none" w:sz="0" w:space="0" w:color="auto"/>
            </w:tcBorders>
          </w:tcPr>
          <w:p w14:paraId="45559430"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31"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32"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bl>
    <w:p w14:paraId="23388743" w14:textId="77777777" w:rsidR="009F0202" w:rsidRDefault="009F0202" w:rsidP="00E353AB">
      <w:pPr>
        <w:rPr>
          <w:rFonts w:eastAsiaTheme="majorEastAsia" w:cstheme="majorBidi"/>
          <w:color w:val="365F91" w:themeColor="accent1" w:themeShade="BF"/>
          <w:sz w:val="28"/>
          <w:szCs w:val="28"/>
        </w:rPr>
        <w:sectPr w:rsidR="009F0202" w:rsidSect="009C59B1">
          <w:type w:val="continuous"/>
          <w:pgSz w:w="16838" w:h="11906" w:orient="landscape"/>
          <w:pgMar w:top="851" w:right="1134" w:bottom="851" w:left="1134" w:header="397" w:footer="397" w:gutter="0"/>
          <w:cols w:space="708"/>
          <w:formProt w:val="0"/>
          <w:docGrid w:linePitch="360"/>
        </w:sectPr>
      </w:pPr>
    </w:p>
    <w:p w14:paraId="12191D80" w14:textId="77777777" w:rsidR="00E9756A" w:rsidRDefault="00E9756A" w:rsidP="00095D9E">
      <w:pPr>
        <w:rPr>
          <w:rFonts w:eastAsia="Calibri" w:cs="Times New Roman"/>
          <w:b/>
          <w:bCs/>
          <w:sz w:val="20"/>
        </w:rPr>
        <w:sectPr w:rsidR="00E9756A" w:rsidSect="00F56860">
          <w:headerReference w:type="even" r:id="rId18"/>
          <w:headerReference w:type="default" r:id="rId19"/>
          <w:headerReference w:type="first" r:id="rId20"/>
          <w:type w:val="continuous"/>
          <w:pgSz w:w="16838" w:h="11906" w:orient="landscape"/>
          <w:pgMar w:top="851" w:right="1134" w:bottom="851" w:left="1134" w:header="567" w:footer="567" w:gutter="0"/>
          <w:cols w:space="708"/>
          <w:titlePg/>
          <w:docGrid w:linePitch="360"/>
        </w:sectPr>
      </w:pPr>
    </w:p>
    <w:tbl>
      <w:tblPr>
        <w:tblStyle w:val="TableGrid"/>
        <w:tblpPr w:leftFromText="180" w:rightFromText="180" w:vertAnchor="text" w:tblpX="227" w:tblpY="1"/>
        <w:tblOverlap w:val="never"/>
        <w:tblW w:w="4890" w:type="pct"/>
        <w:tblLayout w:type="fixed"/>
        <w:tblLook w:val="04A0" w:firstRow="1" w:lastRow="0" w:firstColumn="1" w:lastColumn="0" w:noHBand="0" w:noVBand="1"/>
      </w:tblPr>
      <w:tblGrid>
        <w:gridCol w:w="602"/>
        <w:gridCol w:w="385"/>
        <w:gridCol w:w="2814"/>
        <w:gridCol w:w="2753"/>
        <w:gridCol w:w="2606"/>
        <w:gridCol w:w="2432"/>
        <w:gridCol w:w="2869"/>
      </w:tblGrid>
      <w:tr w:rsidR="003B75B6" w:rsidRPr="00F06E28" w14:paraId="2E2B6CAE" w14:textId="77777777" w:rsidTr="003B75B6">
        <w:trPr>
          <w:trHeight w:val="514"/>
        </w:trPr>
        <w:tc>
          <w:tcPr>
            <w:tcW w:w="5000" w:type="pct"/>
            <w:gridSpan w:val="7"/>
            <w:tcBorders>
              <w:bottom w:val="single" w:sz="2" w:space="0" w:color="auto"/>
            </w:tcBorders>
            <w:shd w:val="clear" w:color="auto" w:fill="000000" w:themeFill="text1"/>
            <w:vAlign w:val="center"/>
          </w:tcPr>
          <w:p w14:paraId="3F795E82" w14:textId="77777777" w:rsidR="003B75B6" w:rsidRPr="00F06E28" w:rsidRDefault="003B75B6" w:rsidP="003B75B6">
            <w:pPr>
              <w:rPr>
                <w:rFonts w:eastAsia="Calibri" w:cs="Times New Roman"/>
                <w:b/>
                <w:bCs/>
                <w:sz w:val="20"/>
              </w:rPr>
            </w:pPr>
            <w:r w:rsidRPr="00F06E28">
              <w:rPr>
                <w:rFonts w:eastAsia="Calibri" w:cs="Times New Roman"/>
                <w:b/>
                <w:bCs/>
                <w:sz w:val="20"/>
              </w:rPr>
              <w:lastRenderedPageBreak/>
              <w:t>HSW Risk Assessment Matrix</w:t>
            </w:r>
          </w:p>
        </w:tc>
      </w:tr>
      <w:tr w:rsidR="003B75B6" w:rsidRPr="00BB7FA6" w14:paraId="508A1335" w14:textId="77777777" w:rsidTr="003B75B6">
        <w:trPr>
          <w:trHeight w:val="514"/>
        </w:trPr>
        <w:tc>
          <w:tcPr>
            <w:tcW w:w="208" w:type="pct"/>
            <w:vMerge w:val="restart"/>
            <w:tcBorders>
              <w:bottom w:val="single" w:sz="2" w:space="0" w:color="auto"/>
            </w:tcBorders>
            <w:shd w:val="clear" w:color="auto" w:fill="D9E2F3"/>
            <w:textDirection w:val="btLr"/>
            <w:vAlign w:val="center"/>
          </w:tcPr>
          <w:p w14:paraId="52F525AD" w14:textId="77777777" w:rsidR="003B75B6" w:rsidRPr="00095D9E" w:rsidRDefault="003B75B6" w:rsidP="003B75B6">
            <w:pPr>
              <w:ind w:left="113" w:right="113"/>
              <w:jc w:val="center"/>
              <w:rPr>
                <w:rFonts w:eastAsia="Calibri" w:cs="Times New Roman"/>
                <w:b/>
                <w:color w:val="000000" w:themeColor="text1"/>
                <w:sz w:val="16"/>
              </w:rPr>
            </w:pPr>
            <w:r>
              <w:rPr>
                <w:rFonts w:eastAsia="Calibri" w:cs="Times New Roman"/>
                <w:b/>
                <w:color w:val="000000" w:themeColor="text1"/>
                <w:sz w:val="16"/>
              </w:rPr>
              <w:t>Likelihood Level</w:t>
            </w:r>
          </w:p>
        </w:tc>
        <w:tc>
          <w:tcPr>
            <w:tcW w:w="133" w:type="pct"/>
            <w:shd w:val="clear" w:color="auto" w:fill="000000"/>
            <w:vAlign w:val="center"/>
          </w:tcPr>
          <w:p w14:paraId="21B34F37" w14:textId="77777777" w:rsidR="003B75B6" w:rsidRPr="00BB7FA6" w:rsidRDefault="003B75B6" w:rsidP="003B75B6">
            <w:pPr>
              <w:jc w:val="both"/>
              <w:rPr>
                <w:rFonts w:eastAsia="Calibri" w:cs="Times New Roman"/>
                <w:b/>
              </w:rPr>
            </w:pPr>
            <w:r w:rsidRPr="00BB7FA6">
              <w:rPr>
                <w:rFonts w:eastAsia="Calibri" w:cs="Times New Roman"/>
                <w:b/>
              </w:rPr>
              <w:t>4</w:t>
            </w:r>
          </w:p>
        </w:tc>
        <w:tc>
          <w:tcPr>
            <w:tcW w:w="973" w:type="pct"/>
            <w:vAlign w:val="center"/>
          </w:tcPr>
          <w:p w14:paraId="76F2C3FF" w14:textId="77777777" w:rsidR="003B75B6" w:rsidRPr="00BB7FA6" w:rsidRDefault="003B75B6" w:rsidP="003B75B6">
            <w:pPr>
              <w:spacing w:after="60"/>
              <w:jc w:val="center"/>
              <w:rPr>
                <w:rFonts w:eastAsia="Calibri" w:cs="Times New Roman"/>
                <w:b/>
              </w:rPr>
            </w:pPr>
            <w:r w:rsidRPr="00BB7FA6">
              <w:rPr>
                <w:rFonts w:eastAsia="Calibri" w:cs="Times New Roman"/>
                <w:b/>
              </w:rPr>
              <w:t>Very likely</w:t>
            </w:r>
          </w:p>
          <w:p w14:paraId="5A5617BA" w14:textId="77777777" w:rsidR="003B75B6" w:rsidRPr="00BB7FA6" w:rsidRDefault="003B75B6" w:rsidP="003B75B6">
            <w:pPr>
              <w:spacing w:after="60"/>
              <w:jc w:val="center"/>
              <w:rPr>
                <w:rFonts w:eastAsia="Calibri" w:cs="Times New Roman"/>
                <w:sz w:val="16"/>
                <w:szCs w:val="16"/>
              </w:rPr>
            </w:pPr>
            <w:r w:rsidRPr="00BB7FA6">
              <w:rPr>
                <w:rFonts w:eastAsia="Calibri" w:cs="Times New Roman"/>
                <w:sz w:val="16"/>
                <w:szCs w:val="16"/>
              </w:rPr>
              <w:t>Probably expect the event to occur in most circumstances</w:t>
            </w:r>
          </w:p>
        </w:tc>
        <w:tc>
          <w:tcPr>
            <w:tcW w:w="952" w:type="pct"/>
            <w:tcBorders>
              <w:bottom w:val="single" w:sz="2" w:space="0" w:color="auto"/>
              <w:right w:val="single" w:sz="18" w:space="0" w:color="auto"/>
            </w:tcBorders>
            <w:shd w:val="clear" w:color="auto" w:fill="FFFF00"/>
            <w:vAlign w:val="center"/>
          </w:tcPr>
          <w:p w14:paraId="33D931C8" w14:textId="77777777" w:rsidR="003B75B6" w:rsidRPr="00BB7FA6" w:rsidRDefault="003B75B6" w:rsidP="003B75B6">
            <w:pPr>
              <w:jc w:val="center"/>
              <w:rPr>
                <w:rFonts w:eastAsia="Calibri" w:cs="Times New Roman"/>
              </w:rPr>
            </w:pPr>
            <w:r w:rsidRPr="00BB7FA6">
              <w:rPr>
                <w:rFonts w:eastAsia="Calibri" w:cs="Times New Roman"/>
              </w:rPr>
              <w:t>Moderate</w:t>
            </w:r>
          </w:p>
          <w:p w14:paraId="2E579F1F" w14:textId="77777777" w:rsidR="003B75B6" w:rsidRPr="00BB7FA6" w:rsidRDefault="003B75B6" w:rsidP="003B75B6">
            <w:pPr>
              <w:jc w:val="center"/>
              <w:rPr>
                <w:rFonts w:eastAsia="Calibri" w:cs="Times New Roman"/>
              </w:rPr>
            </w:pPr>
            <w:r w:rsidRPr="00BB7FA6">
              <w:rPr>
                <w:rFonts w:eastAsia="Calibri" w:cs="Times New Roman"/>
              </w:rPr>
              <w:t>(4)</w:t>
            </w:r>
          </w:p>
        </w:tc>
        <w:tc>
          <w:tcPr>
            <w:tcW w:w="901" w:type="pct"/>
            <w:tcBorders>
              <w:left w:val="single" w:sz="18" w:space="0" w:color="auto"/>
              <w:bottom w:val="single" w:sz="18" w:space="0" w:color="auto"/>
            </w:tcBorders>
            <w:shd w:val="clear" w:color="auto" w:fill="FFC000"/>
            <w:vAlign w:val="center"/>
          </w:tcPr>
          <w:p w14:paraId="72803D74" w14:textId="77777777" w:rsidR="003B75B6" w:rsidRPr="00BB7FA6" w:rsidRDefault="003B75B6" w:rsidP="003B75B6">
            <w:pPr>
              <w:jc w:val="center"/>
              <w:rPr>
                <w:rFonts w:eastAsia="Calibri" w:cs="Times New Roman"/>
              </w:rPr>
            </w:pPr>
            <w:r w:rsidRPr="00BB7FA6">
              <w:rPr>
                <w:rFonts w:eastAsia="Calibri" w:cs="Times New Roman"/>
              </w:rPr>
              <w:t>High</w:t>
            </w:r>
          </w:p>
          <w:p w14:paraId="3CC27923" w14:textId="77777777" w:rsidR="003B75B6" w:rsidRPr="00BB7FA6" w:rsidRDefault="003B75B6" w:rsidP="003B75B6">
            <w:pPr>
              <w:jc w:val="center"/>
              <w:rPr>
                <w:rFonts w:eastAsia="Calibri" w:cs="Times New Roman"/>
                <w:color w:val="FFFFFF"/>
              </w:rPr>
            </w:pPr>
            <w:r w:rsidRPr="00BB7FA6">
              <w:rPr>
                <w:rFonts w:eastAsia="Calibri" w:cs="Times New Roman"/>
              </w:rPr>
              <w:t>(8)</w:t>
            </w:r>
          </w:p>
        </w:tc>
        <w:tc>
          <w:tcPr>
            <w:tcW w:w="841" w:type="pct"/>
            <w:tcBorders>
              <w:bottom w:val="single" w:sz="2" w:space="0" w:color="auto"/>
            </w:tcBorders>
            <w:shd w:val="clear" w:color="auto" w:fill="FF0000"/>
            <w:vAlign w:val="center"/>
          </w:tcPr>
          <w:p w14:paraId="0BAE0012" w14:textId="77777777" w:rsidR="003B75B6" w:rsidRPr="00BB7FA6" w:rsidRDefault="003B75B6" w:rsidP="003B75B6">
            <w:pPr>
              <w:jc w:val="center"/>
              <w:rPr>
                <w:rFonts w:eastAsia="Calibri" w:cs="Times New Roman"/>
                <w:color w:val="FFFFFF"/>
              </w:rPr>
            </w:pPr>
            <w:r w:rsidRPr="00BB7FA6">
              <w:rPr>
                <w:rFonts w:eastAsia="Calibri" w:cs="Times New Roman"/>
                <w:color w:val="FFFFFF"/>
              </w:rPr>
              <w:t>Extreme</w:t>
            </w:r>
          </w:p>
          <w:p w14:paraId="2D45698A" w14:textId="77777777" w:rsidR="003B75B6" w:rsidRPr="00BB7FA6" w:rsidRDefault="003B75B6" w:rsidP="003B75B6">
            <w:pPr>
              <w:jc w:val="center"/>
              <w:rPr>
                <w:rFonts w:eastAsia="Calibri" w:cs="Times New Roman"/>
                <w:color w:val="FFFFFF"/>
              </w:rPr>
            </w:pPr>
            <w:r w:rsidRPr="00BB7FA6">
              <w:rPr>
                <w:rFonts w:eastAsia="Calibri" w:cs="Times New Roman"/>
                <w:color w:val="FFFFFF"/>
              </w:rPr>
              <w:t>(12)</w:t>
            </w:r>
          </w:p>
        </w:tc>
        <w:tc>
          <w:tcPr>
            <w:tcW w:w="992" w:type="pct"/>
            <w:shd w:val="clear" w:color="auto" w:fill="FF0000"/>
            <w:vAlign w:val="center"/>
          </w:tcPr>
          <w:p w14:paraId="5AEE930C" w14:textId="77777777" w:rsidR="003B75B6" w:rsidRPr="00BB7FA6" w:rsidRDefault="003B75B6" w:rsidP="003B75B6">
            <w:pPr>
              <w:jc w:val="center"/>
              <w:rPr>
                <w:rFonts w:eastAsia="Calibri" w:cs="Times New Roman"/>
                <w:color w:val="FFFFFF"/>
              </w:rPr>
            </w:pPr>
            <w:r w:rsidRPr="00BB7FA6">
              <w:rPr>
                <w:rFonts w:eastAsia="Calibri" w:cs="Times New Roman"/>
                <w:color w:val="FFFFFF"/>
              </w:rPr>
              <w:t>Extreme</w:t>
            </w:r>
          </w:p>
          <w:p w14:paraId="0D8C0AE1" w14:textId="77777777" w:rsidR="003B75B6" w:rsidRPr="00BB7FA6" w:rsidRDefault="003B75B6" w:rsidP="003B75B6">
            <w:pPr>
              <w:jc w:val="center"/>
              <w:rPr>
                <w:rFonts w:eastAsia="Calibri" w:cs="Times New Roman"/>
                <w:color w:val="FFFFFF"/>
              </w:rPr>
            </w:pPr>
            <w:r w:rsidRPr="00BB7FA6">
              <w:rPr>
                <w:rFonts w:eastAsia="Calibri" w:cs="Times New Roman"/>
                <w:color w:val="FFFFFF"/>
              </w:rPr>
              <w:t>(16)</w:t>
            </w:r>
          </w:p>
        </w:tc>
      </w:tr>
      <w:tr w:rsidR="003B75B6" w:rsidRPr="00BB7FA6" w14:paraId="5AE00283" w14:textId="77777777" w:rsidTr="003B75B6">
        <w:trPr>
          <w:trHeight w:val="549"/>
        </w:trPr>
        <w:tc>
          <w:tcPr>
            <w:tcW w:w="208" w:type="pct"/>
            <w:vMerge/>
            <w:tcBorders>
              <w:bottom w:val="single" w:sz="2" w:space="0" w:color="auto"/>
            </w:tcBorders>
            <w:shd w:val="clear" w:color="auto" w:fill="D9E2F3"/>
          </w:tcPr>
          <w:p w14:paraId="5C0FBE4E" w14:textId="77777777" w:rsidR="003B75B6" w:rsidRPr="00E122EA" w:rsidRDefault="003B75B6" w:rsidP="003B75B6">
            <w:pPr>
              <w:rPr>
                <w:rFonts w:eastAsia="Calibri" w:cs="Times New Roman"/>
              </w:rPr>
            </w:pPr>
          </w:p>
        </w:tc>
        <w:tc>
          <w:tcPr>
            <w:tcW w:w="133" w:type="pct"/>
            <w:shd w:val="clear" w:color="auto" w:fill="000000"/>
            <w:vAlign w:val="center"/>
          </w:tcPr>
          <w:p w14:paraId="63049F4F" w14:textId="77777777" w:rsidR="003B75B6" w:rsidRPr="00BB7FA6" w:rsidRDefault="003B75B6" w:rsidP="003B75B6">
            <w:pPr>
              <w:jc w:val="both"/>
              <w:rPr>
                <w:rFonts w:eastAsia="Calibri" w:cs="Times New Roman"/>
                <w:b/>
              </w:rPr>
            </w:pPr>
            <w:r w:rsidRPr="00BB7FA6">
              <w:rPr>
                <w:rFonts w:eastAsia="Calibri" w:cs="Times New Roman"/>
                <w:b/>
              </w:rPr>
              <w:t>3</w:t>
            </w:r>
          </w:p>
        </w:tc>
        <w:tc>
          <w:tcPr>
            <w:tcW w:w="973" w:type="pct"/>
            <w:tcBorders>
              <w:right w:val="single" w:sz="2" w:space="0" w:color="auto"/>
            </w:tcBorders>
            <w:vAlign w:val="center"/>
          </w:tcPr>
          <w:p w14:paraId="436085E5" w14:textId="77777777" w:rsidR="003B75B6" w:rsidRPr="00BB7FA6" w:rsidRDefault="003B75B6" w:rsidP="003B75B6">
            <w:pPr>
              <w:spacing w:after="60"/>
              <w:jc w:val="center"/>
              <w:rPr>
                <w:rFonts w:eastAsia="Calibri" w:cs="Times New Roman"/>
                <w:b/>
              </w:rPr>
            </w:pPr>
            <w:r w:rsidRPr="00BB7FA6">
              <w:rPr>
                <w:rFonts w:eastAsia="Calibri" w:cs="Times New Roman"/>
                <w:b/>
              </w:rPr>
              <w:t>Likely</w:t>
            </w:r>
          </w:p>
          <w:p w14:paraId="68FD871E" w14:textId="77777777" w:rsidR="003B75B6" w:rsidRPr="00BB7FA6" w:rsidRDefault="003B75B6" w:rsidP="003B75B6">
            <w:pPr>
              <w:spacing w:after="60"/>
              <w:jc w:val="center"/>
              <w:rPr>
                <w:rFonts w:eastAsia="Calibri" w:cs="Times New Roman"/>
                <w:sz w:val="16"/>
                <w:szCs w:val="16"/>
              </w:rPr>
            </w:pPr>
            <w:r w:rsidRPr="00BB7FA6">
              <w:rPr>
                <w:rFonts w:eastAsia="Calibri" w:cs="Times New Roman"/>
                <w:sz w:val="16"/>
                <w:szCs w:val="16"/>
              </w:rPr>
              <w:t xml:space="preserve">Event likely to occur at least </w:t>
            </w:r>
            <w:r>
              <w:rPr>
                <w:rFonts w:eastAsia="Calibri" w:cs="Times New Roman"/>
                <w:sz w:val="16"/>
                <w:szCs w:val="16"/>
              </w:rPr>
              <w:br/>
            </w:r>
            <w:r w:rsidRPr="00BB7FA6">
              <w:rPr>
                <w:rFonts w:eastAsia="Calibri" w:cs="Times New Roman"/>
                <w:sz w:val="16"/>
                <w:szCs w:val="16"/>
              </w:rPr>
              <w:t>once over the coming year</w:t>
            </w:r>
          </w:p>
        </w:tc>
        <w:tc>
          <w:tcPr>
            <w:tcW w:w="952" w:type="pct"/>
            <w:tcBorders>
              <w:top w:val="single" w:sz="2" w:space="0" w:color="auto"/>
              <w:left w:val="single" w:sz="2" w:space="0" w:color="auto"/>
              <w:bottom w:val="single" w:sz="2" w:space="0" w:color="auto"/>
              <w:right w:val="single" w:sz="2" w:space="0" w:color="auto"/>
            </w:tcBorders>
            <w:shd w:val="clear" w:color="auto" w:fill="FFFF00"/>
            <w:vAlign w:val="center"/>
          </w:tcPr>
          <w:p w14:paraId="61357D70" w14:textId="77777777" w:rsidR="003B75B6" w:rsidRPr="00BB7FA6" w:rsidRDefault="003B75B6" w:rsidP="003B75B6">
            <w:pPr>
              <w:jc w:val="center"/>
              <w:rPr>
                <w:rFonts w:eastAsia="Calibri" w:cs="Times New Roman"/>
              </w:rPr>
            </w:pPr>
            <w:r w:rsidRPr="00BB7FA6">
              <w:rPr>
                <w:rFonts w:eastAsia="Calibri" w:cs="Times New Roman"/>
              </w:rPr>
              <w:t>Moderate</w:t>
            </w:r>
          </w:p>
          <w:p w14:paraId="5C1A0EF9" w14:textId="77777777" w:rsidR="003B75B6" w:rsidRPr="00BB7FA6" w:rsidRDefault="003B75B6" w:rsidP="003B75B6">
            <w:pPr>
              <w:jc w:val="center"/>
              <w:rPr>
                <w:rFonts w:eastAsia="Calibri" w:cs="Times New Roman"/>
              </w:rPr>
            </w:pPr>
            <w:r w:rsidRPr="00BB7FA6">
              <w:rPr>
                <w:rFonts w:eastAsia="Calibri" w:cs="Times New Roman"/>
              </w:rPr>
              <w:t>(3)</w:t>
            </w:r>
          </w:p>
        </w:tc>
        <w:tc>
          <w:tcPr>
            <w:tcW w:w="901" w:type="pct"/>
            <w:tcBorders>
              <w:top w:val="single" w:sz="18" w:space="0" w:color="auto"/>
              <w:left w:val="single" w:sz="2" w:space="0" w:color="auto"/>
              <w:right w:val="single" w:sz="18" w:space="0" w:color="auto"/>
            </w:tcBorders>
            <w:shd w:val="clear" w:color="auto" w:fill="FFC000"/>
            <w:vAlign w:val="center"/>
          </w:tcPr>
          <w:p w14:paraId="6EBD45C3" w14:textId="77777777" w:rsidR="003B75B6" w:rsidRPr="00BB7FA6" w:rsidRDefault="003B75B6" w:rsidP="003B75B6">
            <w:pPr>
              <w:jc w:val="center"/>
              <w:rPr>
                <w:rFonts w:eastAsia="Calibri" w:cs="Times New Roman"/>
              </w:rPr>
            </w:pPr>
            <w:r w:rsidRPr="00BB7FA6">
              <w:rPr>
                <w:rFonts w:eastAsia="Calibri" w:cs="Times New Roman"/>
              </w:rPr>
              <w:t>High</w:t>
            </w:r>
          </w:p>
          <w:p w14:paraId="6E2A4BD7" w14:textId="77777777" w:rsidR="003B75B6" w:rsidRPr="00BB7FA6" w:rsidRDefault="003B75B6" w:rsidP="003B75B6">
            <w:pPr>
              <w:jc w:val="center"/>
              <w:rPr>
                <w:rFonts w:eastAsia="Calibri" w:cs="Times New Roman"/>
              </w:rPr>
            </w:pPr>
            <w:r w:rsidRPr="00BB7FA6">
              <w:rPr>
                <w:rFonts w:eastAsia="Calibri" w:cs="Times New Roman"/>
              </w:rPr>
              <w:t>(6)</w:t>
            </w:r>
          </w:p>
        </w:tc>
        <w:tc>
          <w:tcPr>
            <w:tcW w:w="841" w:type="pct"/>
            <w:tcBorders>
              <w:top w:val="single" w:sz="2" w:space="0" w:color="auto"/>
              <w:left w:val="single" w:sz="18" w:space="0" w:color="auto"/>
              <w:bottom w:val="single" w:sz="2" w:space="0" w:color="auto"/>
              <w:right w:val="single" w:sz="2" w:space="0" w:color="auto"/>
            </w:tcBorders>
            <w:shd w:val="clear" w:color="auto" w:fill="FFC000"/>
            <w:vAlign w:val="center"/>
          </w:tcPr>
          <w:p w14:paraId="67AC56A3" w14:textId="77777777" w:rsidR="003B75B6" w:rsidRPr="00BB7FA6" w:rsidRDefault="003B75B6" w:rsidP="003B75B6">
            <w:pPr>
              <w:jc w:val="center"/>
              <w:rPr>
                <w:rFonts w:eastAsia="Calibri" w:cs="Times New Roman"/>
              </w:rPr>
            </w:pPr>
            <w:r w:rsidRPr="00BB7FA6">
              <w:rPr>
                <w:rFonts w:eastAsia="Calibri" w:cs="Times New Roman"/>
              </w:rPr>
              <w:t>High</w:t>
            </w:r>
          </w:p>
          <w:p w14:paraId="59849BD5" w14:textId="77777777" w:rsidR="003B75B6" w:rsidRPr="00BB7FA6" w:rsidRDefault="003B75B6" w:rsidP="003B75B6">
            <w:pPr>
              <w:jc w:val="center"/>
              <w:rPr>
                <w:rFonts w:eastAsia="Calibri" w:cs="Times New Roman"/>
              </w:rPr>
            </w:pPr>
            <w:r w:rsidRPr="00BB7FA6">
              <w:rPr>
                <w:rFonts w:eastAsia="Calibri" w:cs="Times New Roman"/>
              </w:rPr>
              <w:t>(9)</w:t>
            </w:r>
          </w:p>
        </w:tc>
        <w:tc>
          <w:tcPr>
            <w:tcW w:w="992" w:type="pct"/>
            <w:tcBorders>
              <w:left w:val="single" w:sz="2" w:space="0" w:color="auto"/>
            </w:tcBorders>
            <w:shd w:val="clear" w:color="auto" w:fill="FF0000"/>
            <w:vAlign w:val="center"/>
          </w:tcPr>
          <w:p w14:paraId="4F5B1471" w14:textId="77777777" w:rsidR="003B75B6" w:rsidRPr="00BB7FA6" w:rsidRDefault="003B75B6" w:rsidP="003B75B6">
            <w:pPr>
              <w:jc w:val="center"/>
              <w:rPr>
                <w:rFonts w:eastAsia="Calibri" w:cs="Times New Roman"/>
                <w:color w:val="FFFFFF"/>
              </w:rPr>
            </w:pPr>
            <w:r w:rsidRPr="00BB7FA6">
              <w:rPr>
                <w:rFonts w:eastAsia="Calibri" w:cs="Times New Roman"/>
                <w:color w:val="FFFFFF"/>
              </w:rPr>
              <w:t>Extreme</w:t>
            </w:r>
          </w:p>
          <w:p w14:paraId="742C19A0" w14:textId="77777777" w:rsidR="003B75B6" w:rsidRPr="00BB7FA6" w:rsidRDefault="003B75B6" w:rsidP="003B75B6">
            <w:pPr>
              <w:jc w:val="center"/>
              <w:rPr>
                <w:rFonts w:eastAsia="Calibri" w:cs="Times New Roman"/>
                <w:color w:val="FFFFFF"/>
              </w:rPr>
            </w:pPr>
            <w:r w:rsidRPr="00BB7FA6">
              <w:rPr>
                <w:rFonts w:eastAsia="Calibri" w:cs="Times New Roman"/>
                <w:color w:val="FFFFFF"/>
              </w:rPr>
              <w:t>(12)</w:t>
            </w:r>
          </w:p>
        </w:tc>
      </w:tr>
      <w:tr w:rsidR="003B75B6" w:rsidRPr="00BB7FA6" w14:paraId="14054213" w14:textId="77777777" w:rsidTr="003B75B6">
        <w:trPr>
          <w:trHeight w:val="620"/>
        </w:trPr>
        <w:tc>
          <w:tcPr>
            <w:tcW w:w="208" w:type="pct"/>
            <w:vMerge/>
            <w:tcBorders>
              <w:bottom w:val="single" w:sz="2" w:space="0" w:color="auto"/>
            </w:tcBorders>
            <w:shd w:val="clear" w:color="auto" w:fill="D9E2F3"/>
          </w:tcPr>
          <w:p w14:paraId="5ECD514D" w14:textId="77777777" w:rsidR="003B75B6" w:rsidRPr="00E122EA" w:rsidRDefault="003B75B6" w:rsidP="003B75B6">
            <w:pPr>
              <w:rPr>
                <w:rFonts w:eastAsia="Calibri" w:cs="Times New Roman"/>
              </w:rPr>
            </w:pPr>
          </w:p>
        </w:tc>
        <w:tc>
          <w:tcPr>
            <w:tcW w:w="133" w:type="pct"/>
            <w:tcBorders>
              <w:bottom w:val="single" w:sz="4" w:space="0" w:color="auto"/>
            </w:tcBorders>
            <w:shd w:val="clear" w:color="auto" w:fill="000000"/>
            <w:vAlign w:val="center"/>
          </w:tcPr>
          <w:p w14:paraId="05B4DE87" w14:textId="77777777" w:rsidR="003B75B6" w:rsidRPr="00BB7FA6" w:rsidRDefault="003B75B6" w:rsidP="003B75B6">
            <w:pPr>
              <w:jc w:val="both"/>
              <w:rPr>
                <w:rFonts w:eastAsia="Calibri" w:cs="Times New Roman"/>
                <w:b/>
              </w:rPr>
            </w:pPr>
            <w:r w:rsidRPr="00BB7FA6">
              <w:rPr>
                <w:rFonts w:eastAsia="Calibri" w:cs="Times New Roman"/>
                <w:b/>
              </w:rPr>
              <w:t>2</w:t>
            </w:r>
          </w:p>
        </w:tc>
        <w:tc>
          <w:tcPr>
            <w:tcW w:w="973" w:type="pct"/>
            <w:tcBorders>
              <w:bottom w:val="single" w:sz="4" w:space="0" w:color="auto"/>
            </w:tcBorders>
            <w:vAlign w:val="center"/>
          </w:tcPr>
          <w:p w14:paraId="06C99592" w14:textId="77777777" w:rsidR="003B75B6" w:rsidRPr="00BB7FA6" w:rsidRDefault="003B75B6" w:rsidP="003B75B6">
            <w:pPr>
              <w:spacing w:after="60"/>
              <w:jc w:val="center"/>
              <w:rPr>
                <w:rFonts w:eastAsia="Calibri" w:cs="Times New Roman"/>
                <w:b/>
              </w:rPr>
            </w:pPr>
            <w:r w:rsidRPr="00BB7FA6">
              <w:rPr>
                <w:rFonts w:eastAsia="Calibri" w:cs="Times New Roman"/>
                <w:b/>
              </w:rPr>
              <w:t>Possible</w:t>
            </w:r>
          </w:p>
          <w:p w14:paraId="7E7BC22D" w14:textId="77777777" w:rsidR="003B75B6" w:rsidRPr="00BB7FA6" w:rsidRDefault="003B75B6" w:rsidP="003B75B6">
            <w:pPr>
              <w:spacing w:after="60"/>
              <w:jc w:val="center"/>
              <w:rPr>
                <w:rFonts w:eastAsia="Calibri" w:cs="Times New Roman"/>
                <w:sz w:val="16"/>
                <w:szCs w:val="16"/>
              </w:rPr>
            </w:pPr>
            <w:r w:rsidRPr="00BB7FA6">
              <w:rPr>
                <w:rFonts w:eastAsia="Calibri" w:cs="Times New Roman"/>
                <w:sz w:val="16"/>
                <w:szCs w:val="16"/>
              </w:rPr>
              <w:t>Event may occur at some time</w:t>
            </w:r>
          </w:p>
        </w:tc>
        <w:tc>
          <w:tcPr>
            <w:tcW w:w="952" w:type="pct"/>
            <w:tcBorders>
              <w:top w:val="single" w:sz="2" w:space="0" w:color="auto"/>
            </w:tcBorders>
            <w:shd w:val="clear" w:color="auto" w:fill="92D050"/>
            <w:vAlign w:val="center"/>
          </w:tcPr>
          <w:p w14:paraId="6CD524C4" w14:textId="77777777" w:rsidR="003B75B6" w:rsidRPr="00BB7FA6" w:rsidRDefault="003B75B6" w:rsidP="003B75B6">
            <w:pPr>
              <w:jc w:val="center"/>
              <w:rPr>
                <w:rFonts w:eastAsia="Calibri" w:cs="Times New Roman"/>
              </w:rPr>
            </w:pPr>
            <w:r w:rsidRPr="00BB7FA6">
              <w:rPr>
                <w:rFonts w:eastAsia="Calibri" w:cs="Times New Roman"/>
              </w:rPr>
              <w:t>Low</w:t>
            </w:r>
          </w:p>
          <w:p w14:paraId="47F06D1C" w14:textId="77777777" w:rsidR="003B75B6" w:rsidRPr="00BB7FA6" w:rsidRDefault="003B75B6" w:rsidP="003B75B6">
            <w:pPr>
              <w:jc w:val="center"/>
              <w:rPr>
                <w:rFonts w:eastAsia="Calibri" w:cs="Times New Roman"/>
              </w:rPr>
            </w:pPr>
            <w:r w:rsidRPr="00BB7FA6">
              <w:rPr>
                <w:rFonts w:eastAsia="Calibri" w:cs="Times New Roman"/>
              </w:rPr>
              <w:t>(2)</w:t>
            </w:r>
          </w:p>
        </w:tc>
        <w:tc>
          <w:tcPr>
            <w:tcW w:w="901" w:type="pct"/>
            <w:tcBorders>
              <w:right w:val="single" w:sz="18" w:space="0" w:color="auto"/>
            </w:tcBorders>
            <w:shd w:val="clear" w:color="auto" w:fill="FFFF00"/>
            <w:vAlign w:val="center"/>
          </w:tcPr>
          <w:p w14:paraId="6D96B964" w14:textId="77777777" w:rsidR="003B75B6" w:rsidRPr="00BB7FA6" w:rsidRDefault="003B75B6" w:rsidP="003B75B6">
            <w:pPr>
              <w:jc w:val="center"/>
              <w:rPr>
                <w:rFonts w:eastAsia="Calibri" w:cs="Times New Roman"/>
              </w:rPr>
            </w:pPr>
            <w:r w:rsidRPr="00BB7FA6">
              <w:rPr>
                <w:rFonts w:eastAsia="Calibri" w:cs="Times New Roman"/>
              </w:rPr>
              <w:t>Moderate</w:t>
            </w:r>
          </w:p>
          <w:p w14:paraId="4A531296" w14:textId="77777777" w:rsidR="003B75B6" w:rsidRPr="00BB7FA6" w:rsidRDefault="003B75B6" w:rsidP="003B75B6">
            <w:pPr>
              <w:jc w:val="center"/>
              <w:rPr>
                <w:rFonts w:eastAsia="Calibri" w:cs="Times New Roman"/>
              </w:rPr>
            </w:pPr>
            <w:r w:rsidRPr="00BB7FA6">
              <w:rPr>
                <w:rFonts w:eastAsia="Calibri" w:cs="Times New Roman"/>
              </w:rPr>
              <w:t>(4)</w:t>
            </w:r>
          </w:p>
        </w:tc>
        <w:tc>
          <w:tcPr>
            <w:tcW w:w="841" w:type="pct"/>
            <w:tcBorders>
              <w:top w:val="single" w:sz="2" w:space="0" w:color="auto"/>
              <w:left w:val="single" w:sz="18" w:space="0" w:color="auto"/>
              <w:bottom w:val="single" w:sz="18" w:space="0" w:color="auto"/>
            </w:tcBorders>
            <w:shd w:val="clear" w:color="auto" w:fill="FFC000"/>
            <w:vAlign w:val="center"/>
          </w:tcPr>
          <w:p w14:paraId="6FFCD5A3" w14:textId="77777777" w:rsidR="003B75B6" w:rsidRPr="00BB7FA6" w:rsidRDefault="003B75B6" w:rsidP="003B75B6">
            <w:pPr>
              <w:jc w:val="center"/>
              <w:rPr>
                <w:rFonts w:eastAsia="Calibri" w:cs="Times New Roman"/>
              </w:rPr>
            </w:pPr>
            <w:r w:rsidRPr="00BB7FA6">
              <w:rPr>
                <w:rFonts w:eastAsia="Calibri" w:cs="Times New Roman"/>
              </w:rPr>
              <w:t>High</w:t>
            </w:r>
          </w:p>
          <w:p w14:paraId="519CC38D" w14:textId="77777777" w:rsidR="003B75B6" w:rsidRPr="00BB7FA6" w:rsidRDefault="003B75B6" w:rsidP="003B75B6">
            <w:pPr>
              <w:jc w:val="center"/>
              <w:rPr>
                <w:rFonts w:eastAsia="Calibri" w:cs="Times New Roman"/>
              </w:rPr>
            </w:pPr>
            <w:r w:rsidRPr="00BB7FA6">
              <w:rPr>
                <w:rFonts w:eastAsia="Calibri" w:cs="Times New Roman"/>
              </w:rPr>
              <w:t>(6)</w:t>
            </w:r>
          </w:p>
        </w:tc>
        <w:tc>
          <w:tcPr>
            <w:tcW w:w="992" w:type="pct"/>
            <w:tcBorders>
              <w:bottom w:val="single" w:sz="2" w:space="0" w:color="auto"/>
            </w:tcBorders>
            <w:shd w:val="clear" w:color="auto" w:fill="FFC000"/>
            <w:vAlign w:val="center"/>
          </w:tcPr>
          <w:p w14:paraId="0606E373" w14:textId="77777777" w:rsidR="003B75B6" w:rsidRPr="00BB7FA6" w:rsidRDefault="003B75B6" w:rsidP="003B75B6">
            <w:pPr>
              <w:jc w:val="center"/>
              <w:rPr>
                <w:rFonts w:eastAsia="Calibri" w:cs="Times New Roman"/>
              </w:rPr>
            </w:pPr>
            <w:r w:rsidRPr="00BB7FA6">
              <w:rPr>
                <w:rFonts w:eastAsia="Calibri" w:cs="Times New Roman"/>
              </w:rPr>
              <w:t>High</w:t>
            </w:r>
          </w:p>
          <w:p w14:paraId="5150637B" w14:textId="77777777" w:rsidR="003B75B6" w:rsidRPr="00BB7FA6" w:rsidRDefault="003B75B6" w:rsidP="003B75B6">
            <w:pPr>
              <w:jc w:val="center"/>
              <w:rPr>
                <w:rFonts w:eastAsia="Calibri" w:cs="Times New Roman"/>
              </w:rPr>
            </w:pPr>
            <w:r w:rsidRPr="00BB7FA6">
              <w:rPr>
                <w:rFonts w:eastAsia="Calibri" w:cs="Times New Roman"/>
              </w:rPr>
              <w:t>(8)</w:t>
            </w:r>
          </w:p>
        </w:tc>
      </w:tr>
      <w:tr w:rsidR="003B75B6" w:rsidRPr="00BB7FA6" w14:paraId="54888EB2" w14:textId="77777777" w:rsidTr="003B75B6">
        <w:trPr>
          <w:trHeight w:val="562"/>
        </w:trPr>
        <w:tc>
          <w:tcPr>
            <w:tcW w:w="208" w:type="pct"/>
            <w:vMerge/>
            <w:tcBorders>
              <w:bottom w:val="single" w:sz="2" w:space="0" w:color="auto"/>
            </w:tcBorders>
            <w:shd w:val="clear" w:color="auto" w:fill="D9E2F3"/>
          </w:tcPr>
          <w:p w14:paraId="28C484F5" w14:textId="77777777" w:rsidR="003B75B6" w:rsidRPr="00E122EA" w:rsidRDefault="003B75B6" w:rsidP="003B75B6">
            <w:pPr>
              <w:rPr>
                <w:rFonts w:eastAsia="Calibri" w:cs="Times New Roman"/>
              </w:rPr>
            </w:pPr>
          </w:p>
        </w:tc>
        <w:tc>
          <w:tcPr>
            <w:tcW w:w="133" w:type="pct"/>
            <w:tcBorders>
              <w:bottom w:val="single" w:sz="2" w:space="0" w:color="auto"/>
            </w:tcBorders>
            <w:shd w:val="clear" w:color="auto" w:fill="000000"/>
            <w:vAlign w:val="center"/>
          </w:tcPr>
          <w:p w14:paraId="162D6B5F" w14:textId="77777777" w:rsidR="003B75B6" w:rsidRPr="00BB7FA6" w:rsidRDefault="003B75B6" w:rsidP="003B75B6">
            <w:pPr>
              <w:jc w:val="both"/>
              <w:rPr>
                <w:rFonts w:eastAsia="Calibri" w:cs="Times New Roman"/>
                <w:b/>
              </w:rPr>
            </w:pPr>
            <w:r w:rsidRPr="00BB7FA6">
              <w:rPr>
                <w:rFonts w:eastAsia="Calibri" w:cs="Times New Roman"/>
                <w:b/>
              </w:rPr>
              <w:t>1</w:t>
            </w:r>
          </w:p>
        </w:tc>
        <w:tc>
          <w:tcPr>
            <w:tcW w:w="973" w:type="pct"/>
            <w:tcBorders>
              <w:bottom w:val="single" w:sz="2" w:space="0" w:color="auto"/>
            </w:tcBorders>
            <w:vAlign w:val="center"/>
          </w:tcPr>
          <w:p w14:paraId="677CD01C" w14:textId="77777777" w:rsidR="003B75B6" w:rsidRPr="00BB7FA6" w:rsidRDefault="003B75B6" w:rsidP="003B75B6">
            <w:pPr>
              <w:spacing w:after="60"/>
              <w:jc w:val="center"/>
              <w:rPr>
                <w:rFonts w:eastAsia="Calibri" w:cs="Times New Roman"/>
                <w:b/>
              </w:rPr>
            </w:pPr>
            <w:r w:rsidRPr="00BB7FA6">
              <w:rPr>
                <w:rFonts w:eastAsia="Calibri" w:cs="Times New Roman"/>
                <w:b/>
              </w:rPr>
              <w:t>Unlikely</w:t>
            </w:r>
          </w:p>
          <w:p w14:paraId="3A48AFA5" w14:textId="77777777" w:rsidR="003B75B6" w:rsidRPr="00BB7FA6" w:rsidRDefault="003B75B6" w:rsidP="003B75B6">
            <w:pPr>
              <w:spacing w:after="60"/>
              <w:jc w:val="center"/>
              <w:rPr>
                <w:rFonts w:eastAsia="Calibri" w:cs="Times New Roman"/>
                <w:sz w:val="16"/>
                <w:szCs w:val="16"/>
              </w:rPr>
            </w:pPr>
            <w:r w:rsidRPr="00BB7FA6">
              <w:rPr>
                <w:rFonts w:eastAsia="Calibri" w:cs="Times New Roman"/>
                <w:sz w:val="16"/>
                <w:szCs w:val="16"/>
              </w:rPr>
              <w:t xml:space="preserve">Occurrence is conceivable, </w:t>
            </w:r>
            <w:r>
              <w:rPr>
                <w:rFonts w:eastAsia="Calibri" w:cs="Times New Roman"/>
                <w:sz w:val="16"/>
                <w:szCs w:val="16"/>
              </w:rPr>
              <w:br/>
            </w:r>
            <w:r w:rsidRPr="00BB7FA6">
              <w:rPr>
                <w:rFonts w:eastAsia="Calibri" w:cs="Times New Roman"/>
                <w:sz w:val="16"/>
                <w:szCs w:val="16"/>
              </w:rPr>
              <w:t>but not expected to occur</w:t>
            </w:r>
          </w:p>
        </w:tc>
        <w:tc>
          <w:tcPr>
            <w:tcW w:w="952" w:type="pct"/>
            <w:tcBorders>
              <w:bottom w:val="single" w:sz="4" w:space="0" w:color="auto"/>
            </w:tcBorders>
            <w:shd w:val="clear" w:color="auto" w:fill="92D050"/>
            <w:vAlign w:val="center"/>
          </w:tcPr>
          <w:p w14:paraId="11870EE2" w14:textId="77777777" w:rsidR="003B75B6" w:rsidRPr="00BB7FA6" w:rsidRDefault="003B75B6" w:rsidP="003B75B6">
            <w:pPr>
              <w:jc w:val="center"/>
              <w:rPr>
                <w:rFonts w:eastAsia="Calibri" w:cs="Times New Roman"/>
              </w:rPr>
            </w:pPr>
            <w:r w:rsidRPr="00BB7FA6">
              <w:rPr>
                <w:rFonts w:eastAsia="Calibri" w:cs="Times New Roman"/>
              </w:rPr>
              <w:t>Low</w:t>
            </w:r>
          </w:p>
          <w:p w14:paraId="0552A196" w14:textId="77777777" w:rsidR="003B75B6" w:rsidRPr="00BB7FA6" w:rsidRDefault="003B75B6" w:rsidP="003B75B6">
            <w:pPr>
              <w:jc w:val="center"/>
              <w:rPr>
                <w:rFonts w:eastAsia="Calibri" w:cs="Times New Roman"/>
              </w:rPr>
            </w:pPr>
            <w:r w:rsidRPr="00BB7FA6">
              <w:rPr>
                <w:rFonts w:eastAsia="Calibri" w:cs="Times New Roman"/>
              </w:rPr>
              <w:t>(1)</w:t>
            </w:r>
          </w:p>
        </w:tc>
        <w:tc>
          <w:tcPr>
            <w:tcW w:w="901" w:type="pct"/>
            <w:shd w:val="clear" w:color="auto" w:fill="92D050"/>
            <w:vAlign w:val="center"/>
          </w:tcPr>
          <w:p w14:paraId="4E0DB4C8" w14:textId="77777777" w:rsidR="003B75B6" w:rsidRPr="00BB7FA6" w:rsidRDefault="003B75B6" w:rsidP="003B75B6">
            <w:pPr>
              <w:jc w:val="center"/>
              <w:rPr>
                <w:rFonts w:eastAsia="Calibri" w:cs="Times New Roman"/>
              </w:rPr>
            </w:pPr>
            <w:r w:rsidRPr="00BB7FA6">
              <w:rPr>
                <w:rFonts w:eastAsia="Calibri" w:cs="Times New Roman"/>
              </w:rPr>
              <w:t>Low</w:t>
            </w:r>
          </w:p>
          <w:p w14:paraId="7EDD4CD2" w14:textId="77777777" w:rsidR="003B75B6" w:rsidRPr="00BB7FA6" w:rsidRDefault="003B75B6" w:rsidP="003B75B6">
            <w:pPr>
              <w:jc w:val="center"/>
              <w:rPr>
                <w:rFonts w:eastAsia="Calibri" w:cs="Times New Roman"/>
              </w:rPr>
            </w:pPr>
            <w:r w:rsidRPr="00BB7FA6">
              <w:rPr>
                <w:rFonts w:eastAsia="Calibri" w:cs="Times New Roman"/>
              </w:rPr>
              <w:t>(2)</w:t>
            </w:r>
          </w:p>
        </w:tc>
        <w:tc>
          <w:tcPr>
            <w:tcW w:w="841" w:type="pct"/>
            <w:tcBorders>
              <w:top w:val="single" w:sz="18" w:space="0" w:color="auto"/>
              <w:right w:val="single" w:sz="18" w:space="0" w:color="auto"/>
            </w:tcBorders>
            <w:shd w:val="clear" w:color="auto" w:fill="FFFF00"/>
            <w:vAlign w:val="center"/>
          </w:tcPr>
          <w:p w14:paraId="0AD91146" w14:textId="77777777" w:rsidR="003B75B6" w:rsidRPr="00BB7FA6" w:rsidRDefault="003B75B6" w:rsidP="003B75B6">
            <w:pPr>
              <w:jc w:val="center"/>
              <w:rPr>
                <w:rFonts w:eastAsia="Calibri" w:cs="Times New Roman"/>
              </w:rPr>
            </w:pPr>
            <w:r w:rsidRPr="00BB7FA6">
              <w:rPr>
                <w:rFonts w:eastAsia="Calibri" w:cs="Times New Roman"/>
              </w:rPr>
              <w:t>Moderate</w:t>
            </w:r>
          </w:p>
          <w:p w14:paraId="44785D02" w14:textId="77777777" w:rsidR="003B75B6" w:rsidRPr="00BB7FA6" w:rsidRDefault="003B75B6" w:rsidP="003B75B6">
            <w:pPr>
              <w:jc w:val="center"/>
              <w:rPr>
                <w:rFonts w:eastAsia="Calibri" w:cs="Times New Roman"/>
              </w:rPr>
            </w:pPr>
            <w:r w:rsidRPr="00BB7FA6">
              <w:rPr>
                <w:rFonts w:eastAsia="Calibri" w:cs="Times New Roman"/>
              </w:rPr>
              <w:t>(3)</w:t>
            </w:r>
          </w:p>
        </w:tc>
        <w:tc>
          <w:tcPr>
            <w:tcW w:w="992" w:type="pct"/>
            <w:tcBorders>
              <w:top w:val="single" w:sz="2" w:space="0" w:color="auto"/>
              <w:left w:val="single" w:sz="18" w:space="0" w:color="auto"/>
              <w:bottom w:val="single" w:sz="2" w:space="0" w:color="auto"/>
              <w:right w:val="single" w:sz="2" w:space="0" w:color="auto"/>
            </w:tcBorders>
            <w:shd w:val="clear" w:color="auto" w:fill="FFFF00"/>
            <w:vAlign w:val="center"/>
          </w:tcPr>
          <w:p w14:paraId="5894E081" w14:textId="77777777" w:rsidR="003B75B6" w:rsidRPr="00BB7FA6" w:rsidRDefault="003B75B6" w:rsidP="003B75B6">
            <w:pPr>
              <w:jc w:val="center"/>
              <w:rPr>
                <w:rFonts w:eastAsia="Calibri" w:cs="Times New Roman"/>
              </w:rPr>
            </w:pPr>
            <w:r w:rsidRPr="00BB7FA6">
              <w:rPr>
                <w:rFonts w:eastAsia="Calibri" w:cs="Times New Roman"/>
              </w:rPr>
              <w:t>Moderate</w:t>
            </w:r>
          </w:p>
          <w:p w14:paraId="62759957" w14:textId="77777777" w:rsidR="003B75B6" w:rsidRPr="00BB7FA6" w:rsidRDefault="003B75B6" w:rsidP="003B75B6">
            <w:pPr>
              <w:jc w:val="center"/>
              <w:rPr>
                <w:rFonts w:eastAsia="Calibri" w:cs="Times New Roman"/>
              </w:rPr>
            </w:pPr>
            <w:r w:rsidRPr="00BB7FA6">
              <w:rPr>
                <w:rFonts w:eastAsia="Calibri" w:cs="Times New Roman"/>
              </w:rPr>
              <w:t>(4)</w:t>
            </w:r>
          </w:p>
        </w:tc>
      </w:tr>
      <w:tr w:rsidR="003B75B6" w:rsidRPr="00BB7FA6" w14:paraId="35882598" w14:textId="77777777" w:rsidTr="003B75B6">
        <w:trPr>
          <w:trHeight w:val="379"/>
        </w:trPr>
        <w:tc>
          <w:tcPr>
            <w:tcW w:w="208" w:type="pct"/>
            <w:tcBorders>
              <w:top w:val="single" w:sz="2" w:space="0" w:color="auto"/>
              <w:left w:val="nil"/>
              <w:bottom w:val="nil"/>
              <w:right w:val="nil"/>
            </w:tcBorders>
          </w:tcPr>
          <w:p w14:paraId="15D738AE" w14:textId="77777777" w:rsidR="003B75B6" w:rsidRPr="00E122EA" w:rsidRDefault="003B75B6" w:rsidP="003B75B6">
            <w:pPr>
              <w:rPr>
                <w:rFonts w:eastAsia="Calibri" w:cs="Times New Roman"/>
              </w:rPr>
            </w:pPr>
          </w:p>
        </w:tc>
        <w:tc>
          <w:tcPr>
            <w:tcW w:w="133" w:type="pct"/>
            <w:tcBorders>
              <w:top w:val="single" w:sz="2" w:space="0" w:color="auto"/>
              <w:left w:val="nil"/>
              <w:bottom w:val="nil"/>
              <w:right w:val="nil"/>
            </w:tcBorders>
          </w:tcPr>
          <w:p w14:paraId="7CA621E8" w14:textId="77777777" w:rsidR="003B75B6" w:rsidRPr="00BB7FA6" w:rsidRDefault="003B75B6" w:rsidP="003B75B6">
            <w:pPr>
              <w:rPr>
                <w:rFonts w:eastAsia="Calibri" w:cs="Times New Roman"/>
              </w:rPr>
            </w:pPr>
          </w:p>
        </w:tc>
        <w:tc>
          <w:tcPr>
            <w:tcW w:w="973" w:type="pct"/>
            <w:tcBorders>
              <w:top w:val="single" w:sz="2" w:space="0" w:color="auto"/>
              <w:left w:val="nil"/>
              <w:bottom w:val="nil"/>
              <w:right w:val="single" w:sz="2" w:space="0" w:color="auto"/>
            </w:tcBorders>
          </w:tcPr>
          <w:p w14:paraId="0C6FB20D" w14:textId="77777777" w:rsidR="003B75B6" w:rsidRPr="00BB7FA6" w:rsidRDefault="003B75B6" w:rsidP="003B75B6">
            <w:pPr>
              <w:rPr>
                <w:rFonts w:eastAsia="Calibri" w:cs="Times New Roman"/>
              </w:rPr>
            </w:pPr>
          </w:p>
        </w:tc>
        <w:tc>
          <w:tcPr>
            <w:tcW w:w="952" w:type="pct"/>
            <w:tcBorders>
              <w:left w:val="single" w:sz="2" w:space="0" w:color="auto"/>
            </w:tcBorders>
            <w:vAlign w:val="center"/>
          </w:tcPr>
          <w:p w14:paraId="340E5E70" w14:textId="77777777" w:rsidR="003B75B6" w:rsidRPr="00BB7FA6" w:rsidRDefault="003B75B6" w:rsidP="003B75B6">
            <w:pPr>
              <w:jc w:val="center"/>
              <w:rPr>
                <w:rFonts w:eastAsia="Calibri" w:cs="Times New Roman"/>
                <w:b/>
              </w:rPr>
            </w:pPr>
            <w:r w:rsidRPr="00BB7FA6">
              <w:rPr>
                <w:rFonts w:eastAsia="Calibri" w:cs="Times New Roman"/>
                <w:b/>
              </w:rPr>
              <w:t>Minor</w:t>
            </w:r>
          </w:p>
        </w:tc>
        <w:tc>
          <w:tcPr>
            <w:tcW w:w="901" w:type="pct"/>
            <w:vAlign w:val="center"/>
          </w:tcPr>
          <w:p w14:paraId="2649ADA1" w14:textId="77777777" w:rsidR="003B75B6" w:rsidRPr="00BB7FA6" w:rsidRDefault="003B75B6" w:rsidP="003B75B6">
            <w:pPr>
              <w:jc w:val="center"/>
              <w:rPr>
                <w:rFonts w:eastAsia="Calibri" w:cs="Times New Roman"/>
                <w:b/>
              </w:rPr>
            </w:pPr>
            <w:r w:rsidRPr="00BB7FA6">
              <w:rPr>
                <w:rFonts w:eastAsia="Calibri" w:cs="Times New Roman"/>
                <w:b/>
              </w:rPr>
              <w:t>Moderate</w:t>
            </w:r>
          </w:p>
        </w:tc>
        <w:tc>
          <w:tcPr>
            <w:tcW w:w="841" w:type="pct"/>
            <w:vAlign w:val="center"/>
          </w:tcPr>
          <w:p w14:paraId="7396C324" w14:textId="77777777" w:rsidR="003B75B6" w:rsidRPr="00BB7FA6" w:rsidRDefault="003B75B6" w:rsidP="003B75B6">
            <w:pPr>
              <w:jc w:val="center"/>
              <w:rPr>
                <w:rFonts w:eastAsia="Calibri" w:cs="Times New Roman"/>
                <w:b/>
              </w:rPr>
            </w:pPr>
            <w:r w:rsidRPr="00BB7FA6">
              <w:rPr>
                <w:rFonts w:eastAsia="Calibri" w:cs="Times New Roman"/>
                <w:b/>
              </w:rPr>
              <w:t>Major</w:t>
            </w:r>
          </w:p>
        </w:tc>
        <w:tc>
          <w:tcPr>
            <w:tcW w:w="992" w:type="pct"/>
            <w:tcBorders>
              <w:top w:val="single" w:sz="2" w:space="0" w:color="auto"/>
            </w:tcBorders>
            <w:vAlign w:val="center"/>
          </w:tcPr>
          <w:p w14:paraId="79C92B1E" w14:textId="77777777" w:rsidR="003B75B6" w:rsidRPr="00BB7FA6" w:rsidRDefault="003B75B6" w:rsidP="003B75B6">
            <w:pPr>
              <w:jc w:val="center"/>
              <w:rPr>
                <w:rFonts w:eastAsia="Calibri" w:cs="Times New Roman"/>
                <w:b/>
              </w:rPr>
            </w:pPr>
            <w:r w:rsidRPr="00BB7FA6">
              <w:rPr>
                <w:rFonts w:eastAsia="Calibri" w:cs="Times New Roman"/>
                <w:b/>
              </w:rPr>
              <w:t>Severe</w:t>
            </w:r>
          </w:p>
        </w:tc>
      </w:tr>
      <w:tr w:rsidR="003B75B6" w:rsidRPr="00BB7FA6" w14:paraId="4CB57D5F" w14:textId="77777777" w:rsidTr="003B75B6">
        <w:trPr>
          <w:trHeight w:val="269"/>
        </w:trPr>
        <w:tc>
          <w:tcPr>
            <w:tcW w:w="208" w:type="pct"/>
            <w:tcBorders>
              <w:top w:val="nil"/>
              <w:left w:val="nil"/>
              <w:bottom w:val="nil"/>
              <w:right w:val="nil"/>
            </w:tcBorders>
          </w:tcPr>
          <w:p w14:paraId="43171042" w14:textId="77777777" w:rsidR="003B75B6" w:rsidRPr="00E122EA" w:rsidRDefault="003B75B6" w:rsidP="003B75B6">
            <w:pPr>
              <w:rPr>
                <w:rFonts w:eastAsia="Calibri" w:cs="Times New Roman"/>
              </w:rPr>
            </w:pPr>
          </w:p>
        </w:tc>
        <w:tc>
          <w:tcPr>
            <w:tcW w:w="133" w:type="pct"/>
            <w:tcBorders>
              <w:top w:val="nil"/>
              <w:left w:val="nil"/>
              <w:bottom w:val="nil"/>
              <w:right w:val="nil"/>
            </w:tcBorders>
          </w:tcPr>
          <w:p w14:paraId="66D79E39" w14:textId="77777777" w:rsidR="003B75B6" w:rsidRPr="00BB7FA6" w:rsidRDefault="003B75B6" w:rsidP="003B75B6">
            <w:pPr>
              <w:rPr>
                <w:rFonts w:eastAsia="Calibri" w:cs="Times New Roman"/>
              </w:rPr>
            </w:pPr>
          </w:p>
        </w:tc>
        <w:tc>
          <w:tcPr>
            <w:tcW w:w="973" w:type="pct"/>
            <w:tcBorders>
              <w:top w:val="nil"/>
              <w:left w:val="nil"/>
              <w:bottom w:val="nil"/>
              <w:right w:val="single" w:sz="2" w:space="0" w:color="auto"/>
            </w:tcBorders>
          </w:tcPr>
          <w:p w14:paraId="78DDE046" w14:textId="77777777" w:rsidR="003B75B6" w:rsidRPr="00BB7FA6" w:rsidRDefault="003B75B6" w:rsidP="003B75B6">
            <w:pPr>
              <w:rPr>
                <w:rFonts w:eastAsia="Calibri" w:cs="Times New Roman"/>
              </w:rPr>
            </w:pPr>
          </w:p>
        </w:tc>
        <w:tc>
          <w:tcPr>
            <w:tcW w:w="952" w:type="pct"/>
            <w:tcBorders>
              <w:left w:val="single" w:sz="2" w:space="0" w:color="auto"/>
              <w:bottom w:val="single" w:sz="4" w:space="0" w:color="auto"/>
            </w:tcBorders>
            <w:shd w:val="clear" w:color="auto" w:fill="000000"/>
            <w:vAlign w:val="center"/>
          </w:tcPr>
          <w:p w14:paraId="72F1C906" w14:textId="77777777" w:rsidR="003B75B6" w:rsidRPr="00BB7FA6" w:rsidRDefault="003B75B6" w:rsidP="003B75B6">
            <w:pPr>
              <w:jc w:val="center"/>
              <w:rPr>
                <w:rFonts w:eastAsia="Calibri" w:cs="Times New Roman"/>
                <w:b/>
              </w:rPr>
            </w:pPr>
            <w:r w:rsidRPr="00BB7FA6">
              <w:rPr>
                <w:rFonts w:eastAsia="Calibri" w:cs="Times New Roman"/>
                <w:b/>
              </w:rPr>
              <w:t>1</w:t>
            </w:r>
          </w:p>
        </w:tc>
        <w:tc>
          <w:tcPr>
            <w:tcW w:w="901" w:type="pct"/>
            <w:tcBorders>
              <w:bottom w:val="single" w:sz="4" w:space="0" w:color="auto"/>
            </w:tcBorders>
            <w:shd w:val="clear" w:color="auto" w:fill="000000"/>
            <w:vAlign w:val="center"/>
          </w:tcPr>
          <w:p w14:paraId="40B9E517" w14:textId="77777777" w:rsidR="003B75B6" w:rsidRPr="00BB7FA6" w:rsidRDefault="003B75B6" w:rsidP="003B75B6">
            <w:pPr>
              <w:jc w:val="center"/>
              <w:rPr>
                <w:rFonts w:eastAsia="Calibri" w:cs="Times New Roman"/>
                <w:b/>
              </w:rPr>
            </w:pPr>
            <w:r w:rsidRPr="00BB7FA6">
              <w:rPr>
                <w:rFonts w:eastAsia="Calibri" w:cs="Times New Roman"/>
                <w:b/>
              </w:rPr>
              <w:t>2</w:t>
            </w:r>
          </w:p>
        </w:tc>
        <w:tc>
          <w:tcPr>
            <w:tcW w:w="841" w:type="pct"/>
            <w:tcBorders>
              <w:bottom w:val="single" w:sz="4" w:space="0" w:color="auto"/>
            </w:tcBorders>
            <w:shd w:val="clear" w:color="auto" w:fill="000000"/>
            <w:vAlign w:val="center"/>
          </w:tcPr>
          <w:p w14:paraId="36966B36" w14:textId="77777777" w:rsidR="003B75B6" w:rsidRPr="00BB7FA6" w:rsidRDefault="003B75B6" w:rsidP="003B75B6">
            <w:pPr>
              <w:jc w:val="center"/>
              <w:rPr>
                <w:rFonts w:eastAsia="Calibri" w:cs="Times New Roman"/>
                <w:b/>
              </w:rPr>
            </w:pPr>
            <w:r w:rsidRPr="00BB7FA6">
              <w:rPr>
                <w:rFonts w:eastAsia="Calibri" w:cs="Times New Roman"/>
                <w:b/>
              </w:rPr>
              <w:t>3</w:t>
            </w:r>
          </w:p>
        </w:tc>
        <w:tc>
          <w:tcPr>
            <w:tcW w:w="992" w:type="pct"/>
            <w:tcBorders>
              <w:bottom w:val="single" w:sz="4" w:space="0" w:color="auto"/>
            </w:tcBorders>
            <w:shd w:val="clear" w:color="auto" w:fill="000000"/>
            <w:vAlign w:val="center"/>
          </w:tcPr>
          <w:p w14:paraId="439BD7E0" w14:textId="77777777" w:rsidR="003B75B6" w:rsidRPr="00BB7FA6" w:rsidRDefault="003B75B6" w:rsidP="003B75B6">
            <w:pPr>
              <w:jc w:val="center"/>
              <w:rPr>
                <w:rFonts w:eastAsia="Calibri" w:cs="Times New Roman"/>
                <w:b/>
              </w:rPr>
            </w:pPr>
            <w:r w:rsidRPr="00BB7FA6">
              <w:rPr>
                <w:rFonts w:eastAsia="Calibri" w:cs="Times New Roman"/>
                <w:b/>
              </w:rPr>
              <w:t>4</w:t>
            </w:r>
          </w:p>
        </w:tc>
      </w:tr>
      <w:tr w:rsidR="003B75B6" w:rsidRPr="00BB7FA6" w14:paraId="013E82B5" w14:textId="77777777" w:rsidTr="003B75B6">
        <w:trPr>
          <w:trHeight w:val="417"/>
        </w:trPr>
        <w:tc>
          <w:tcPr>
            <w:tcW w:w="208" w:type="pct"/>
            <w:tcBorders>
              <w:top w:val="nil"/>
              <w:left w:val="nil"/>
              <w:bottom w:val="single" w:sz="2" w:space="0" w:color="auto"/>
              <w:right w:val="nil"/>
            </w:tcBorders>
          </w:tcPr>
          <w:p w14:paraId="69978CE9" w14:textId="77777777" w:rsidR="003B75B6" w:rsidRPr="00E122EA" w:rsidRDefault="003B75B6" w:rsidP="003B75B6">
            <w:pPr>
              <w:rPr>
                <w:rFonts w:eastAsia="Calibri" w:cs="Times New Roman"/>
              </w:rPr>
            </w:pPr>
          </w:p>
        </w:tc>
        <w:tc>
          <w:tcPr>
            <w:tcW w:w="133" w:type="pct"/>
            <w:tcBorders>
              <w:top w:val="nil"/>
              <w:left w:val="nil"/>
              <w:bottom w:val="single" w:sz="2" w:space="0" w:color="auto"/>
              <w:right w:val="nil"/>
            </w:tcBorders>
          </w:tcPr>
          <w:p w14:paraId="7605B9F5" w14:textId="77777777" w:rsidR="003B75B6" w:rsidRPr="00BB7FA6" w:rsidRDefault="003B75B6" w:rsidP="003B75B6">
            <w:pPr>
              <w:rPr>
                <w:rFonts w:eastAsia="Calibri" w:cs="Times New Roman"/>
              </w:rPr>
            </w:pPr>
          </w:p>
        </w:tc>
        <w:tc>
          <w:tcPr>
            <w:tcW w:w="973" w:type="pct"/>
            <w:tcBorders>
              <w:top w:val="nil"/>
              <w:left w:val="nil"/>
              <w:bottom w:val="single" w:sz="2" w:space="0" w:color="auto"/>
              <w:right w:val="single" w:sz="2" w:space="0" w:color="auto"/>
            </w:tcBorders>
          </w:tcPr>
          <w:p w14:paraId="54BBDABF" w14:textId="77777777" w:rsidR="003B75B6" w:rsidRPr="00BB7FA6" w:rsidRDefault="003B75B6" w:rsidP="003B75B6">
            <w:pPr>
              <w:rPr>
                <w:rFonts w:eastAsia="Calibri" w:cs="Times New Roman"/>
              </w:rPr>
            </w:pPr>
          </w:p>
        </w:tc>
        <w:tc>
          <w:tcPr>
            <w:tcW w:w="3686" w:type="pct"/>
            <w:gridSpan w:val="4"/>
            <w:tcBorders>
              <w:left w:val="single" w:sz="2" w:space="0" w:color="auto"/>
              <w:bottom w:val="single" w:sz="2" w:space="0" w:color="auto"/>
            </w:tcBorders>
            <w:shd w:val="clear" w:color="auto" w:fill="D9E2F3"/>
            <w:vAlign w:val="center"/>
          </w:tcPr>
          <w:p w14:paraId="45C3BD35" w14:textId="77777777" w:rsidR="003B75B6" w:rsidRPr="00BB7FA6" w:rsidRDefault="003B75B6" w:rsidP="003B75B6">
            <w:pPr>
              <w:jc w:val="center"/>
              <w:rPr>
                <w:rFonts w:eastAsia="Calibri" w:cs="Times New Roman"/>
                <w:b/>
              </w:rPr>
            </w:pPr>
            <w:r w:rsidRPr="00BB7FA6">
              <w:rPr>
                <w:rFonts w:eastAsia="Calibri" w:cs="Times New Roman"/>
                <w:b/>
              </w:rPr>
              <w:t>Consequence level</w:t>
            </w:r>
          </w:p>
        </w:tc>
      </w:tr>
    </w:tbl>
    <w:tbl>
      <w:tblPr>
        <w:tblStyle w:val="TableGrid"/>
        <w:tblW w:w="4890" w:type="pct"/>
        <w:tblInd w:w="234" w:type="dxa"/>
        <w:tblLayout w:type="fixed"/>
        <w:tblCellMar>
          <w:top w:w="57" w:type="dxa"/>
          <w:bottom w:w="57" w:type="dxa"/>
        </w:tblCellMar>
        <w:tblLook w:val="04A0" w:firstRow="1" w:lastRow="0" w:firstColumn="1" w:lastColumn="0" w:noHBand="0" w:noVBand="1"/>
      </w:tblPr>
      <w:tblGrid>
        <w:gridCol w:w="15"/>
        <w:gridCol w:w="574"/>
        <w:gridCol w:w="3203"/>
        <w:gridCol w:w="14"/>
        <w:gridCol w:w="2739"/>
        <w:gridCol w:w="12"/>
        <w:gridCol w:w="2600"/>
        <w:gridCol w:w="2484"/>
        <w:gridCol w:w="58"/>
        <w:gridCol w:w="2750"/>
        <w:gridCol w:w="12"/>
      </w:tblGrid>
      <w:tr w:rsidR="003B75B6" w:rsidRPr="003565CC" w14:paraId="6FC6A00D" w14:textId="77777777" w:rsidTr="003F0F5B">
        <w:trPr>
          <w:trHeight w:val="1180"/>
        </w:trPr>
        <w:tc>
          <w:tcPr>
            <w:tcW w:w="203" w:type="pct"/>
            <w:gridSpan w:val="2"/>
            <w:vMerge w:val="restart"/>
            <w:tcBorders>
              <w:top w:val="single" w:sz="2" w:space="0" w:color="auto"/>
            </w:tcBorders>
            <w:shd w:val="clear" w:color="auto" w:fill="000000"/>
            <w:textDirection w:val="btLr"/>
            <w:vAlign w:val="center"/>
          </w:tcPr>
          <w:p w14:paraId="771B6842" w14:textId="77777777" w:rsidR="00095D9E" w:rsidRPr="003565CC" w:rsidRDefault="00095D9E" w:rsidP="00095D9E">
            <w:pPr>
              <w:ind w:left="113" w:right="113"/>
              <w:jc w:val="center"/>
              <w:rPr>
                <w:rFonts w:eastAsia="Calibri" w:cs="Times New Roman"/>
                <w:b/>
                <w:color w:val="FFFFFF" w:themeColor="background1"/>
                <w:szCs w:val="18"/>
              </w:rPr>
            </w:pPr>
            <w:r w:rsidRPr="003565CC">
              <w:rPr>
                <w:rFonts w:eastAsia="Calibri" w:cs="Times New Roman"/>
                <w:b/>
                <w:color w:val="FFFFFF" w:themeColor="background1"/>
                <w:szCs w:val="18"/>
              </w:rPr>
              <w:t>Consequence description</w:t>
            </w:r>
          </w:p>
        </w:tc>
        <w:tc>
          <w:tcPr>
            <w:tcW w:w="1107" w:type="pct"/>
            <w:tcBorders>
              <w:top w:val="single" w:sz="2" w:space="0" w:color="auto"/>
            </w:tcBorders>
            <w:shd w:val="clear" w:color="auto" w:fill="D9D9D9"/>
          </w:tcPr>
          <w:p w14:paraId="717B964C" w14:textId="77777777" w:rsidR="00095D9E" w:rsidRPr="003565CC" w:rsidRDefault="00095D9E" w:rsidP="00095D9E">
            <w:pPr>
              <w:spacing w:before="60" w:after="60"/>
              <w:rPr>
                <w:rFonts w:eastAsia="Calibri" w:cs="Times New Roman"/>
                <w:b/>
                <w:szCs w:val="18"/>
              </w:rPr>
            </w:pPr>
            <w:r w:rsidRPr="003565CC">
              <w:rPr>
                <w:rFonts w:eastAsia="Calibri" w:cs="Times New Roman"/>
                <w:b/>
                <w:szCs w:val="18"/>
              </w:rPr>
              <w:t>Harm to People</w:t>
            </w:r>
          </w:p>
          <w:p w14:paraId="2D41D839" w14:textId="77777777" w:rsidR="00095D9E" w:rsidRPr="003565CC" w:rsidRDefault="00095D9E" w:rsidP="00095D9E">
            <w:pPr>
              <w:spacing w:before="60" w:after="60"/>
              <w:rPr>
                <w:rFonts w:eastAsia="Calibri" w:cs="Times New Roman"/>
                <w:szCs w:val="18"/>
              </w:rPr>
            </w:pPr>
            <w:r w:rsidRPr="003565CC">
              <w:rPr>
                <w:rFonts w:eastAsia="Calibri" w:cs="Times New Roman"/>
                <w:szCs w:val="18"/>
              </w:rPr>
              <w:t>Potential for injury or death</w:t>
            </w:r>
          </w:p>
        </w:tc>
        <w:tc>
          <w:tcPr>
            <w:tcW w:w="956" w:type="pct"/>
            <w:gridSpan w:val="3"/>
            <w:tcBorders>
              <w:top w:val="single" w:sz="2" w:space="0" w:color="auto"/>
            </w:tcBorders>
          </w:tcPr>
          <w:p w14:paraId="5210CADD" w14:textId="77777777" w:rsidR="00095D9E" w:rsidRPr="003565CC" w:rsidRDefault="00095D9E" w:rsidP="00095D9E">
            <w:pPr>
              <w:rPr>
                <w:rFonts w:eastAsia="Calibri" w:cs="Times New Roman"/>
                <w:szCs w:val="18"/>
              </w:rPr>
            </w:pPr>
            <w:r w:rsidRPr="003565CC">
              <w:rPr>
                <w:rFonts w:eastAsia="Calibri" w:cs="Times New Roman"/>
                <w:szCs w:val="18"/>
              </w:rPr>
              <w:t>None or trivial / negligible injury</w:t>
            </w:r>
          </w:p>
          <w:p w14:paraId="6943570D" w14:textId="77777777" w:rsidR="00095D9E" w:rsidRPr="003565CC" w:rsidRDefault="00095D9E" w:rsidP="00095D9E">
            <w:pPr>
              <w:rPr>
                <w:rFonts w:eastAsia="Calibri" w:cs="Times New Roman"/>
                <w:szCs w:val="18"/>
              </w:rPr>
            </w:pPr>
            <w:r w:rsidRPr="003565CC">
              <w:rPr>
                <w:rFonts w:eastAsia="Calibri" w:cs="Times New Roman"/>
                <w:szCs w:val="18"/>
              </w:rPr>
              <w:t xml:space="preserve">(no or slight injury which requires localised first aid) </w:t>
            </w:r>
          </w:p>
        </w:tc>
        <w:tc>
          <w:tcPr>
            <w:tcW w:w="899" w:type="pct"/>
            <w:tcBorders>
              <w:top w:val="single" w:sz="2" w:space="0" w:color="auto"/>
            </w:tcBorders>
          </w:tcPr>
          <w:p w14:paraId="576F7499" w14:textId="77777777" w:rsidR="00095D9E" w:rsidRPr="003565CC" w:rsidRDefault="00095D9E" w:rsidP="00095D9E">
            <w:pPr>
              <w:rPr>
                <w:rFonts w:eastAsia="Calibri" w:cs="Times New Roman"/>
                <w:szCs w:val="18"/>
              </w:rPr>
            </w:pPr>
            <w:r w:rsidRPr="003565CC">
              <w:rPr>
                <w:rFonts w:eastAsia="Calibri" w:cs="Times New Roman"/>
                <w:szCs w:val="18"/>
              </w:rPr>
              <w:t>Minor injury</w:t>
            </w:r>
          </w:p>
          <w:p w14:paraId="69D8FA7B" w14:textId="77777777" w:rsidR="00095D9E" w:rsidRPr="003565CC" w:rsidRDefault="00095D9E" w:rsidP="00095D9E">
            <w:pPr>
              <w:rPr>
                <w:rFonts w:eastAsia="Calibri" w:cs="Times New Roman"/>
                <w:szCs w:val="18"/>
              </w:rPr>
            </w:pPr>
            <w:r w:rsidRPr="003565CC">
              <w:rPr>
                <w:rFonts w:eastAsia="Calibri" w:cs="Times New Roman"/>
                <w:szCs w:val="18"/>
              </w:rPr>
              <w:t>(illness or injury is not serious, medical treatment required)</w:t>
            </w:r>
          </w:p>
        </w:tc>
        <w:tc>
          <w:tcPr>
            <w:tcW w:w="859" w:type="pct"/>
            <w:tcBorders>
              <w:top w:val="single" w:sz="2" w:space="0" w:color="auto"/>
            </w:tcBorders>
          </w:tcPr>
          <w:p w14:paraId="440E25E9" w14:textId="77777777" w:rsidR="00095D9E" w:rsidRPr="003565CC" w:rsidRDefault="00095D9E" w:rsidP="00095D9E">
            <w:pPr>
              <w:rPr>
                <w:rFonts w:eastAsia="Calibri" w:cs="Times New Roman"/>
                <w:szCs w:val="18"/>
              </w:rPr>
            </w:pPr>
            <w:r w:rsidRPr="003565CC">
              <w:rPr>
                <w:rFonts w:eastAsia="Calibri" w:cs="Times New Roman"/>
                <w:szCs w:val="18"/>
              </w:rPr>
              <w:t>Serious injury</w:t>
            </w:r>
          </w:p>
          <w:p w14:paraId="6DD144B1" w14:textId="77777777" w:rsidR="00095D9E" w:rsidRPr="003565CC" w:rsidRDefault="00095D9E" w:rsidP="00095D9E">
            <w:pPr>
              <w:rPr>
                <w:rFonts w:eastAsia="Calibri" w:cs="Times New Roman"/>
                <w:szCs w:val="18"/>
              </w:rPr>
            </w:pPr>
            <w:r w:rsidRPr="003565CC">
              <w:rPr>
                <w:rFonts w:eastAsia="Calibri" w:cs="Times New Roman"/>
                <w:szCs w:val="18"/>
              </w:rPr>
              <w:t>(serious injury or illness, hospitalisation required)</w:t>
            </w:r>
          </w:p>
        </w:tc>
        <w:tc>
          <w:tcPr>
            <w:tcW w:w="975" w:type="pct"/>
            <w:gridSpan w:val="3"/>
            <w:tcBorders>
              <w:top w:val="single" w:sz="2" w:space="0" w:color="auto"/>
            </w:tcBorders>
          </w:tcPr>
          <w:p w14:paraId="10452D78" w14:textId="77777777" w:rsidR="00095D9E" w:rsidRPr="003565CC" w:rsidRDefault="00095D9E" w:rsidP="00095D9E">
            <w:pPr>
              <w:rPr>
                <w:rFonts w:eastAsia="Calibri" w:cs="Times New Roman"/>
                <w:szCs w:val="18"/>
              </w:rPr>
            </w:pPr>
            <w:r w:rsidRPr="003565CC">
              <w:rPr>
                <w:rFonts w:eastAsia="Calibri" w:cs="Times New Roman"/>
                <w:szCs w:val="18"/>
              </w:rPr>
              <w:t>Fatality, major injury</w:t>
            </w:r>
          </w:p>
          <w:p w14:paraId="48EE0F1D" w14:textId="77777777" w:rsidR="00095D9E" w:rsidRPr="003565CC" w:rsidRDefault="00095D9E" w:rsidP="00095D9E">
            <w:pPr>
              <w:rPr>
                <w:rFonts w:eastAsia="Calibri" w:cs="Times New Roman"/>
                <w:szCs w:val="18"/>
              </w:rPr>
            </w:pPr>
            <w:r w:rsidRPr="003565CC">
              <w:rPr>
                <w:rFonts w:eastAsia="Calibri" w:cs="Times New Roman"/>
                <w:szCs w:val="18"/>
              </w:rPr>
              <w:t>(death, permanent disablement, or significant long-term illness)</w:t>
            </w:r>
          </w:p>
        </w:tc>
      </w:tr>
      <w:tr w:rsidR="003B75B6" w:rsidRPr="003565CC" w14:paraId="37098A64" w14:textId="77777777" w:rsidTr="003F0F5B">
        <w:tc>
          <w:tcPr>
            <w:tcW w:w="203" w:type="pct"/>
            <w:gridSpan w:val="2"/>
            <w:vMerge/>
            <w:shd w:val="clear" w:color="auto" w:fill="000000"/>
          </w:tcPr>
          <w:p w14:paraId="31F70EBB" w14:textId="77777777" w:rsidR="00095D9E" w:rsidRPr="003565CC" w:rsidRDefault="00095D9E" w:rsidP="00095D9E">
            <w:pPr>
              <w:rPr>
                <w:rFonts w:eastAsia="Calibri" w:cs="Times New Roman"/>
                <w:color w:val="FFFFFF" w:themeColor="background1"/>
                <w:szCs w:val="18"/>
              </w:rPr>
            </w:pPr>
          </w:p>
        </w:tc>
        <w:tc>
          <w:tcPr>
            <w:tcW w:w="1107" w:type="pct"/>
            <w:shd w:val="clear" w:color="auto" w:fill="D9D9D9"/>
          </w:tcPr>
          <w:p w14:paraId="6DFCE716" w14:textId="77777777" w:rsidR="00095D9E" w:rsidRPr="003565CC" w:rsidRDefault="00095D9E" w:rsidP="00095D9E">
            <w:pPr>
              <w:spacing w:before="60" w:after="60"/>
              <w:rPr>
                <w:rFonts w:eastAsia="Calibri" w:cs="Times New Roman"/>
                <w:b/>
                <w:szCs w:val="18"/>
              </w:rPr>
            </w:pPr>
            <w:r w:rsidRPr="003565CC">
              <w:rPr>
                <w:rFonts w:eastAsia="Calibri" w:cs="Times New Roman"/>
                <w:b/>
                <w:szCs w:val="18"/>
              </w:rPr>
              <w:t>People Affected</w:t>
            </w:r>
          </w:p>
          <w:p w14:paraId="1A3A17F4" w14:textId="77777777" w:rsidR="00095D9E" w:rsidRPr="003565CC" w:rsidRDefault="00095D9E" w:rsidP="00095D9E">
            <w:pPr>
              <w:spacing w:before="60" w:after="60"/>
              <w:rPr>
                <w:rFonts w:eastAsia="Calibri" w:cs="Times New Roman"/>
                <w:szCs w:val="18"/>
              </w:rPr>
            </w:pPr>
            <w:r w:rsidRPr="003565CC">
              <w:rPr>
                <w:rFonts w:eastAsia="Calibri" w:cs="Times New Roman"/>
                <w:szCs w:val="18"/>
              </w:rPr>
              <w:t>Extent of people potentially affected</w:t>
            </w:r>
          </w:p>
        </w:tc>
        <w:tc>
          <w:tcPr>
            <w:tcW w:w="956" w:type="pct"/>
            <w:gridSpan w:val="3"/>
          </w:tcPr>
          <w:p w14:paraId="41B5A0EA" w14:textId="77777777" w:rsidR="00095D9E" w:rsidRPr="003565CC" w:rsidRDefault="00095D9E" w:rsidP="00095D9E">
            <w:pPr>
              <w:rPr>
                <w:rFonts w:eastAsia="Calibri" w:cs="Times New Roman"/>
                <w:szCs w:val="18"/>
              </w:rPr>
            </w:pPr>
            <w:r w:rsidRPr="003565CC">
              <w:rPr>
                <w:rFonts w:eastAsia="Calibri" w:cs="Times New Roman"/>
                <w:szCs w:val="18"/>
              </w:rPr>
              <w:t>None or few</w:t>
            </w:r>
          </w:p>
          <w:p w14:paraId="6FEB1077" w14:textId="77777777" w:rsidR="00095D9E" w:rsidRPr="003565CC" w:rsidRDefault="00095D9E" w:rsidP="00095D9E">
            <w:pPr>
              <w:rPr>
                <w:rFonts w:eastAsia="Calibri" w:cs="Times New Roman"/>
                <w:szCs w:val="18"/>
              </w:rPr>
            </w:pPr>
            <w:r w:rsidRPr="003565CC">
              <w:rPr>
                <w:rFonts w:eastAsia="Calibri" w:cs="Times New Roman"/>
                <w:szCs w:val="18"/>
              </w:rPr>
              <w:t>(e.g. 0 to 2)</w:t>
            </w:r>
          </w:p>
        </w:tc>
        <w:tc>
          <w:tcPr>
            <w:tcW w:w="899" w:type="pct"/>
          </w:tcPr>
          <w:p w14:paraId="27E38ECE" w14:textId="77777777" w:rsidR="00095D9E" w:rsidRPr="003565CC" w:rsidRDefault="00095D9E" w:rsidP="00095D9E">
            <w:pPr>
              <w:rPr>
                <w:rFonts w:eastAsia="Calibri" w:cs="Times New Roman"/>
                <w:szCs w:val="18"/>
              </w:rPr>
            </w:pPr>
            <w:r w:rsidRPr="003565CC">
              <w:rPr>
                <w:rFonts w:eastAsia="Calibri" w:cs="Times New Roman"/>
                <w:szCs w:val="18"/>
              </w:rPr>
              <w:t>Small numbers (e.g. 3 to 10)</w:t>
            </w:r>
          </w:p>
        </w:tc>
        <w:tc>
          <w:tcPr>
            <w:tcW w:w="859" w:type="pct"/>
          </w:tcPr>
          <w:p w14:paraId="5FEA4C20" w14:textId="77777777" w:rsidR="00095D9E" w:rsidRPr="003565CC" w:rsidRDefault="00095D9E" w:rsidP="00095D9E">
            <w:pPr>
              <w:rPr>
                <w:rFonts w:eastAsia="Calibri" w:cs="Times New Roman"/>
                <w:szCs w:val="18"/>
              </w:rPr>
            </w:pPr>
            <w:r w:rsidRPr="003565CC">
              <w:rPr>
                <w:rFonts w:eastAsia="Calibri" w:cs="Times New Roman"/>
                <w:szCs w:val="18"/>
              </w:rPr>
              <w:t>Moderate numbers</w:t>
            </w:r>
          </w:p>
          <w:p w14:paraId="3A7758EB" w14:textId="77777777" w:rsidR="00095D9E" w:rsidRPr="003565CC" w:rsidRDefault="00095D9E" w:rsidP="00095D9E">
            <w:pPr>
              <w:rPr>
                <w:rFonts w:eastAsia="Calibri" w:cs="Times New Roman"/>
                <w:szCs w:val="18"/>
              </w:rPr>
            </w:pPr>
            <w:r w:rsidRPr="003565CC">
              <w:rPr>
                <w:rFonts w:eastAsia="Calibri" w:cs="Times New Roman"/>
                <w:szCs w:val="18"/>
              </w:rPr>
              <w:t>(e.g. 10 to 50)</w:t>
            </w:r>
          </w:p>
        </w:tc>
        <w:tc>
          <w:tcPr>
            <w:tcW w:w="975" w:type="pct"/>
            <w:gridSpan w:val="3"/>
          </w:tcPr>
          <w:p w14:paraId="0F9AFB6D" w14:textId="77777777" w:rsidR="00095D9E" w:rsidRPr="003565CC" w:rsidRDefault="00095D9E" w:rsidP="00095D9E">
            <w:pPr>
              <w:rPr>
                <w:rFonts w:eastAsia="Calibri" w:cs="Times New Roman"/>
                <w:szCs w:val="18"/>
              </w:rPr>
            </w:pPr>
            <w:r w:rsidRPr="003565CC">
              <w:rPr>
                <w:rFonts w:eastAsia="Calibri" w:cs="Times New Roman"/>
                <w:szCs w:val="18"/>
              </w:rPr>
              <w:t>Wide scale</w:t>
            </w:r>
          </w:p>
          <w:p w14:paraId="47AC4616" w14:textId="77777777" w:rsidR="00095D9E" w:rsidRPr="003565CC" w:rsidRDefault="00095D9E" w:rsidP="00095D9E">
            <w:pPr>
              <w:rPr>
                <w:rFonts w:eastAsia="Calibri" w:cs="Times New Roman"/>
                <w:szCs w:val="18"/>
              </w:rPr>
            </w:pPr>
            <w:r w:rsidRPr="003565CC">
              <w:rPr>
                <w:rFonts w:eastAsia="Calibri" w:cs="Times New Roman"/>
                <w:szCs w:val="18"/>
              </w:rPr>
              <w:t>(e.g. more than 50)</w:t>
            </w:r>
          </w:p>
        </w:tc>
      </w:tr>
      <w:tr w:rsidR="003B75B6" w:rsidRPr="003565CC" w14:paraId="046277C6" w14:textId="77777777" w:rsidTr="003F0F5B">
        <w:tc>
          <w:tcPr>
            <w:tcW w:w="203" w:type="pct"/>
            <w:gridSpan w:val="2"/>
            <w:vMerge/>
            <w:shd w:val="clear" w:color="auto" w:fill="000000"/>
          </w:tcPr>
          <w:p w14:paraId="040EF45A" w14:textId="77777777" w:rsidR="00095D9E" w:rsidRPr="003565CC" w:rsidRDefault="00095D9E" w:rsidP="00095D9E">
            <w:pPr>
              <w:rPr>
                <w:rFonts w:eastAsia="Calibri" w:cs="Times New Roman"/>
                <w:color w:val="FFFFFF" w:themeColor="background1"/>
                <w:szCs w:val="18"/>
              </w:rPr>
            </w:pPr>
          </w:p>
        </w:tc>
        <w:tc>
          <w:tcPr>
            <w:tcW w:w="1107" w:type="pct"/>
            <w:shd w:val="clear" w:color="auto" w:fill="D9D9D9"/>
          </w:tcPr>
          <w:p w14:paraId="4CC0C1E3" w14:textId="77777777" w:rsidR="00095D9E" w:rsidRPr="003565CC" w:rsidRDefault="00095D9E" w:rsidP="00095D9E">
            <w:pPr>
              <w:spacing w:before="60" w:after="60"/>
              <w:rPr>
                <w:rFonts w:eastAsia="Calibri" w:cs="Times New Roman"/>
                <w:b/>
                <w:szCs w:val="18"/>
              </w:rPr>
            </w:pPr>
            <w:r w:rsidRPr="003565CC">
              <w:rPr>
                <w:rFonts w:eastAsia="Calibri" w:cs="Times New Roman"/>
                <w:b/>
                <w:szCs w:val="18"/>
              </w:rPr>
              <w:t>Reputation and Legal</w:t>
            </w:r>
          </w:p>
          <w:p w14:paraId="19DB0D37" w14:textId="77777777" w:rsidR="00095D9E" w:rsidRPr="003565CC" w:rsidRDefault="00095D9E" w:rsidP="00095D9E">
            <w:pPr>
              <w:spacing w:before="60" w:after="60"/>
              <w:rPr>
                <w:rFonts w:eastAsia="Calibri" w:cs="Times New Roman"/>
                <w:szCs w:val="18"/>
              </w:rPr>
            </w:pPr>
            <w:r w:rsidRPr="003565CC">
              <w:rPr>
                <w:rFonts w:eastAsia="Calibri" w:cs="Times New Roman"/>
                <w:szCs w:val="18"/>
              </w:rPr>
              <w:t>Potential for publicity with a negative impact on reputation / potential for legal prosecution</w:t>
            </w:r>
          </w:p>
        </w:tc>
        <w:tc>
          <w:tcPr>
            <w:tcW w:w="956" w:type="pct"/>
            <w:gridSpan w:val="3"/>
          </w:tcPr>
          <w:p w14:paraId="0396B21A" w14:textId="77777777" w:rsidR="00095D9E" w:rsidRPr="003565CC" w:rsidRDefault="00095D9E" w:rsidP="00095D9E">
            <w:pPr>
              <w:rPr>
                <w:rFonts w:eastAsia="Calibri" w:cs="Times New Roman"/>
                <w:szCs w:val="18"/>
              </w:rPr>
            </w:pPr>
            <w:r w:rsidRPr="003565CC">
              <w:rPr>
                <w:rFonts w:eastAsia="Calibri" w:cs="Times New Roman"/>
                <w:szCs w:val="18"/>
              </w:rPr>
              <w:t>None or issue raised by staff or students and resolved promptly by management</w:t>
            </w:r>
          </w:p>
          <w:p w14:paraId="5F479E0E" w14:textId="77777777" w:rsidR="003B75B6" w:rsidRPr="003565CC" w:rsidRDefault="003B75B6" w:rsidP="00095D9E">
            <w:pPr>
              <w:rPr>
                <w:rFonts w:eastAsia="Calibri" w:cs="Times New Roman"/>
                <w:szCs w:val="18"/>
              </w:rPr>
            </w:pPr>
          </w:p>
          <w:p w14:paraId="4951F496" w14:textId="27E6E2A7" w:rsidR="00095D9E" w:rsidRPr="003565CC" w:rsidRDefault="00095D9E" w:rsidP="00095D9E">
            <w:pPr>
              <w:rPr>
                <w:rFonts w:eastAsia="Calibri" w:cs="Times New Roman"/>
                <w:szCs w:val="18"/>
              </w:rPr>
            </w:pPr>
            <w:r w:rsidRPr="003565CC">
              <w:rPr>
                <w:rFonts w:eastAsia="Calibri" w:cs="Times New Roman"/>
                <w:szCs w:val="18"/>
              </w:rPr>
              <w:t>None or legal dispute – f</w:t>
            </w:r>
            <w:r w:rsidR="002A0941">
              <w:rPr>
                <w:rFonts w:eastAsia="Calibri" w:cs="Times New Roman"/>
                <w:szCs w:val="18"/>
              </w:rPr>
              <w:t>ound not guilty – fines up to $3 million (Body Corporate), $600,000 (Officer)</w:t>
            </w:r>
          </w:p>
        </w:tc>
        <w:tc>
          <w:tcPr>
            <w:tcW w:w="899" w:type="pct"/>
          </w:tcPr>
          <w:p w14:paraId="6820EC91" w14:textId="77777777" w:rsidR="00095D9E" w:rsidRPr="003565CC" w:rsidRDefault="00095D9E" w:rsidP="00095D9E">
            <w:pPr>
              <w:rPr>
                <w:rFonts w:eastAsia="Calibri" w:cs="Times New Roman"/>
                <w:szCs w:val="18"/>
              </w:rPr>
            </w:pPr>
            <w:r w:rsidRPr="003565CC">
              <w:rPr>
                <w:rFonts w:eastAsia="Calibri" w:cs="Times New Roman"/>
                <w:szCs w:val="18"/>
              </w:rPr>
              <w:t>Internal scrutiny to prevent escalation and short-term stakeholder concern</w:t>
            </w:r>
          </w:p>
          <w:p w14:paraId="3E4A57C7" w14:textId="77777777" w:rsidR="00095D9E" w:rsidRPr="003565CC" w:rsidRDefault="00095D9E" w:rsidP="00095D9E">
            <w:pPr>
              <w:rPr>
                <w:rFonts w:eastAsia="Calibri" w:cs="Times New Roman"/>
                <w:szCs w:val="18"/>
              </w:rPr>
            </w:pPr>
          </w:p>
          <w:p w14:paraId="45164D6D" w14:textId="77777777" w:rsidR="00095D9E" w:rsidRPr="003565CC" w:rsidRDefault="00095D9E" w:rsidP="00095D9E">
            <w:pPr>
              <w:rPr>
                <w:rFonts w:eastAsia="Calibri" w:cs="Times New Roman"/>
                <w:szCs w:val="18"/>
              </w:rPr>
            </w:pPr>
            <w:r w:rsidRPr="003565CC">
              <w:rPr>
                <w:rFonts w:eastAsia="Calibri" w:cs="Times New Roman"/>
                <w:szCs w:val="18"/>
              </w:rPr>
              <w:t>Minor non-compliance, limited notification to regulators / affected stakeholders</w:t>
            </w:r>
          </w:p>
        </w:tc>
        <w:tc>
          <w:tcPr>
            <w:tcW w:w="859" w:type="pct"/>
          </w:tcPr>
          <w:p w14:paraId="03A52A2A" w14:textId="77777777" w:rsidR="00095D9E" w:rsidRPr="003565CC" w:rsidRDefault="00095D9E" w:rsidP="00095D9E">
            <w:pPr>
              <w:rPr>
                <w:rFonts w:eastAsia="Calibri" w:cs="Times New Roman"/>
                <w:szCs w:val="18"/>
              </w:rPr>
            </w:pPr>
            <w:r w:rsidRPr="003565CC">
              <w:rPr>
                <w:rFonts w:eastAsia="Calibri" w:cs="Times New Roman"/>
                <w:szCs w:val="18"/>
              </w:rPr>
              <w:t>Medium-term stakeholder concern, national media scrutiny and ‘brand’ impact</w:t>
            </w:r>
          </w:p>
          <w:p w14:paraId="653F804B" w14:textId="77777777" w:rsidR="00095D9E" w:rsidRPr="003565CC" w:rsidRDefault="00095D9E" w:rsidP="00095D9E">
            <w:pPr>
              <w:rPr>
                <w:rFonts w:eastAsia="Calibri" w:cs="Times New Roman"/>
                <w:szCs w:val="18"/>
              </w:rPr>
            </w:pPr>
          </w:p>
          <w:p w14:paraId="5029BA73" w14:textId="77777777" w:rsidR="00095D9E" w:rsidRPr="003565CC" w:rsidRDefault="00095D9E" w:rsidP="00095D9E">
            <w:pPr>
              <w:rPr>
                <w:rFonts w:eastAsia="Calibri" w:cs="Times New Roman"/>
                <w:szCs w:val="18"/>
              </w:rPr>
            </w:pPr>
            <w:r w:rsidRPr="003565CC">
              <w:rPr>
                <w:rFonts w:eastAsia="Calibri" w:cs="Times New Roman"/>
                <w:szCs w:val="18"/>
              </w:rPr>
              <w:t>Medium non-compliance, moderate notification to regulators / affected stakeholder, potential for legal proceedings / fines</w:t>
            </w:r>
          </w:p>
        </w:tc>
        <w:tc>
          <w:tcPr>
            <w:tcW w:w="975" w:type="pct"/>
            <w:gridSpan w:val="3"/>
          </w:tcPr>
          <w:p w14:paraId="6BE2BB9F" w14:textId="77777777" w:rsidR="00095D9E" w:rsidRPr="003565CC" w:rsidRDefault="00095D9E" w:rsidP="00095D9E">
            <w:pPr>
              <w:rPr>
                <w:rFonts w:eastAsia="Calibri" w:cs="Times New Roman"/>
                <w:szCs w:val="18"/>
              </w:rPr>
            </w:pPr>
            <w:r w:rsidRPr="003565CC">
              <w:rPr>
                <w:rFonts w:eastAsia="Calibri" w:cs="Times New Roman"/>
                <w:szCs w:val="18"/>
              </w:rPr>
              <w:t>Persistent stakeholder concerns, international media scrutiny and long term ‘brand’ impact</w:t>
            </w:r>
          </w:p>
          <w:p w14:paraId="7444A78A" w14:textId="77777777" w:rsidR="00095D9E" w:rsidRPr="003565CC" w:rsidRDefault="00095D9E" w:rsidP="00095D9E">
            <w:pPr>
              <w:rPr>
                <w:rFonts w:eastAsia="Calibri" w:cs="Times New Roman"/>
                <w:szCs w:val="18"/>
              </w:rPr>
            </w:pPr>
          </w:p>
          <w:p w14:paraId="08DC3ED0" w14:textId="77777777" w:rsidR="00095D9E" w:rsidRPr="003565CC" w:rsidRDefault="00095D9E" w:rsidP="00095D9E">
            <w:pPr>
              <w:rPr>
                <w:rFonts w:eastAsia="Calibri" w:cs="Times New Roman"/>
                <w:szCs w:val="18"/>
              </w:rPr>
            </w:pPr>
            <w:r w:rsidRPr="003565CC">
              <w:rPr>
                <w:rFonts w:eastAsia="Calibri" w:cs="Times New Roman"/>
                <w:szCs w:val="18"/>
              </w:rPr>
              <w:t>Significant non-compliance, extensive notification to regulators / affected stakeholders, potential for legal proceedings / imprisonment / fines</w:t>
            </w:r>
          </w:p>
        </w:tc>
      </w:tr>
      <w:tr w:rsidR="003B75B6" w:rsidRPr="003565CC" w14:paraId="39E2A943" w14:textId="77777777" w:rsidTr="003F0F5B">
        <w:trPr>
          <w:gridBefore w:val="1"/>
          <w:gridAfter w:val="1"/>
          <w:wBefore w:w="5" w:type="pct"/>
          <w:wAfter w:w="4" w:type="pct"/>
        </w:trPr>
        <w:tc>
          <w:tcPr>
            <w:tcW w:w="197" w:type="pct"/>
            <w:vMerge w:val="restart"/>
            <w:shd w:val="clear" w:color="auto" w:fill="000000"/>
          </w:tcPr>
          <w:p w14:paraId="30E7AC64" w14:textId="77777777" w:rsidR="00095D9E" w:rsidRPr="003565CC" w:rsidRDefault="00095D9E" w:rsidP="00095D9E">
            <w:pPr>
              <w:rPr>
                <w:rFonts w:eastAsia="Calibri" w:cs="Times New Roman"/>
                <w:szCs w:val="18"/>
              </w:rPr>
            </w:pPr>
          </w:p>
        </w:tc>
        <w:tc>
          <w:tcPr>
            <w:tcW w:w="1112" w:type="pct"/>
            <w:gridSpan w:val="2"/>
            <w:shd w:val="clear" w:color="auto" w:fill="D9D9D9"/>
          </w:tcPr>
          <w:p w14:paraId="42CD577D" w14:textId="77777777" w:rsidR="00095D9E" w:rsidRPr="003565CC" w:rsidRDefault="00095D9E" w:rsidP="00095D9E">
            <w:pPr>
              <w:spacing w:before="60" w:after="60"/>
              <w:rPr>
                <w:rFonts w:eastAsia="Calibri" w:cs="Times New Roman"/>
                <w:b/>
                <w:szCs w:val="18"/>
              </w:rPr>
            </w:pPr>
            <w:r w:rsidRPr="003565CC">
              <w:rPr>
                <w:rFonts w:eastAsia="Calibri" w:cs="Times New Roman"/>
                <w:b/>
                <w:szCs w:val="18"/>
              </w:rPr>
              <w:t>Operations</w:t>
            </w:r>
          </w:p>
          <w:p w14:paraId="5AA2241C" w14:textId="77777777" w:rsidR="00095D9E" w:rsidRPr="003565CC" w:rsidRDefault="00095D9E" w:rsidP="00095D9E">
            <w:pPr>
              <w:spacing w:before="60" w:after="60"/>
              <w:rPr>
                <w:rFonts w:eastAsia="Calibri" w:cs="Times New Roman"/>
                <w:szCs w:val="18"/>
              </w:rPr>
            </w:pPr>
            <w:r w:rsidRPr="003565CC">
              <w:rPr>
                <w:rFonts w:eastAsia="Calibri" w:cs="Times New Roman"/>
                <w:szCs w:val="18"/>
              </w:rPr>
              <w:lastRenderedPageBreak/>
              <w:t>Extent of ability to maintain core business</w:t>
            </w:r>
          </w:p>
        </w:tc>
        <w:tc>
          <w:tcPr>
            <w:tcW w:w="947" w:type="pct"/>
          </w:tcPr>
          <w:p w14:paraId="19502DE0" w14:textId="77777777" w:rsidR="00095D9E" w:rsidRPr="003565CC" w:rsidRDefault="00095D9E" w:rsidP="00095D9E">
            <w:pPr>
              <w:rPr>
                <w:rFonts w:eastAsia="Calibri" w:cs="Times New Roman"/>
                <w:szCs w:val="18"/>
              </w:rPr>
            </w:pPr>
            <w:r w:rsidRPr="003565CC">
              <w:rPr>
                <w:rFonts w:eastAsia="Calibri" w:cs="Times New Roman"/>
                <w:szCs w:val="18"/>
              </w:rPr>
              <w:lastRenderedPageBreak/>
              <w:t>None or business interruption &lt; 4 hours</w:t>
            </w:r>
          </w:p>
          <w:p w14:paraId="33FCACD6" w14:textId="77777777" w:rsidR="00095D9E" w:rsidRDefault="00095D9E" w:rsidP="00095D9E">
            <w:pPr>
              <w:rPr>
                <w:rFonts w:eastAsia="Calibri" w:cs="Times New Roman"/>
                <w:szCs w:val="18"/>
              </w:rPr>
            </w:pPr>
          </w:p>
          <w:p w14:paraId="4A2F73D6" w14:textId="77777777" w:rsidR="003B75B6" w:rsidRPr="003565CC" w:rsidRDefault="003B75B6" w:rsidP="00095D9E">
            <w:pPr>
              <w:rPr>
                <w:rFonts w:eastAsia="Calibri" w:cs="Times New Roman"/>
                <w:szCs w:val="18"/>
              </w:rPr>
            </w:pPr>
          </w:p>
          <w:p w14:paraId="7F7F6C00" w14:textId="77777777" w:rsidR="00095D9E" w:rsidRPr="003565CC" w:rsidRDefault="00095D9E" w:rsidP="00095D9E">
            <w:pPr>
              <w:rPr>
                <w:rFonts w:eastAsia="Calibri" w:cs="Times New Roman"/>
                <w:szCs w:val="18"/>
              </w:rPr>
            </w:pPr>
            <w:r w:rsidRPr="003565CC">
              <w:rPr>
                <w:rFonts w:eastAsia="Calibri" w:cs="Times New Roman"/>
                <w:szCs w:val="18"/>
              </w:rPr>
              <w:t>None or effectiveness and efficiency of a service, programme or project impacted in the short term</w:t>
            </w:r>
          </w:p>
          <w:p w14:paraId="565F292B" w14:textId="77777777" w:rsidR="00095D9E" w:rsidRDefault="00095D9E" w:rsidP="00095D9E">
            <w:pPr>
              <w:rPr>
                <w:rFonts w:eastAsia="Calibri" w:cs="Times New Roman"/>
                <w:szCs w:val="18"/>
              </w:rPr>
            </w:pPr>
          </w:p>
          <w:p w14:paraId="1BBB497D" w14:textId="77777777" w:rsidR="00095D9E" w:rsidRPr="003565CC" w:rsidRDefault="00095D9E" w:rsidP="00095D9E">
            <w:pPr>
              <w:rPr>
                <w:rFonts w:eastAsia="Calibri" w:cs="Times New Roman"/>
                <w:szCs w:val="18"/>
              </w:rPr>
            </w:pPr>
            <w:r w:rsidRPr="003565CC">
              <w:rPr>
                <w:rFonts w:eastAsia="Calibri" w:cs="Times New Roman"/>
                <w:szCs w:val="18"/>
              </w:rPr>
              <w:t>None or slight damage to property or equipment</w:t>
            </w:r>
          </w:p>
        </w:tc>
        <w:tc>
          <w:tcPr>
            <w:tcW w:w="903" w:type="pct"/>
            <w:gridSpan w:val="2"/>
          </w:tcPr>
          <w:p w14:paraId="7AFF0557" w14:textId="77777777" w:rsidR="00095D9E" w:rsidRPr="003565CC" w:rsidRDefault="00095D9E" w:rsidP="00095D9E">
            <w:pPr>
              <w:rPr>
                <w:rFonts w:eastAsia="Calibri" w:cs="Times New Roman"/>
                <w:szCs w:val="18"/>
              </w:rPr>
            </w:pPr>
            <w:r w:rsidRPr="003565CC">
              <w:rPr>
                <w:rFonts w:eastAsia="Calibri" w:cs="Times New Roman"/>
                <w:szCs w:val="18"/>
              </w:rPr>
              <w:lastRenderedPageBreak/>
              <w:t xml:space="preserve">Business interruption between 4 hours to 5 </w:t>
            </w:r>
            <w:r w:rsidRPr="003565CC">
              <w:rPr>
                <w:rFonts w:eastAsia="Calibri" w:cs="Times New Roman"/>
                <w:szCs w:val="18"/>
              </w:rPr>
              <w:lastRenderedPageBreak/>
              <w:t>days</w:t>
            </w:r>
          </w:p>
          <w:p w14:paraId="247CDF01" w14:textId="77777777" w:rsidR="00095D9E" w:rsidRPr="003565CC" w:rsidRDefault="00095D9E" w:rsidP="00095D9E">
            <w:pPr>
              <w:rPr>
                <w:rFonts w:eastAsia="Calibri" w:cs="Times New Roman"/>
                <w:szCs w:val="18"/>
              </w:rPr>
            </w:pPr>
          </w:p>
          <w:p w14:paraId="658401B4" w14:textId="77777777" w:rsidR="00095D9E" w:rsidRPr="003565CC" w:rsidRDefault="00095D9E" w:rsidP="00095D9E">
            <w:pPr>
              <w:rPr>
                <w:rFonts w:eastAsia="Calibri" w:cs="Times New Roman"/>
                <w:szCs w:val="18"/>
              </w:rPr>
            </w:pPr>
            <w:r w:rsidRPr="003565CC">
              <w:rPr>
                <w:rFonts w:eastAsia="Calibri" w:cs="Times New Roman"/>
                <w:szCs w:val="18"/>
              </w:rPr>
              <w:t>Operational disruption manageable by workarounds</w:t>
            </w:r>
          </w:p>
          <w:p w14:paraId="14423627" w14:textId="77777777" w:rsidR="00095D9E" w:rsidRPr="003565CC" w:rsidRDefault="00095D9E" w:rsidP="00095D9E">
            <w:pPr>
              <w:rPr>
                <w:rFonts w:eastAsia="Calibri" w:cs="Times New Roman"/>
                <w:szCs w:val="18"/>
              </w:rPr>
            </w:pPr>
          </w:p>
          <w:p w14:paraId="4B242EE3" w14:textId="77777777" w:rsidR="00095D9E" w:rsidRPr="003565CC" w:rsidRDefault="00095D9E" w:rsidP="00095D9E">
            <w:pPr>
              <w:rPr>
                <w:rFonts w:eastAsia="Calibri" w:cs="Times New Roman"/>
                <w:szCs w:val="18"/>
              </w:rPr>
            </w:pPr>
          </w:p>
          <w:p w14:paraId="4627A78F" w14:textId="77777777" w:rsidR="00095D9E" w:rsidRPr="003565CC" w:rsidRDefault="00095D9E" w:rsidP="00095D9E">
            <w:pPr>
              <w:rPr>
                <w:rFonts w:eastAsia="Calibri" w:cs="Times New Roman"/>
                <w:szCs w:val="18"/>
              </w:rPr>
            </w:pPr>
            <w:r w:rsidRPr="003565CC">
              <w:rPr>
                <w:rFonts w:eastAsia="Calibri" w:cs="Times New Roman"/>
                <w:szCs w:val="18"/>
              </w:rPr>
              <w:t>Moderate damage to property or equipment</w:t>
            </w:r>
          </w:p>
        </w:tc>
        <w:tc>
          <w:tcPr>
            <w:tcW w:w="879" w:type="pct"/>
            <w:gridSpan w:val="2"/>
          </w:tcPr>
          <w:p w14:paraId="7A5404C5" w14:textId="77777777" w:rsidR="00095D9E" w:rsidRPr="003565CC" w:rsidRDefault="00095D9E" w:rsidP="00095D9E">
            <w:pPr>
              <w:rPr>
                <w:rFonts w:eastAsia="Calibri" w:cs="Times New Roman"/>
                <w:szCs w:val="18"/>
              </w:rPr>
            </w:pPr>
            <w:r w:rsidRPr="003565CC">
              <w:rPr>
                <w:rFonts w:eastAsia="Calibri" w:cs="Times New Roman"/>
                <w:szCs w:val="18"/>
              </w:rPr>
              <w:lastRenderedPageBreak/>
              <w:t>Business interruption &gt; 5 days</w:t>
            </w:r>
          </w:p>
          <w:p w14:paraId="0447E205" w14:textId="77777777" w:rsidR="00095D9E" w:rsidRDefault="00095D9E" w:rsidP="00095D9E">
            <w:pPr>
              <w:rPr>
                <w:rFonts w:eastAsia="Calibri" w:cs="Times New Roman"/>
                <w:szCs w:val="18"/>
              </w:rPr>
            </w:pPr>
          </w:p>
          <w:p w14:paraId="197BC58A" w14:textId="77777777" w:rsidR="003B75B6" w:rsidRPr="003565CC" w:rsidRDefault="003B75B6" w:rsidP="00095D9E">
            <w:pPr>
              <w:rPr>
                <w:rFonts w:eastAsia="Calibri" w:cs="Times New Roman"/>
                <w:szCs w:val="18"/>
              </w:rPr>
            </w:pPr>
          </w:p>
          <w:p w14:paraId="54B69562" w14:textId="77777777" w:rsidR="00095D9E" w:rsidRPr="003565CC" w:rsidRDefault="00095D9E" w:rsidP="00095D9E">
            <w:pPr>
              <w:rPr>
                <w:rFonts w:eastAsia="Calibri" w:cs="Times New Roman"/>
                <w:szCs w:val="18"/>
              </w:rPr>
            </w:pPr>
            <w:r w:rsidRPr="003565CC">
              <w:rPr>
                <w:rFonts w:eastAsia="Calibri" w:cs="Times New Roman"/>
                <w:szCs w:val="18"/>
              </w:rPr>
              <w:t>Medium operational impact resulting in delay of key deliverables</w:t>
            </w:r>
          </w:p>
          <w:p w14:paraId="7B8DB9F3" w14:textId="77777777" w:rsidR="00095D9E" w:rsidRPr="003565CC" w:rsidRDefault="00095D9E" w:rsidP="00095D9E">
            <w:pPr>
              <w:rPr>
                <w:rFonts w:eastAsia="Calibri" w:cs="Times New Roman"/>
                <w:szCs w:val="18"/>
              </w:rPr>
            </w:pPr>
          </w:p>
          <w:p w14:paraId="072387F5" w14:textId="77777777" w:rsidR="00095D9E" w:rsidRPr="003565CC" w:rsidRDefault="00095D9E" w:rsidP="00095D9E">
            <w:pPr>
              <w:rPr>
                <w:rFonts w:eastAsia="Calibri" w:cs="Times New Roman"/>
                <w:szCs w:val="18"/>
              </w:rPr>
            </w:pPr>
          </w:p>
          <w:p w14:paraId="79236C09" w14:textId="77777777" w:rsidR="00095D9E" w:rsidRPr="003565CC" w:rsidRDefault="00095D9E" w:rsidP="00095D9E">
            <w:pPr>
              <w:rPr>
                <w:rFonts w:eastAsia="Calibri" w:cs="Times New Roman"/>
                <w:szCs w:val="18"/>
              </w:rPr>
            </w:pPr>
            <w:r w:rsidRPr="003565CC">
              <w:rPr>
                <w:rFonts w:eastAsia="Calibri" w:cs="Times New Roman"/>
                <w:szCs w:val="18"/>
              </w:rPr>
              <w:t>Major damage to property or equipment</w:t>
            </w:r>
          </w:p>
        </w:tc>
        <w:tc>
          <w:tcPr>
            <w:tcW w:w="951" w:type="pct"/>
          </w:tcPr>
          <w:p w14:paraId="5EF491A6" w14:textId="77777777" w:rsidR="00095D9E" w:rsidRPr="003565CC" w:rsidRDefault="00095D9E" w:rsidP="00095D9E">
            <w:pPr>
              <w:rPr>
                <w:rFonts w:eastAsia="Calibri" w:cs="Times New Roman"/>
                <w:szCs w:val="18"/>
              </w:rPr>
            </w:pPr>
            <w:r w:rsidRPr="003565CC">
              <w:rPr>
                <w:rFonts w:eastAsia="Calibri" w:cs="Times New Roman"/>
                <w:szCs w:val="18"/>
              </w:rPr>
              <w:lastRenderedPageBreak/>
              <w:t>Business interruption of many weeks</w:t>
            </w:r>
          </w:p>
          <w:p w14:paraId="67847B39" w14:textId="77777777" w:rsidR="00095D9E" w:rsidRDefault="00095D9E" w:rsidP="00095D9E">
            <w:pPr>
              <w:rPr>
                <w:rFonts w:eastAsia="Calibri" w:cs="Times New Roman"/>
                <w:szCs w:val="18"/>
              </w:rPr>
            </w:pPr>
          </w:p>
          <w:p w14:paraId="3C560F15" w14:textId="77777777" w:rsidR="003B75B6" w:rsidRPr="003565CC" w:rsidRDefault="003B75B6" w:rsidP="00095D9E">
            <w:pPr>
              <w:rPr>
                <w:rFonts w:eastAsia="Calibri" w:cs="Times New Roman"/>
                <w:szCs w:val="18"/>
              </w:rPr>
            </w:pPr>
          </w:p>
          <w:p w14:paraId="60782574" w14:textId="77777777" w:rsidR="00095D9E" w:rsidRPr="003565CC" w:rsidRDefault="00095D9E" w:rsidP="00095D9E">
            <w:pPr>
              <w:rPr>
                <w:rFonts w:eastAsia="Calibri" w:cs="Times New Roman"/>
                <w:szCs w:val="18"/>
              </w:rPr>
            </w:pPr>
            <w:r w:rsidRPr="003565CC">
              <w:rPr>
                <w:rFonts w:eastAsia="Calibri" w:cs="Times New Roman"/>
                <w:szCs w:val="18"/>
              </w:rPr>
              <w:t>Breakdown of key activities and significant long-term impact</w:t>
            </w:r>
          </w:p>
          <w:p w14:paraId="7C41B49E" w14:textId="77777777" w:rsidR="00095D9E" w:rsidRPr="003565CC" w:rsidRDefault="00095D9E" w:rsidP="00095D9E">
            <w:pPr>
              <w:rPr>
                <w:rFonts w:eastAsia="Calibri" w:cs="Times New Roman"/>
                <w:szCs w:val="18"/>
              </w:rPr>
            </w:pPr>
          </w:p>
          <w:p w14:paraId="7FBB1DA9" w14:textId="77777777" w:rsidR="00095D9E" w:rsidRPr="003565CC" w:rsidRDefault="00095D9E" w:rsidP="00095D9E">
            <w:pPr>
              <w:rPr>
                <w:rFonts w:eastAsia="Calibri" w:cs="Times New Roman"/>
                <w:szCs w:val="18"/>
              </w:rPr>
            </w:pPr>
          </w:p>
          <w:p w14:paraId="486DDDCC" w14:textId="77777777" w:rsidR="00095D9E" w:rsidRPr="003565CC" w:rsidRDefault="00095D9E" w:rsidP="00095D9E">
            <w:pPr>
              <w:rPr>
                <w:rFonts w:eastAsia="Calibri" w:cs="Times New Roman"/>
                <w:szCs w:val="18"/>
              </w:rPr>
            </w:pPr>
            <w:r w:rsidRPr="003565CC">
              <w:rPr>
                <w:rFonts w:eastAsia="Calibri" w:cs="Times New Roman"/>
                <w:szCs w:val="18"/>
              </w:rPr>
              <w:t>Massive damage to property or equipment</w:t>
            </w:r>
          </w:p>
        </w:tc>
      </w:tr>
      <w:tr w:rsidR="003B75B6" w:rsidRPr="000A3C78" w14:paraId="66349D6E" w14:textId="77777777" w:rsidTr="003F0F5B">
        <w:trPr>
          <w:gridBefore w:val="1"/>
          <w:gridAfter w:val="1"/>
          <w:wBefore w:w="5" w:type="pct"/>
          <w:wAfter w:w="4" w:type="pct"/>
        </w:trPr>
        <w:tc>
          <w:tcPr>
            <w:tcW w:w="197" w:type="pct"/>
            <w:vMerge/>
            <w:shd w:val="clear" w:color="auto" w:fill="000000"/>
          </w:tcPr>
          <w:p w14:paraId="47843420" w14:textId="77777777" w:rsidR="00095D9E" w:rsidRPr="000A3C78" w:rsidRDefault="00095D9E" w:rsidP="00095D9E">
            <w:pPr>
              <w:rPr>
                <w:rFonts w:eastAsia="Calibri" w:cs="Times New Roman"/>
                <w:szCs w:val="18"/>
              </w:rPr>
            </w:pPr>
          </w:p>
        </w:tc>
        <w:tc>
          <w:tcPr>
            <w:tcW w:w="1112" w:type="pct"/>
            <w:gridSpan w:val="2"/>
            <w:shd w:val="clear" w:color="auto" w:fill="D9D9D9"/>
          </w:tcPr>
          <w:p w14:paraId="35D07FB9" w14:textId="77777777" w:rsidR="00095D9E" w:rsidRPr="000A3C78" w:rsidRDefault="00095D9E" w:rsidP="00095D9E">
            <w:pPr>
              <w:spacing w:before="60" w:after="60"/>
              <w:rPr>
                <w:rFonts w:eastAsia="Calibri" w:cs="Times New Roman"/>
                <w:b/>
                <w:szCs w:val="18"/>
              </w:rPr>
            </w:pPr>
            <w:r w:rsidRPr="000A3C78">
              <w:rPr>
                <w:rFonts w:eastAsia="Calibri" w:cs="Times New Roman"/>
                <w:b/>
                <w:szCs w:val="18"/>
              </w:rPr>
              <w:t>Environment</w:t>
            </w:r>
          </w:p>
          <w:p w14:paraId="1AC0BCB8"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Extent of negative impacts on the environment</w:t>
            </w:r>
          </w:p>
          <w:p w14:paraId="6F149085" w14:textId="77777777" w:rsidR="00095D9E" w:rsidRPr="000A3C78" w:rsidRDefault="00095D9E" w:rsidP="00095D9E">
            <w:pPr>
              <w:spacing w:before="60" w:after="60"/>
              <w:rPr>
                <w:rFonts w:eastAsia="Calibri" w:cs="Times New Roman"/>
                <w:b/>
                <w:szCs w:val="18"/>
              </w:rPr>
            </w:pPr>
          </w:p>
          <w:p w14:paraId="02F92892" w14:textId="77777777" w:rsidR="00095D9E" w:rsidRPr="000A3C78" w:rsidRDefault="00095D9E" w:rsidP="00095D9E">
            <w:pPr>
              <w:spacing w:before="60" w:after="60"/>
              <w:rPr>
                <w:rFonts w:eastAsia="Calibri" w:cs="Times New Roman"/>
                <w:b/>
                <w:szCs w:val="18"/>
              </w:rPr>
            </w:pPr>
          </w:p>
        </w:tc>
        <w:tc>
          <w:tcPr>
            <w:tcW w:w="947" w:type="pct"/>
          </w:tcPr>
          <w:p w14:paraId="2B960C08" w14:textId="77777777" w:rsidR="00095D9E" w:rsidRPr="000A3C78" w:rsidRDefault="00095D9E" w:rsidP="00095D9E">
            <w:pPr>
              <w:rPr>
                <w:rFonts w:eastAsia="Calibri" w:cs="Times New Roman"/>
                <w:szCs w:val="18"/>
              </w:rPr>
            </w:pPr>
            <w:r w:rsidRPr="000A3C78">
              <w:rPr>
                <w:rFonts w:eastAsia="Calibri" w:cs="Times New Roman"/>
                <w:szCs w:val="18"/>
              </w:rPr>
              <w:t>None or minimal impact</w:t>
            </w:r>
          </w:p>
          <w:p w14:paraId="36586214" w14:textId="77777777" w:rsidR="00095D9E" w:rsidRPr="000A3C78" w:rsidRDefault="00095D9E" w:rsidP="00095D9E">
            <w:pPr>
              <w:rPr>
                <w:rFonts w:eastAsia="Calibri" w:cs="Times New Roman"/>
                <w:szCs w:val="18"/>
              </w:rPr>
            </w:pPr>
          </w:p>
          <w:p w14:paraId="77B77B92" w14:textId="77777777" w:rsidR="00095D9E" w:rsidRPr="000A3C78" w:rsidRDefault="00095D9E" w:rsidP="00095D9E">
            <w:pPr>
              <w:rPr>
                <w:rFonts w:eastAsia="Calibri" w:cs="Times New Roman"/>
                <w:szCs w:val="18"/>
              </w:rPr>
            </w:pPr>
          </w:p>
          <w:p w14:paraId="550C75DE" w14:textId="77777777" w:rsidR="00095D9E" w:rsidRPr="000A3C78" w:rsidRDefault="00095D9E" w:rsidP="00095D9E">
            <w:pPr>
              <w:rPr>
                <w:rFonts w:eastAsia="Calibri" w:cs="Times New Roman"/>
                <w:szCs w:val="18"/>
              </w:rPr>
            </w:pPr>
          </w:p>
          <w:p w14:paraId="5A1299CB" w14:textId="77777777" w:rsidR="00095D9E" w:rsidRPr="000A3C78" w:rsidRDefault="00095D9E" w:rsidP="00095D9E">
            <w:pPr>
              <w:rPr>
                <w:rFonts w:eastAsia="Calibri" w:cs="Times New Roman"/>
                <w:szCs w:val="18"/>
              </w:rPr>
            </w:pPr>
          </w:p>
          <w:p w14:paraId="16A2D9EA" w14:textId="77777777" w:rsidR="00095D9E" w:rsidRPr="000A3C78" w:rsidRDefault="00095D9E" w:rsidP="00095D9E">
            <w:pPr>
              <w:rPr>
                <w:rFonts w:eastAsia="Calibri" w:cs="Times New Roman"/>
                <w:szCs w:val="18"/>
              </w:rPr>
            </w:pPr>
            <w:r w:rsidRPr="000A3C78">
              <w:rPr>
                <w:rFonts w:eastAsia="Calibri" w:cs="Times New Roman"/>
                <w:szCs w:val="18"/>
              </w:rPr>
              <w:t>None or clean up expenses up to $25,000</w:t>
            </w:r>
          </w:p>
        </w:tc>
        <w:tc>
          <w:tcPr>
            <w:tcW w:w="903" w:type="pct"/>
            <w:gridSpan w:val="2"/>
          </w:tcPr>
          <w:p w14:paraId="008E9F55" w14:textId="77777777" w:rsidR="00095D9E" w:rsidRPr="000A3C78" w:rsidRDefault="00095D9E" w:rsidP="00095D9E">
            <w:pPr>
              <w:rPr>
                <w:rFonts w:eastAsia="Calibri" w:cs="Times New Roman"/>
                <w:szCs w:val="18"/>
              </w:rPr>
            </w:pPr>
            <w:r w:rsidRPr="000A3C78">
              <w:rPr>
                <w:rFonts w:eastAsia="Calibri" w:cs="Times New Roman"/>
                <w:szCs w:val="18"/>
              </w:rPr>
              <w:t>Minor short-term or intermittent impact, able to be contained with specialist assistance</w:t>
            </w:r>
          </w:p>
          <w:p w14:paraId="7A8331A1" w14:textId="77777777" w:rsidR="00095D9E" w:rsidRPr="000A3C78" w:rsidRDefault="00095D9E" w:rsidP="00095D9E">
            <w:pPr>
              <w:rPr>
                <w:rFonts w:eastAsia="Calibri" w:cs="Times New Roman"/>
                <w:szCs w:val="18"/>
              </w:rPr>
            </w:pPr>
          </w:p>
          <w:p w14:paraId="1613DEB6" w14:textId="77777777" w:rsidR="00095D9E" w:rsidRPr="000A3C78" w:rsidRDefault="00095D9E" w:rsidP="00095D9E">
            <w:pPr>
              <w:rPr>
                <w:rFonts w:eastAsia="Calibri" w:cs="Times New Roman"/>
                <w:szCs w:val="18"/>
              </w:rPr>
            </w:pPr>
            <w:r w:rsidRPr="000A3C78">
              <w:rPr>
                <w:rFonts w:eastAsia="Calibri" w:cs="Times New Roman"/>
                <w:szCs w:val="18"/>
              </w:rPr>
              <w:t>Clean up expenses up between $25,000 to $1m</w:t>
            </w:r>
          </w:p>
        </w:tc>
        <w:tc>
          <w:tcPr>
            <w:tcW w:w="879" w:type="pct"/>
            <w:gridSpan w:val="2"/>
          </w:tcPr>
          <w:p w14:paraId="13539674" w14:textId="77777777" w:rsidR="00095D9E" w:rsidRPr="000A3C78" w:rsidRDefault="00095D9E" w:rsidP="00095D9E">
            <w:pPr>
              <w:rPr>
                <w:rFonts w:eastAsia="Calibri" w:cs="Times New Roman"/>
                <w:szCs w:val="18"/>
              </w:rPr>
            </w:pPr>
            <w:r w:rsidRPr="000A3C78">
              <w:rPr>
                <w:rFonts w:eastAsia="Calibri" w:cs="Times New Roman"/>
                <w:szCs w:val="18"/>
              </w:rPr>
              <w:t>Serious, medium-term detrimental impact</w:t>
            </w:r>
          </w:p>
          <w:p w14:paraId="08BFABAC" w14:textId="77777777" w:rsidR="00095D9E" w:rsidRPr="000A3C78" w:rsidRDefault="00095D9E" w:rsidP="00095D9E">
            <w:pPr>
              <w:rPr>
                <w:rFonts w:eastAsia="Calibri" w:cs="Times New Roman"/>
                <w:szCs w:val="18"/>
              </w:rPr>
            </w:pPr>
          </w:p>
          <w:p w14:paraId="3C299C8F" w14:textId="77777777" w:rsidR="00095D9E" w:rsidRPr="000A3C78" w:rsidRDefault="00095D9E" w:rsidP="00095D9E">
            <w:pPr>
              <w:rPr>
                <w:rFonts w:eastAsia="Calibri" w:cs="Times New Roman"/>
                <w:szCs w:val="18"/>
              </w:rPr>
            </w:pPr>
          </w:p>
          <w:p w14:paraId="2367E0D5" w14:textId="77777777" w:rsidR="00095D9E" w:rsidRPr="000A3C78" w:rsidRDefault="00095D9E" w:rsidP="00095D9E">
            <w:pPr>
              <w:rPr>
                <w:rFonts w:eastAsia="Calibri" w:cs="Times New Roman"/>
                <w:szCs w:val="18"/>
              </w:rPr>
            </w:pPr>
          </w:p>
          <w:p w14:paraId="63291EC6" w14:textId="77777777" w:rsidR="00095D9E" w:rsidRPr="000A3C78" w:rsidRDefault="00095D9E" w:rsidP="00095D9E">
            <w:pPr>
              <w:rPr>
                <w:rFonts w:eastAsia="Calibri" w:cs="Times New Roman"/>
                <w:szCs w:val="18"/>
              </w:rPr>
            </w:pPr>
            <w:r w:rsidRPr="000A3C78">
              <w:rPr>
                <w:rFonts w:eastAsia="Calibri" w:cs="Times New Roman"/>
                <w:szCs w:val="18"/>
              </w:rPr>
              <w:t>Clean up expenses up between $1m - $5m</w:t>
            </w:r>
          </w:p>
        </w:tc>
        <w:tc>
          <w:tcPr>
            <w:tcW w:w="951" w:type="pct"/>
          </w:tcPr>
          <w:p w14:paraId="3B8E7223" w14:textId="77777777" w:rsidR="00095D9E" w:rsidRPr="000A3C78" w:rsidRDefault="00095D9E" w:rsidP="00095D9E">
            <w:pPr>
              <w:rPr>
                <w:rFonts w:eastAsia="Calibri" w:cs="Times New Roman"/>
                <w:szCs w:val="18"/>
              </w:rPr>
            </w:pPr>
            <w:r w:rsidRPr="000A3C78">
              <w:rPr>
                <w:rFonts w:eastAsia="Calibri" w:cs="Times New Roman"/>
                <w:szCs w:val="18"/>
              </w:rPr>
              <w:t>Very serious, long-term or permanent damage</w:t>
            </w:r>
          </w:p>
          <w:p w14:paraId="62BD8B3E" w14:textId="77777777" w:rsidR="00095D9E" w:rsidRPr="000A3C78" w:rsidRDefault="00095D9E" w:rsidP="00095D9E">
            <w:pPr>
              <w:rPr>
                <w:rFonts w:eastAsia="Calibri" w:cs="Times New Roman"/>
                <w:szCs w:val="18"/>
              </w:rPr>
            </w:pPr>
          </w:p>
          <w:p w14:paraId="1C93C442" w14:textId="77777777" w:rsidR="00095D9E" w:rsidRPr="000A3C78" w:rsidRDefault="00095D9E" w:rsidP="00095D9E">
            <w:pPr>
              <w:rPr>
                <w:rFonts w:eastAsia="Calibri" w:cs="Times New Roman"/>
                <w:szCs w:val="18"/>
              </w:rPr>
            </w:pPr>
          </w:p>
          <w:p w14:paraId="6BDCDFAE" w14:textId="77777777" w:rsidR="00095D9E" w:rsidRPr="000A3C78" w:rsidRDefault="00095D9E" w:rsidP="00095D9E">
            <w:pPr>
              <w:rPr>
                <w:rFonts w:eastAsia="Calibri" w:cs="Times New Roman"/>
                <w:szCs w:val="18"/>
              </w:rPr>
            </w:pPr>
          </w:p>
          <w:p w14:paraId="137E0FE6" w14:textId="77777777" w:rsidR="00095D9E" w:rsidRPr="000A3C78" w:rsidRDefault="00095D9E" w:rsidP="00095D9E">
            <w:pPr>
              <w:rPr>
                <w:rFonts w:eastAsia="Calibri" w:cs="Times New Roman"/>
                <w:szCs w:val="18"/>
              </w:rPr>
            </w:pPr>
            <w:r w:rsidRPr="000A3C78">
              <w:rPr>
                <w:rFonts w:eastAsia="Calibri" w:cs="Times New Roman"/>
                <w:szCs w:val="18"/>
              </w:rPr>
              <w:t>Clean up expenses &gt; $5m</w:t>
            </w:r>
          </w:p>
        </w:tc>
      </w:tr>
    </w:tbl>
    <w:p w14:paraId="0B886B9E" w14:textId="77777777" w:rsidR="00095D9E" w:rsidRPr="00BB7FA6" w:rsidRDefault="00095D9E" w:rsidP="00095D9E">
      <w:pPr>
        <w:spacing w:after="120" w:line="259" w:lineRule="auto"/>
        <w:rPr>
          <w:rFonts w:eastAsia="Calibri" w:cs="Times New Roman"/>
          <w:b/>
        </w:rPr>
      </w:pPr>
    </w:p>
    <w:p w14:paraId="0B953A09" w14:textId="77777777" w:rsidR="00095D9E" w:rsidRPr="00BB7FA6" w:rsidRDefault="00095D9E" w:rsidP="00095D9E">
      <w:pPr>
        <w:spacing w:after="120" w:line="259" w:lineRule="auto"/>
        <w:rPr>
          <w:rFonts w:eastAsia="Calibri" w:cs="Times New Roman"/>
          <w:b/>
        </w:rPr>
      </w:pPr>
      <w:r w:rsidRPr="00BB7FA6">
        <w:rPr>
          <w:rFonts w:eastAsia="Calibri" w:cs="Times New Roman"/>
          <w:b/>
        </w:rPr>
        <w:t>Consider the Likelihood</w:t>
      </w:r>
    </w:p>
    <w:p w14:paraId="76E01022" w14:textId="1A44133F" w:rsidR="00095D9E" w:rsidRPr="00BB7FA6" w:rsidRDefault="00095D9E" w:rsidP="00095D9E">
      <w:pPr>
        <w:spacing w:after="160"/>
        <w:rPr>
          <w:rFonts w:eastAsia="Calibri" w:cs="Times New Roman"/>
        </w:rPr>
      </w:pPr>
      <w:r w:rsidRPr="00BB7FA6">
        <w:rPr>
          <w:rFonts w:eastAsia="Calibri" w:cs="Times New Roman"/>
        </w:rPr>
        <w:t>How often is the task done?  Has an accident happened before (here or at another workplace)?  How long are people exposed?  How effective are the control measures?  Does the environment affect it (e.g. light, temperature, space)?  What are people’s behaviours (e.g. stress, panic, deadlines)?  What people are exposed (e.g. disabled, young students, etc</w:t>
      </w:r>
      <w:r w:rsidR="0032136F">
        <w:rPr>
          <w:rFonts w:eastAsia="Calibri" w:cs="Times New Roman"/>
        </w:rPr>
        <w:t>.</w:t>
      </w:r>
      <w:r w:rsidRPr="00BB7FA6">
        <w:rPr>
          <w:rFonts w:eastAsia="Calibri" w:cs="Times New Roman"/>
        </w:rPr>
        <w:t>)?</w:t>
      </w:r>
    </w:p>
    <w:p w14:paraId="0CD7D048" w14:textId="77777777" w:rsidR="00095D9E" w:rsidRPr="00BB7FA6" w:rsidRDefault="00095D9E" w:rsidP="00095D9E">
      <w:pPr>
        <w:spacing w:after="120" w:line="259" w:lineRule="auto"/>
        <w:rPr>
          <w:rFonts w:eastAsia="Calibri" w:cs="Times New Roman"/>
          <w:b/>
        </w:rPr>
      </w:pPr>
      <w:r w:rsidRPr="00BB7FA6">
        <w:rPr>
          <w:rFonts w:eastAsia="Calibri" w:cs="Times New Roman"/>
          <w:b/>
        </w:rPr>
        <w:t>Consider the Consequences</w:t>
      </w:r>
    </w:p>
    <w:p w14:paraId="4E5E0B3C" w14:textId="40A31E2B" w:rsidR="00095D9E" w:rsidRPr="00BB7FA6" w:rsidRDefault="00095D9E" w:rsidP="00095D9E">
      <w:pPr>
        <w:spacing w:after="160" w:line="259" w:lineRule="auto"/>
        <w:rPr>
          <w:rFonts w:eastAsia="Calibri" w:cs="Times New Roman"/>
        </w:rPr>
      </w:pPr>
      <w:r w:rsidRPr="00BB7FA6">
        <w:rPr>
          <w:rFonts w:eastAsia="Calibri" w:cs="Times New Roman"/>
        </w:rPr>
        <w:t>What type of harm could occur (minor, serious, death)?  Is there anything that will influence the severity (e.g. proximity to hazard, person involved in task, etc</w:t>
      </w:r>
      <w:r w:rsidR="000C578C">
        <w:rPr>
          <w:rFonts w:eastAsia="Calibri" w:cs="Times New Roman"/>
        </w:rPr>
        <w:t>.</w:t>
      </w:r>
      <w:r w:rsidRPr="00BB7FA6">
        <w:rPr>
          <w:rFonts w:eastAsia="Calibri" w:cs="Times New Roman"/>
        </w:rPr>
        <w:t>)?  How many people are exposed to the hazard?  Could one failure lead to other failures?  Could a small event escalate?</w:t>
      </w:r>
    </w:p>
    <w:p w14:paraId="08E1D5AA" w14:textId="77777777" w:rsidR="00095D9E" w:rsidRPr="00BB7FA6" w:rsidRDefault="00095D9E" w:rsidP="00095D9E">
      <w:pPr>
        <w:spacing w:after="160" w:line="259" w:lineRule="auto"/>
        <w:rPr>
          <w:rFonts w:eastAsia="Calibri" w:cs="Times New Roman"/>
          <w:b/>
        </w:rPr>
      </w:pPr>
      <w:r w:rsidRPr="00BB7FA6">
        <w:rPr>
          <w:rFonts w:eastAsia="Calibri" w:cs="Times New Roman"/>
          <w:b/>
        </w:rPr>
        <w:t>Calculate the Risk</w:t>
      </w:r>
    </w:p>
    <w:p w14:paraId="5ACE9E91" w14:textId="77777777" w:rsidR="00095D9E" w:rsidRPr="00BB7FA6" w:rsidRDefault="00095D9E" w:rsidP="00095D9E">
      <w:pPr>
        <w:spacing w:after="160" w:line="259" w:lineRule="auto"/>
        <w:rPr>
          <w:rFonts w:eastAsia="Calibri" w:cs="Times New Roman"/>
        </w:rPr>
      </w:pPr>
      <w:r w:rsidRPr="00BB7FA6">
        <w:rPr>
          <w:rFonts w:eastAsia="Calibri" w:cs="Times New Roman"/>
        </w:rPr>
        <w:t>The final score for each risk is calculated by multiplying the likelihood and consequences response scores.  This will give a risk score of between 1 and 16.</w:t>
      </w:r>
    </w:p>
    <w:p w14:paraId="43A60947" w14:textId="687DBFC3" w:rsidR="00095D9E" w:rsidRPr="00BB7FA6" w:rsidRDefault="00095D9E" w:rsidP="00095D9E">
      <w:pPr>
        <w:spacing w:after="160" w:line="259" w:lineRule="auto"/>
        <w:rPr>
          <w:rFonts w:eastAsia="Calibri" w:cs="Times New Roman"/>
        </w:rPr>
      </w:pPr>
      <w:r w:rsidRPr="00BB7FA6">
        <w:rPr>
          <w:rFonts w:eastAsia="Calibri" w:cs="Times New Roman"/>
        </w:rPr>
        <w:t>All risks rates as “High” or “Extreme” require detailed analysis of mitigating practices / controls to determine the residual risk rating.</w:t>
      </w:r>
      <w:r w:rsidR="00D16686">
        <w:rPr>
          <w:rFonts w:eastAsia="Calibri" w:cs="Times New Roman"/>
        </w:rPr>
        <w:t xml:space="preserve"> </w:t>
      </w:r>
      <w:r w:rsidR="00D16686" w:rsidRPr="00D16686">
        <w:rPr>
          <w:rFonts w:eastAsia="Calibri" w:cs="Times New Roman"/>
          <w:b/>
        </w:rPr>
        <w:t>Action must be taken.</w:t>
      </w:r>
    </w:p>
    <w:p w14:paraId="53BEB226" w14:textId="58CBB294" w:rsidR="00095D9E" w:rsidRPr="00BB7FA6" w:rsidRDefault="00095D9E" w:rsidP="00095D9E">
      <w:pPr>
        <w:spacing w:after="160" w:line="259" w:lineRule="auto"/>
        <w:rPr>
          <w:rFonts w:eastAsia="Calibri" w:cs="Times New Roman"/>
        </w:rPr>
      </w:pPr>
      <w:r w:rsidRPr="00BB7FA6">
        <w:rPr>
          <w:rFonts w:eastAsia="Calibri" w:cs="Times New Roman"/>
        </w:rPr>
        <w:t>“Low” and “Moderate” risks may be excluded from further analysis (other than when the consequence may be severe)</w:t>
      </w:r>
      <w:r w:rsidR="00D16686">
        <w:rPr>
          <w:rFonts w:eastAsia="Calibri" w:cs="Times New Roman"/>
        </w:rPr>
        <w:t>.</w:t>
      </w:r>
      <w:r w:rsidRPr="00BB7FA6">
        <w:rPr>
          <w:rFonts w:eastAsia="Calibri" w:cs="Times New Roman"/>
        </w:rPr>
        <w:t xml:space="preserve"> </w:t>
      </w:r>
      <w:r w:rsidR="00D16686">
        <w:rPr>
          <w:rFonts w:eastAsia="Calibri" w:cs="Times New Roman"/>
        </w:rPr>
        <w:t>H</w:t>
      </w:r>
      <w:r w:rsidRPr="00BB7FA6">
        <w:rPr>
          <w:rFonts w:eastAsia="Calibri" w:cs="Times New Roman"/>
        </w:rPr>
        <w:t>owever the rationale for excluding these risks should be documented to demonstrate the completeness of analysis undertaken.</w:t>
      </w:r>
      <w:r w:rsidR="00D16686">
        <w:rPr>
          <w:rFonts w:eastAsia="Calibri" w:cs="Times New Roman"/>
        </w:rPr>
        <w:t xml:space="preserve"> </w:t>
      </w:r>
      <w:r w:rsidR="00D16686" w:rsidRPr="00D16686">
        <w:rPr>
          <w:rFonts w:eastAsia="Calibri" w:cs="Times New Roman"/>
          <w:b/>
        </w:rPr>
        <w:t>Some action may be required.</w:t>
      </w:r>
    </w:p>
    <w:p w14:paraId="55C52EF9" w14:textId="77777777" w:rsidR="00095D9E" w:rsidRPr="00BB7FA6" w:rsidRDefault="00095D9E" w:rsidP="00095D9E">
      <w:pPr>
        <w:spacing w:after="240" w:line="259" w:lineRule="auto"/>
        <w:rPr>
          <w:rFonts w:eastAsia="Calibri" w:cs="Times New Roman"/>
          <w:b/>
        </w:rPr>
      </w:pPr>
      <w:r w:rsidRPr="00BB7FA6">
        <w:rPr>
          <w:rFonts w:eastAsia="Calibri" w:cs="Times New Roman"/>
        </w:rPr>
        <w:t>Other than in the most unlikely circumstance, risks that can cause major or severe harm to people have been determined as “high” or “extreme”.  Management review is considered appropriate for risks of these nature due to the potential magnitude of the impact, even though the likelihood may be assessed as relatively low.</w:t>
      </w:r>
    </w:p>
    <w:p w14:paraId="3D83E947" w14:textId="77777777" w:rsidR="00054B4A" w:rsidRDefault="00054B4A">
      <w:pPr>
        <w:rPr>
          <w:rFonts w:eastAsia="Calibri" w:cs="Times New Roman"/>
          <w:b/>
        </w:rPr>
      </w:pPr>
      <w:r>
        <w:rPr>
          <w:rFonts w:eastAsia="Calibri" w:cs="Times New Roman"/>
          <w:b/>
        </w:rPr>
        <w:br w:type="page"/>
      </w:r>
    </w:p>
    <w:p w14:paraId="2EE6AC28" w14:textId="09C74A8E" w:rsidR="00095D9E" w:rsidRPr="00BB7FA6" w:rsidRDefault="00095D9E" w:rsidP="00095D9E">
      <w:pPr>
        <w:spacing w:after="160" w:line="259" w:lineRule="auto"/>
        <w:rPr>
          <w:rFonts w:eastAsia="Calibri" w:cs="Times New Roman"/>
          <w:b/>
        </w:rPr>
      </w:pPr>
      <w:r w:rsidRPr="00BB7FA6">
        <w:rPr>
          <w:rFonts w:eastAsia="Calibri" w:cs="Times New Roman"/>
          <w:b/>
        </w:rPr>
        <w:lastRenderedPageBreak/>
        <w:t>Risk Priority - Legend</w:t>
      </w:r>
    </w:p>
    <w:tbl>
      <w:tblPr>
        <w:tblStyle w:val="TableGrid"/>
        <w:tblW w:w="0" w:type="auto"/>
        <w:tblLook w:val="04A0" w:firstRow="1" w:lastRow="0" w:firstColumn="1" w:lastColumn="0" w:noHBand="0" w:noVBand="1"/>
      </w:tblPr>
      <w:tblGrid>
        <w:gridCol w:w="1531"/>
        <w:gridCol w:w="13255"/>
      </w:tblGrid>
      <w:tr w:rsidR="00095D9E" w:rsidRPr="000A3C78" w14:paraId="582D879C" w14:textId="77777777" w:rsidTr="00095D9E">
        <w:tc>
          <w:tcPr>
            <w:tcW w:w="1555" w:type="dxa"/>
            <w:shd w:val="clear" w:color="auto" w:fill="FF0000"/>
          </w:tcPr>
          <w:p w14:paraId="62674DC6" w14:textId="77777777" w:rsidR="00095D9E" w:rsidRPr="000A3C78" w:rsidRDefault="00095D9E" w:rsidP="00095D9E">
            <w:pPr>
              <w:spacing w:before="60" w:after="60"/>
              <w:rPr>
                <w:rFonts w:eastAsia="Calibri" w:cs="Times New Roman"/>
                <w:color w:val="FFFFFF"/>
                <w:szCs w:val="18"/>
              </w:rPr>
            </w:pPr>
            <w:r w:rsidRPr="000A3C78">
              <w:rPr>
                <w:rFonts w:eastAsia="Calibri" w:cs="Times New Roman"/>
                <w:color w:val="FFFFFF"/>
                <w:szCs w:val="18"/>
              </w:rPr>
              <w:t>Extreme</w:t>
            </w:r>
          </w:p>
          <w:p w14:paraId="301F9D91" w14:textId="77777777" w:rsidR="00095D9E" w:rsidRPr="000A3C78" w:rsidRDefault="00095D9E" w:rsidP="00095D9E">
            <w:pPr>
              <w:spacing w:before="60" w:after="60"/>
              <w:rPr>
                <w:rFonts w:eastAsia="Calibri" w:cs="Times New Roman"/>
                <w:color w:val="FFFFFF"/>
                <w:szCs w:val="18"/>
              </w:rPr>
            </w:pPr>
            <w:r w:rsidRPr="000A3C78">
              <w:rPr>
                <w:rFonts w:eastAsia="Calibri" w:cs="Times New Roman"/>
                <w:color w:val="FFFFFF"/>
                <w:szCs w:val="18"/>
              </w:rPr>
              <w:t>(12-16)</w:t>
            </w:r>
          </w:p>
        </w:tc>
        <w:tc>
          <w:tcPr>
            <w:tcW w:w="13834" w:type="dxa"/>
          </w:tcPr>
          <w:p w14:paraId="47EC8816" w14:textId="77777777" w:rsidR="00095D9E" w:rsidRPr="000A3C78" w:rsidRDefault="00095D9E" w:rsidP="00095D9E">
            <w:pPr>
              <w:spacing w:before="60" w:after="60"/>
              <w:rPr>
                <w:rFonts w:eastAsia="Calibri" w:cs="Times New Roman"/>
                <w:szCs w:val="18"/>
              </w:rPr>
            </w:pPr>
            <w:r w:rsidRPr="00D16686">
              <w:rPr>
                <w:rFonts w:eastAsia="Calibri" w:cs="Times New Roman"/>
                <w:b/>
                <w:szCs w:val="18"/>
              </w:rPr>
              <w:t>Intolerable risk.</w:t>
            </w:r>
            <w:r w:rsidRPr="000A3C78">
              <w:rPr>
                <w:rFonts w:eastAsia="Calibri" w:cs="Times New Roman"/>
                <w:szCs w:val="18"/>
              </w:rPr>
              <w:t xml:space="preserve">  Immediate action(s) is to be taken by Faculty/Service HSW risk owners - including DVCs, Deans of Faculties, Directors of Services, Academic Heads/PIs, </w:t>
            </w:r>
            <w:proofErr w:type="gramStart"/>
            <w:r w:rsidRPr="000A3C78">
              <w:rPr>
                <w:rFonts w:eastAsia="Calibri" w:cs="Times New Roman"/>
                <w:szCs w:val="18"/>
              </w:rPr>
              <w:t>Services</w:t>
            </w:r>
            <w:proofErr w:type="gramEnd"/>
            <w:r w:rsidRPr="000A3C78">
              <w:rPr>
                <w:rFonts w:eastAsia="Calibri" w:cs="Times New Roman"/>
                <w:szCs w:val="18"/>
              </w:rPr>
              <w:t xml:space="preserve"> Managers.  Work should not be started or continued until the risk has been reduced to as low as reasonably practicable using the hierarchy of risk controls.  The Associate Director Health, Safety and Wellbeing, and Manager Risk and Performance must be advised of the risk for their review.  The risk should be included in the UoA wide risk register.</w:t>
            </w:r>
          </w:p>
        </w:tc>
      </w:tr>
      <w:tr w:rsidR="00095D9E" w:rsidRPr="000A3C78" w14:paraId="688FF90A" w14:textId="77777777" w:rsidTr="00095D9E">
        <w:tc>
          <w:tcPr>
            <w:tcW w:w="1555" w:type="dxa"/>
            <w:shd w:val="clear" w:color="auto" w:fill="FFC000"/>
          </w:tcPr>
          <w:p w14:paraId="65B860C8"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High</w:t>
            </w:r>
          </w:p>
          <w:p w14:paraId="6D65D52F"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(6-9)</w:t>
            </w:r>
          </w:p>
        </w:tc>
        <w:tc>
          <w:tcPr>
            <w:tcW w:w="13834" w:type="dxa"/>
          </w:tcPr>
          <w:p w14:paraId="76B067ED" w14:textId="77777777" w:rsidR="00095D9E" w:rsidRPr="000A3C78" w:rsidRDefault="00095D9E" w:rsidP="00095D9E">
            <w:pPr>
              <w:spacing w:before="60" w:after="60"/>
              <w:rPr>
                <w:rFonts w:eastAsia="Calibri" w:cs="Times New Roman"/>
                <w:szCs w:val="18"/>
              </w:rPr>
            </w:pPr>
            <w:r w:rsidRPr="00D16686">
              <w:rPr>
                <w:rFonts w:eastAsia="Calibri" w:cs="Times New Roman"/>
                <w:b/>
                <w:szCs w:val="18"/>
              </w:rPr>
              <w:t>Should not be tolerated.</w:t>
            </w:r>
            <w:r w:rsidRPr="000A3C78">
              <w:rPr>
                <w:rFonts w:eastAsia="Calibri" w:cs="Times New Roman"/>
                <w:szCs w:val="18"/>
              </w:rPr>
              <w:t xml:space="preserve">  Urgent action is to be taken by the immediate manager.  Work should not be started or continued until the risk has been reduced to as low as reasonably practicable using the hierarchy of risk controls.  The HSW Manager working with the Faculty/Service, and Manager Risk and Performance must be advised of the risk for their review.  To be included in the UoA wide risk register.</w:t>
            </w:r>
          </w:p>
        </w:tc>
      </w:tr>
      <w:tr w:rsidR="00095D9E" w:rsidRPr="000A3C78" w14:paraId="103855BD" w14:textId="77777777" w:rsidTr="00095D9E">
        <w:tc>
          <w:tcPr>
            <w:tcW w:w="1555" w:type="dxa"/>
            <w:shd w:val="clear" w:color="auto" w:fill="FFFF00"/>
          </w:tcPr>
          <w:p w14:paraId="7651DDE7"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Moderate</w:t>
            </w:r>
          </w:p>
          <w:p w14:paraId="3DBAEEFD"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(3-4)</w:t>
            </w:r>
          </w:p>
        </w:tc>
        <w:tc>
          <w:tcPr>
            <w:tcW w:w="13834" w:type="dxa"/>
          </w:tcPr>
          <w:p w14:paraId="476F345B"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 xml:space="preserve">Management to </w:t>
            </w:r>
            <w:r w:rsidRPr="00D16686">
              <w:rPr>
                <w:rFonts w:eastAsia="Calibri" w:cs="Times New Roman"/>
                <w:b/>
                <w:szCs w:val="18"/>
              </w:rPr>
              <w:t>monitor risks</w:t>
            </w:r>
            <w:r w:rsidRPr="000A3C78">
              <w:rPr>
                <w:rFonts w:eastAsia="Calibri" w:cs="Times New Roman"/>
                <w:szCs w:val="18"/>
              </w:rPr>
              <w:t xml:space="preserve"> in case changing circumstances increase the level of risk.  Some action may be required, e.g. improving controls.</w:t>
            </w:r>
          </w:p>
        </w:tc>
      </w:tr>
      <w:tr w:rsidR="00095D9E" w:rsidRPr="000A3C78" w14:paraId="517A9A7D" w14:textId="77777777" w:rsidTr="00095D9E">
        <w:tc>
          <w:tcPr>
            <w:tcW w:w="1555" w:type="dxa"/>
            <w:shd w:val="clear" w:color="auto" w:fill="92D050"/>
          </w:tcPr>
          <w:p w14:paraId="5C3DDC7F"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Low</w:t>
            </w:r>
          </w:p>
          <w:p w14:paraId="4C40CDC0"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(1-2)</w:t>
            </w:r>
          </w:p>
        </w:tc>
        <w:tc>
          <w:tcPr>
            <w:tcW w:w="13834" w:type="dxa"/>
          </w:tcPr>
          <w:p w14:paraId="6D2221E1" w14:textId="198ECB02" w:rsidR="00095D9E" w:rsidRPr="000A3C78" w:rsidRDefault="00095D9E" w:rsidP="00095D9E">
            <w:pPr>
              <w:spacing w:before="60" w:after="60"/>
              <w:rPr>
                <w:rFonts w:eastAsia="Calibri" w:cs="Times New Roman"/>
                <w:szCs w:val="18"/>
              </w:rPr>
            </w:pPr>
            <w:r w:rsidRPr="00D16686">
              <w:rPr>
                <w:rFonts w:eastAsia="Calibri" w:cs="Times New Roman"/>
                <w:b/>
                <w:szCs w:val="18"/>
              </w:rPr>
              <w:t xml:space="preserve">Requires no </w:t>
            </w:r>
            <w:r w:rsidR="00D16686" w:rsidRPr="00D16686">
              <w:rPr>
                <w:rFonts w:eastAsia="Calibri" w:cs="Times New Roman"/>
                <w:b/>
                <w:szCs w:val="18"/>
              </w:rPr>
              <w:t xml:space="preserve">further </w:t>
            </w:r>
            <w:r w:rsidRPr="00D16686">
              <w:rPr>
                <w:rFonts w:eastAsia="Calibri" w:cs="Times New Roman"/>
                <w:b/>
                <w:szCs w:val="18"/>
              </w:rPr>
              <w:t>attention</w:t>
            </w:r>
            <w:r w:rsidRPr="000A3C78">
              <w:rPr>
                <w:rFonts w:eastAsia="Calibri" w:cs="Times New Roman"/>
                <w:szCs w:val="18"/>
              </w:rPr>
              <w:t xml:space="preserve"> above routine practices and procedures, apart from monitoring.</w:t>
            </w:r>
          </w:p>
        </w:tc>
      </w:tr>
    </w:tbl>
    <w:p w14:paraId="6785A106" w14:textId="77777777" w:rsidR="00095D9E" w:rsidRPr="00BB7FA6" w:rsidRDefault="00095D9E" w:rsidP="00095D9E">
      <w:pPr>
        <w:spacing w:after="160" w:line="259" w:lineRule="auto"/>
        <w:rPr>
          <w:rFonts w:eastAsia="Calibri" w:cs="Times New Roman"/>
        </w:rPr>
      </w:pPr>
    </w:p>
    <w:p w14:paraId="1AF01815" w14:textId="4C0B0E20" w:rsidR="00095D9E" w:rsidRDefault="00095D9E" w:rsidP="00DA4464">
      <w:pPr>
        <w:spacing w:after="160" w:line="259" w:lineRule="auto"/>
        <w:rPr>
          <w:rFonts w:eastAsia="Calibri" w:cs="Times New Roman"/>
        </w:rPr>
      </w:pPr>
      <w:r w:rsidRPr="00BB7FA6">
        <w:rPr>
          <w:rFonts w:eastAsia="Calibri" w:cs="Times New Roman"/>
          <w:b/>
        </w:rPr>
        <w:t>Note:</w:t>
      </w:r>
      <w:r w:rsidRPr="00BB7FA6">
        <w:rPr>
          <w:rFonts w:eastAsia="Calibri" w:cs="Times New Roman"/>
        </w:rPr>
        <w:t xml:space="preserve">  This proposed Health and Safety Risk Assessment Matrix aligns with WorkSafe NZ guidance, UoA Resilience Management Plan, UoA Risk Determination Matrix, UoA TVRA and UoA Incident Levels</w:t>
      </w:r>
    </w:p>
    <w:p w14:paraId="0ED1BA8A" w14:textId="009A6E8B" w:rsidR="001D03FF" w:rsidRDefault="001D03FF">
      <w:pPr>
        <w:rPr>
          <w:rFonts w:eastAsiaTheme="majorEastAsia" w:cstheme="majorBidi"/>
          <w:color w:val="365F91" w:themeColor="accent1" w:themeShade="BF"/>
          <w:sz w:val="28"/>
          <w:szCs w:val="28"/>
        </w:rPr>
      </w:pPr>
    </w:p>
    <w:sectPr w:rsidR="001D03FF" w:rsidSect="009C59B1">
      <w:pgSz w:w="16838" w:h="11906" w:orient="landscape"/>
      <w:pgMar w:top="851" w:right="1134" w:bottom="851" w:left="1134"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6CDAE" w14:textId="77777777" w:rsidR="00F37A47" w:rsidRDefault="00F37A47">
      <w:pPr>
        <w:spacing w:after="0" w:line="240" w:lineRule="auto"/>
      </w:pPr>
      <w:r>
        <w:separator/>
      </w:r>
    </w:p>
  </w:endnote>
  <w:endnote w:type="continuationSeparator" w:id="0">
    <w:p w14:paraId="648AE0FD" w14:textId="77777777" w:rsidR="00F37A47" w:rsidRDefault="00F3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98E02" w14:textId="77777777" w:rsidR="006D1A01" w:rsidRDefault="006D1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5472"/>
      <w:gridCol w:w="3001"/>
    </w:tblGrid>
    <w:tr w:rsidR="002B1EF4" w:rsidRPr="009E555B" w14:paraId="37B4878A" w14:textId="77777777" w:rsidTr="00781B66">
      <w:tc>
        <w:tcPr>
          <w:tcW w:w="2092" w:type="pct"/>
        </w:tcPr>
        <w:p w14:paraId="6F302971" w14:textId="2CF739F5" w:rsidR="002B1EF4" w:rsidRPr="0014631C" w:rsidRDefault="002B1EF4" w:rsidP="002B1EF4">
          <w:pPr>
            <w:pStyle w:val="Footer"/>
            <w:rPr>
              <w:sz w:val="14"/>
              <w:szCs w:val="14"/>
            </w:rPr>
          </w:pPr>
        </w:p>
      </w:tc>
      <w:tc>
        <w:tcPr>
          <w:tcW w:w="1878" w:type="pct"/>
        </w:tcPr>
        <w:p w14:paraId="73450B1E" w14:textId="0D1D028B" w:rsidR="002B1EF4" w:rsidRPr="0014631C" w:rsidRDefault="002B1EF4" w:rsidP="002B1EF4">
          <w:pPr>
            <w:pStyle w:val="Footer"/>
            <w:rPr>
              <w:sz w:val="14"/>
              <w:szCs w:val="14"/>
            </w:rPr>
          </w:pPr>
        </w:p>
      </w:tc>
      <w:tc>
        <w:tcPr>
          <w:tcW w:w="1030" w:type="pct"/>
          <w:vAlign w:val="bottom"/>
        </w:tcPr>
        <w:p w14:paraId="6AFC02D4" w14:textId="5077A455" w:rsidR="002B1EF4" w:rsidRDefault="002B1EF4" w:rsidP="002B1EF4">
          <w:pPr>
            <w:pStyle w:val="Footer"/>
            <w:rPr>
              <w:sz w:val="14"/>
              <w:szCs w:val="14"/>
            </w:rPr>
          </w:pPr>
          <w:r>
            <w:rPr>
              <w:sz w:val="14"/>
              <w:szCs w:val="14"/>
            </w:rPr>
            <w:t xml:space="preserve">Version: </w:t>
          </w:r>
          <w:r w:rsidR="00B15C39">
            <w:rPr>
              <w:sz w:val="14"/>
              <w:szCs w:val="14"/>
            </w:rPr>
            <w:t>Risk Assessment Template v2</w:t>
          </w:r>
        </w:p>
        <w:p w14:paraId="3AC8781B" w14:textId="290B3C4A" w:rsidR="00B15C39" w:rsidRPr="0014631C" w:rsidRDefault="00B15C39" w:rsidP="002B1EF4">
          <w:pPr>
            <w:pStyle w:val="Footer"/>
            <w:rPr>
              <w:sz w:val="14"/>
              <w:szCs w:val="14"/>
            </w:rPr>
          </w:pPr>
          <w:r>
            <w:rPr>
              <w:sz w:val="14"/>
              <w:szCs w:val="14"/>
            </w:rPr>
            <w:t>Issue Date: 15 November 2016</w:t>
          </w:r>
        </w:p>
      </w:tc>
    </w:tr>
    <w:tr w:rsidR="00781B66" w:rsidRPr="009E555B" w14:paraId="487E21B7" w14:textId="77777777" w:rsidTr="00781B66">
      <w:tc>
        <w:tcPr>
          <w:tcW w:w="5000" w:type="pct"/>
          <w:gridSpan w:val="3"/>
          <w:vAlign w:val="center"/>
        </w:tcPr>
        <w:p w14:paraId="5D48AF68" w14:textId="6F262F42" w:rsidR="00781B66" w:rsidRPr="0014631C" w:rsidRDefault="00781B66" w:rsidP="00781B66">
          <w:pPr>
            <w:pStyle w:val="Footer"/>
            <w:jc w:val="center"/>
            <w:rPr>
              <w:sz w:val="14"/>
              <w:szCs w:val="14"/>
            </w:rPr>
          </w:pPr>
          <w:r>
            <w:rPr>
              <w:sz w:val="14"/>
              <w:szCs w:val="14"/>
            </w:rPr>
            <w:t>This is an approved template in the Health, Safety and Wellbeing Management system</w:t>
          </w:r>
        </w:p>
      </w:tc>
    </w:tr>
    <w:tr w:rsidR="002B1EF4" w:rsidRPr="009E555B" w14:paraId="287284DB" w14:textId="77777777" w:rsidTr="00781B66">
      <w:tc>
        <w:tcPr>
          <w:tcW w:w="5000" w:type="pct"/>
          <w:gridSpan w:val="3"/>
          <w:vAlign w:val="center"/>
        </w:tcPr>
        <w:p w14:paraId="1C7AA757" w14:textId="0A229007" w:rsidR="002B1EF4" w:rsidRPr="0014631C" w:rsidRDefault="00781B66" w:rsidP="00781B66">
          <w:pPr>
            <w:pStyle w:val="Footer"/>
            <w:jc w:val="center"/>
            <w:rPr>
              <w:sz w:val="14"/>
              <w:szCs w:val="14"/>
            </w:rPr>
          </w:pPr>
          <w:r>
            <w:rPr>
              <w:sz w:val="14"/>
              <w:szCs w:val="14"/>
            </w:rPr>
            <w:t>Once data entered or document printed this document is uncontrolled</w:t>
          </w:r>
        </w:p>
      </w:tc>
    </w:tr>
  </w:tbl>
  <w:p w14:paraId="4C5F8DA4" w14:textId="77777777" w:rsidR="002B1EF4" w:rsidRPr="00FC17B7" w:rsidRDefault="002B1EF4" w:rsidP="002B1EF4">
    <w:pPr>
      <w:pStyle w:val="Footer"/>
      <w:rPr>
        <w:b/>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C95D" w14:textId="23D70AE7" w:rsidR="00371A27" w:rsidRPr="00415DCD" w:rsidRDefault="00371A27" w:rsidP="00415DCD">
    <w:pPr>
      <w:pStyle w:val="Header"/>
      <w:tabs>
        <w:tab w:val="clear" w:pos="4513"/>
        <w:tab w:val="clear" w:pos="9026"/>
        <w:tab w:val="right" w:pos="14459"/>
      </w:tabs>
      <w:rPr>
        <w:sz w:val="16"/>
      </w:rPr>
    </w:pPr>
    <w:r w:rsidRPr="00CD6C76">
      <w:rPr>
        <w:b/>
        <w:sz w:val="16"/>
        <w:szCs w:val="16"/>
      </w:rPr>
      <w:t>HSW Risk Assessment</w:t>
    </w:r>
    <w:r>
      <w:rPr>
        <w:b/>
        <w:sz w:val="16"/>
        <w:szCs w:val="16"/>
      </w:rPr>
      <w:t xml:space="preserve"> Form</w:t>
    </w:r>
    <w:r>
      <w:rPr>
        <w:rFonts w:cs="Times New Roman"/>
        <w:sz w:val="16"/>
      </w:rPr>
      <w:tab/>
    </w:r>
    <w:r w:rsidRPr="00B83FFF">
      <w:rPr>
        <w:rFonts w:cs="Times New Roman"/>
        <w:sz w:val="16"/>
      </w:rPr>
      <w:t xml:space="preserve">Page </w:t>
    </w:r>
    <w:r w:rsidRPr="00B83FFF">
      <w:rPr>
        <w:rFonts w:cs="Times New Roman"/>
        <w:sz w:val="16"/>
      </w:rPr>
      <w:fldChar w:fldCharType="begin"/>
    </w:r>
    <w:r w:rsidRPr="00B83FFF">
      <w:rPr>
        <w:rFonts w:cs="Times New Roman"/>
        <w:sz w:val="16"/>
      </w:rPr>
      <w:instrText xml:space="preserve"> PAGE </w:instrText>
    </w:r>
    <w:r w:rsidRPr="00B83FFF">
      <w:rPr>
        <w:rFonts w:cs="Times New Roman"/>
        <w:sz w:val="16"/>
      </w:rPr>
      <w:fldChar w:fldCharType="separate"/>
    </w:r>
    <w:r w:rsidR="002B1EF4">
      <w:rPr>
        <w:rFonts w:cs="Times New Roman"/>
        <w:noProof/>
        <w:sz w:val="16"/>
      </w:rPr>
      <w:t>2</w:t>
    </w:r>
    <w:r w:rsidRPr="00B83FFF">
      <w:rPr>
        <w:rFonts w:cs="Times New Roman"/>
        <w:sz w:val="16"/>
      </w:rPr>
      <w:fldChar w:fldCharType="end"/>
    </w:r>
    <w:r w:rsidRPr="00B83FFF">
      <w:rPr>
        <w:rFonts w:cs="Times New Roman"/>
        <w:sz w:val="16"/>
      </w:rPr>
      <w:t xml:space="preserve"> of </w:t>
    </w:r>
    <w:r w:rsidRPr="00B83FFF">
      <w:rPr>
        <w:rFonts w:cs="Times New Roman"/>
        <w:sz w:val="16"/>
      </w:rPr>
      <w:fldChar w:fldCharType="begin"/>
    </w:r>
    <w:r w:rsidRPr="00B83FFF">
      <w:rPr>
        <w:rFonts w:cs="Times New Roman"/>
        <w:sz w:val="16"/>
      </w:rPr>
      <w:instrText xml:space="preserve"> NUMPAGES </w:instrText>
    </w:r>
    <w:r w:rsidRPr="00B83FFF">
      <w:rPr>
        <w:rFonts w:cs="Times New Roman"/>
        <w:sz w:val="16"/>
      </w:rPr>
      <w:fldChar w:fldCharType="separate"/>
    </w:r>
    <w:r w:rsidR="00614D4E">
      <w:rPr>
        <w:rFonts w:cs="Times New Roman"/>
        <w:noProof/>
        <w:sz w:val="16"/>
      </w:rPr>
      <w:t>10</w:t>
    </w:r>
    <w:r w:rsidRPr="00B83FFF">
      <w:rPr>
        <w:rFonts w:cs="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0CA88" w14:textId="77777777" w:rsidR="00F37A47" w:rsidRDefault="00F37A47">
      <w:pPr>
        <w:spacing w:after="0" w:line="240" w:lineRule="auto"/>
      </w:pPr>
      <w:r>
        <w:separator/>
      </w:r>
    </w:p>
  </w:footnote>
  <w:footnote w:type="continuationSeparator" w:id="0">
    <w:p w14:paraId="116E4664" w14:textId="77777777" w:rsidR="00F37A47" w:rsidRDefault="00F37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0C08" w14:textId="6AE96E13" w:rsidR="006D1A01" w:rsidRDefault="00F37A47">
    <w:pPr>
      <w:pStyle w:val="Header"/>
    </w:pPr>
    <w:r>
      <w:rPr>
        <w:noProof/>
      </w:rPr>
      <w:pict w14:anchorId="50050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9181" o:spid="_x0000_s2050" type="#_x0000_t136" style="position:absolute;margin-left:0;margin-top:0;width:575.45pt;height:143.85pt;rotation:315;z-index:-251653120;mso-position-horizontal:center;mso-position-horizontal-relative:margin;mso-position-vertical:center;mso-position-vertical-relative:margin" o:allowincell="f" fillcolor="silver" stroked="f">
          <v:fill opacity=".5"/>
          <v:textpath style="font-family:&quot;Verdana&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D13B5" w14:textId="7F25C4B1" w:rsidR="003F0F5B" w:rsidRDefault="00F37A47" w:rsidP="00844525">
    <w:pPr>
      <w:pStyle w:val="Header"/>
      <w:tabs>
        <w:tab w:val="clear" w:pos="4513"/>
        <w:tab w:val="clear" w:pos="9026"/>
        <w:tab w:val="right" w:pos="14601"/>
      </w:tabs>
    </w:pPr>
    <w:r>
      <w:rPr>
        <w:noProof/>
      </w:rPr>
      <w:pict w14:anchorId="50AC5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9182" o:spid="_x0000_s2051" type="#_x0000_t136" style="position:absolute;margin-left:0;margin-top:0;width:575.45pt;height:143.85pt;rotation:315;z-index:-251651072;mso-position-horizontal:center;mso-position-horizontal-relative:margin;mso-position-vertical:center;mso-position-vertical-relative:margin" o:allowincell="f" fillcolor="silver" stroked="f">
          <v:fill opacity=".5"/>
          <v:textpath style="font-family:&quot;Verdana&quot;;font-size:1pt" string="Example"/>
          <w10:wrap anchorx="margin" anchory="margin"/>
        </v:shape>
      </w:pict>
    </w:r>
    <w:r w:rsidR="003F0F5B">
      <w:rPr>
        <w:noProof/>
        <w:lang w:eastAsia="en-NZ"/>
      </w:rPr>
      <w:drawing>
        <wp:inline distT="0" distB="0" distL="0" distR="0" wp14:anchorId="29D90B61" wp14:editId="75D08664">
          <wp:extent cx="1259840" cy="503936"/>
          <wp:effectExtent l="0" t="0" r="1016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png"/>
                  <pic:cNvPicPr/>
                </pic:nvPicPr>
                <pic:blipFill>
                  <a:blip r:embed="rId1">
                    <a:extLst>
                      <a:ext uri="{28A0092B-C50C-407E-A947-70E740481C1C}">
                        <a14:useLocalDpi xmlns:a14="http://schemas.microsoft.com/office/drawing/2010/main" val="0"/>
                      </a:ext>
                    </a:extLst>
                  </a:blip>
                  <a:stretch>
                    <a:fillRect/>
                  </a:stretch>
                </pic:blipFill>
                <pic:spPr>
                  <a:xfrm>
                    <a:off x="0" y="0"/>
                    <a:ext cx="1261425" cy="504570"/>
                  </a:xfrm>
                  <a:prstGeom prst="rect">
                    <a:avLst/>
                  </a:prstGeom>
                </pic:spPr>
              </pic:pic>
            </a:graphicData>
          </a:graphic>
        </wp:inline>
      </w:drawing>
    </w:r>
    <w:r w:rsidR="003F0F5B">
      <w:tab/>
    </w:r>
    <w:r w:rsidR="003F0F5B">
      <w:rPr>
        <w:noProof/>
        <w:lang w:eastAsia="en-NZ"/>
      </w:rPr>
      <w:drawing>
        <wp:inline distT="0" distB="0" distL="0" distR="0" wp14:anchorId="6AADC77F" wp14:editId="0D9FC08E">
          <wp:extent cx="1355090" cy="44977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2">
                    <a:extLst>
                      <a:ext uri="{28A0092B-C50C-407E-A947-70E740481C1C}">
                        <a14:useLocalDpi xmlns:a14="http://schemas.microsoft.com/office/drawing/2010/main" val="0"/>
                      </a:ext>
                    </a:extLst>
                  </a:blip>
                  <a:stretch>
                    <a:fillRect/>
                  </a:stretch>
                </pic:blipFill>
                <pic:spPr>
                  <a:xfrm>
                    <a:off x="0" y="0"/>
                    <a:ext cx="1355470" cy="449900"/>
                  </a:xfrm>
                  <a:prstGeom prst="rect">
                    <a:avLst/>
                  </a:prstGeom>
                </pic:spPr>
              </pic:pic>
            </a:graphicData>
          </a:graphic>
        </wp:inline>
      </w:drawing>
    </w:r>
  </w:p>
  <w:p w14:paraId="53FC284C" w14:textId="77777777" w:rsidR="000B16C7" w:rsidRDefault="000B16C7" w:rsidP="00844525">
    <w:pPr>
      <w:pStyle w:val="Header"/>
      <w:tabs>
        <w:tab w:val="clear" w:pos="4513"/>
        <w:tab w:val="clear" w:pos="9026"/>
        <w:tab w:val="right" w:pos="1460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B650" w14:textId="12CC7CED" w:rsidR="00371A27" w:rsidRDefault="00F37A47" w:rsidP="00CD6C76">
    <w:pPr>
      <w:pStyle w:val="Header"/>
      <w:tabs>
        <w:tab w:val="clear" w:pos="4513"/>
        <w:tab w:val="clear" w:pos="9026"/>
        <w:tab w:val="right" w:pos="14459"/>
      </w:tabs>
    </w:pPr>
    <w:r>
      <w:rPr>
        <w:noProof/>
      </w:rPr>
      <w:pict w14:anchorId="45276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9180" o:spid="_x0000_s2049" type="#_x0000_t136" style="position:absolute;margin-left:0;margin-top:0;width:575.45pt;height:143.85pt;rotation:315;z-index:-251655168;mso-position-horizontal:center;mso-position-horizontal-relative:margin;mso-position-vertical:center;mso-position-vertical-relative:margin" o:allowincell="f" fillcolor="silver" stroked="f">
          <v:fill opacity=".5"/>
          <v:textpath style="font-family:&quot;Verdana&quot;;font-size:1pt" string="Example"/>
          <w10:wrap anchorx="margin" anchory="margin"/>
        </v:shape>
      </w:pict>
    </w:r>
    <w:r w:rsidR="00371A27" w:rsidRPr="00294BFC">
      <w:rPr>
        <w:noProof/>
        <w:sz w:val="16"/>
        <w:szCs w:val="16"/>
        <w:lang w:eastAsia="en-NZ"/>
      </w:rPr>
      <w:drawing>
        <wp:anchor distT="0" distB="0" distL="114300" distR="114300" simplePos="0" relativeHeight="251659264" behindDoc="0" locked="0" layoutInCell="1" allowOverlap="1" wp14:anchorId="7932A924" wp14:editId="478EE326">
          <wp:simplePos x="0" y="0"/>
          <wp:positionH relativeFrom="column">
            <wp:posOffset>7924800</wp:posOffset>
          </wp:positionH>
          <wp:positionV relativeFrom="paragraph">
            <wp:posOffset>-86360</wp:posOffset>
          </wp:positionV>
          <wp:extent cx="1342390" cy="50927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509270"/>
                  </a:xfrm>
                  <a:prstGeom prst="rect">
                    <a:avLst/>
                  </a:prstGeom>
                  <a:noFill/>
                </pic:spPr>
              </pic:pic>
            </a:graphicData>
          </a:graphic>
          <wp14:sizeRelH relativeFrom="page">
            <wp14:pctWidth>0</wp14:pctWidth>
          </wp14:sizeRelH>
          <wp14:sizeRelV relativeFrom="page">
            <wp14:pctHeight>0</wp14:pctHeight>
          </wp14:sizeRelV>
        </wp:anchor>
      </w:drawing>
    </w:r>
    <w:r w:rsidR="00371A27">
      <w:tab/>
    </w:r>
  </w:p>
  <w:p w14:paraId="0AF4EDDB" w14:textId="77777777" w:rsidR="00371A27" w:rsidRPr="00B83FFF" w:rsidRDefault="00371A27" w:rsidP="00CD6C76">
    <w:pPr>
      <w:pStyle w:val="Header"/>
      <w:tabs>
        <w:tab w:val="clear" w:pos="4513"/>
        <w:tab w:val="clear" w:pos="9026"/>
        <w:tab w:val="right" w:pos="14459"/>
      </w:tabs>
      <w:rPr>
        <w:sz w:val="16"/>
      </w:rPr>
    </w:pPr>
  </w:p>
  <w:p w14:paraId="7155AE4B" w14:textId="77777777" w:rsidR="00371A27" w:rsidRDefault="00371A27" w:rsidP="00CD6C76">
    <w:pPr>
      <w:pStyle w:val="Header"/>
      <w:tabs>
        <w:tab w:val="clear" w:pos="4513"/>
        <w:tab w:val="clear" w:pos="9026"/>
        <w:tab w:val="right" w:pos="14459"/>
      </w:tabs>
      <w:rPr>
        <w:sz w:val="16"/>
      </w:rPr>
    </w:pPr>
  </w:p>
  <w:p w14:paraId="496D2F0A" w14:textId="77777777" w:rsidR="00371A27" w:rsidRPr="00B83FFF" w:rsidRDefault="00371A27" w:rsidP="00CD6C76">
    <w:pPr>
      <w:pStyle w:val="Header"/>
      <w:tabs>
        <w:tab w:val="clear" w:pos="4513"/>
        <w:tab w:val="clear" w:pos="9026"/>
        <w:tab w:val="right" w:pos="14459"/>
      </w:tabs>
      <w:rPr>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0D928" w14:textId="42831F66" w:rsidR="006D1A01" w:rsidRDefault="00F37A47">
    <w:pPr>
      <w:pStyle w:val="Header"/>
    </w:pPr>
    <w:r>
      <w:rPr>
        <w:noProof/>
      </w:rPr>
      <w:pict w14:anchorId="1CECC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9184" o:spid="_x0000_s2053" type="#_x0000_t136" style="position:absolute;margin-left:0;margin-top:0;width:575.45pt;height:143.85pt;rotation:315;z-index:-251646976;mso-position-horizontal:center;mso-position-horizontal-relative:margin;mso-position-vertical:center;mso-position-vertical-relative:margin" o:allowincell="f" fillcolor="silver" stroked="f">
          <v:fill opacity=".5"/>
          <v:textpath style="font-family:&quot;Verdana&quot;;font-size:1pt" string="Ex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BC11" w14:textId="345A04F8" w:rsidR="006D1A01" w:rsidRDefault="00F37A47">
    <w:pPr>
      <w:pStyle w:val="Header"/>
    </w:pPr>
    <w:r>
      <w:rPr>
        <w:noProof/>
      </w:rPr>
      <w:pict w14:anchorId="00FE3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9185" o:spid="_x0000_s2054" type="#_x0000_t136" style="position:absolute;margin-left:0;margin-top:0;width:575.45pt;height:143.85pt;rotation:315;z-index:-251644928;mso-position-horizontal:center;mso-position-horizontal-relative:margin;mso-position-vertical:center;mso-position-vertical-relative:margin" o:allowincell="f" fillcolor="silver" stroked="f">
          <v:fill opacity=".5"/>
          <v:textpath style="font-family:&quot;Verdana&quot;;font-size:1pt" string="Ex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7CBB" w14:textId="22E2299A" w:rsidR="00371A27" w:rsidRDefault="00F37A47" w:rsidP="00CD6C76">
    <w:pPr>
      <w:pStyle w:val="Header"/>
      <w:tabs>
        <w:tab w:val="clear" w:pos="4513"/>
        <w:tab w:val="clear" w:pos="9026"/>
        <w:tab w:val="right" w:pos="14459"/>
      </w:tabs>
    </w:pPr>
    <w:r>
      <w:rPr>
        <w:noProof/>
      </w:rPr>
      <w:pict w14:anchorId="191DA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9183" o:spid="_x0000_s2052" type="#_x0000_t136" style="position:absolute;margin-left:0;margin-top:0;width:575.45pt;height:143.85pt;rotation:315;z-index:-251649024;mso-position-horizontal:center;mso-position-horizontal-relative:margin;mso-position-vertical:center;mso-position-vertical-relative:margin" o:allowincell="f" fillcolor="silver" stroked="f">
          <v:fill opacity=".5"/>
          <v:textpath style="font-family:&quot;Verdana&quot;;font-size:1pt" string="Example"/>
          <w10:wrap anchorx="margin" anchory="margin"/>
        </v:shape>
      </w:pict>
    </w:r>
    <w:r w:rsidR="00371A2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606"/>
    <w:multiLevelType w:val="hybridMultilevel"/>
    <w:tmpl w:val="FC1E9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3A0252"/>
    <w:multiLevelType w:val="hybridMultilevel"/>
    <w:tmpl w:val="8006F9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82D4CE6"/>
    <w:multiLevelType w:val="hybridMultilevel"/>
    <w:tmpl w:val="B4281B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91F0CF8"/>
    <w:multiLevelType w:val="hybridMultilevel"/>
    <w:tmpl w:val="4CF0EB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9AB1503"/>
    <w:multiLevelType w:val="hybridMultilevel"/>
    <w:tmpl w:val="9C40C8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256554"/>
    <w:multiLevelType w:val="hybridMultilevel"/>
    <w:tmpl w:val="111EF3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1412D38"/>
    <w:multiLevelType w:val="hybridMultilevel"/>
    <w:tmpl w:val="1842ED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7CC358A"/>
    <w:multiLevelType w:val="hybridMultilevel"/>
    <w:tmpl w:val="442E1D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8C20B28"/>
    <w:multiLevelType w:val="hybridMultilevel"/>
    <w:tmpl w:val="D07E22FA"/>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9" w15:restartNumberingAfterBreak="0">
    <w:nsid w:val="1E4F00EC"/>
    <w:multiLevelType w:val="hybridMultilevel"/>
    <w:tmpl w:val="A70AD6CC"/>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16B34BA"/>
    <w:multiLevelType w:val="hybridMultilevel"/>
    <w:tmpl w:val="286C1F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362281F"/>
    <w:multiLevelType w:val="hybridMultilevel"/>
    <w:tmpl w:val="CDAA80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83232AE"/>
    <w:multiLevelType w:val="hybridMultilevel"/>
    <w:tmpl w:val="E74CEAC8"/>
    <w:lvl w:ilvl="0" w:tplc="64904E40">
      <w:start w:val="1"/>
      <w:numFmt w:val="bullet"/>
      <w:pStyle w:val="ListParagraph"/>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B36DC"/>
    <w:multiLevelType w:val="hybridMultilevel"/>
    <w:tmpl w:val="A5E0FC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60C259D"/>
    <w:multiLevelType w:val="hybridMultilevel"/>
    <w:tmpl w:val="AE6CEE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A9DA91DA">
      <w:numFmt w:val="bullet"/>
      <w:lvlText w:val="•"/>
      <w:lvlJc w:val="left"/>
      <w:pPr>
        <w:ind w:left="1800" w:hanging="360"/>
      </w:pPr>
      <w:rPr>
        <w:rFonts w:ascii="Calibri" w:eastAsia="Times New Roman" w:hAnsi="Calibri" w:cs="Aria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325F70"/>
    <w:multiLevelType w:val="hybridMultilevel"/>
    <w:tmpl w:val="16A2B5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83223D2"/>
    <w:multiLevelType w:val="hybridMultilevel"/>
    <w:tmpl w:val="D85CD3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8A60724"/>
    <w:multiLevelType w:val="hybridMultilevel"/>
    <w:tmpl w:val="50D6B0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EBA3777"/>
    <w:multiLevelType w:val="hybridMultilevel"/>
    <w:tmpl w:val="14764F12"/>
    <w:lvl w:ilvl="0" w:tplc="BB9A90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F514F29"/>
    <w:multiLevelType w:val="hybridMultilevel"/>
    <w:tmpl w:val="17CC64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1DC5594"/>
    <w:multiLevelType w:val="hybridMultilevel"/>
    <w:tmpl w:val="AB80E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F2101D"/>
    <w:multiLevelType w:val="hybridMultilevel"/>
    <w:tmpl w:val="D390FC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6BF198F"/>
    <w:multiLevelType w:val="hybridMultilevel"/>
    <w:tmpl w:val="8DCAF2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A7F0C03"/>
    <w:multiLevelType w:val="hybridMultilevel"/>
    <w:tmpl w:val="FA8202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BFB77F9"/>
    <w:multiLevelType w:val="hybridMultilevel"/>
    <w:tmpl w:val="CDBC26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DE727D0"/>
    <w:multiLevelType w:val="hybridMultilevel"/>
    <w:tmpl w:val="1938E5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E1B0CD9"/>
    <w:multiLevelType w:val="hybridMultilevel"/>
    <w:tmpl w:val="048CD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47057A5"/>
    <w:multiLevelType w:val="hybridMultilevel"/>
    <w:tmpl w:val="2A0096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67573077"/>
    <w:multiLevelType w:val="hybridMultilevel"/>
    <w:tmpl w:val="21AC1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E9B780D"/>
    <w:multiLevelType w:val="hybridMultilevel"/>
    <w:tmpl w:val="964C86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176178E"/>
    <w:multiLevelType w:val="hybridMultilevel"/>
    <w:tmpl w:val="AE022F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3B83AE6"/>
    <w:multiLevelType w:val="hybridMultilevel"/>
    <w:tmpl w:val="B316C6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4900829"/>
    <w:multiLevelType w:val="hybridMultilevel"/>
    <w:tmpl w:val="6EA2D2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6C362DD"/>
    <w:multiLevelType w:val="hybridMultilevel"/>
    <w:tmpl w:val="FA789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7D91124"/>
    <w:multiLevelType w:val="hybridMultilevel"/>
    <w:tmpl w:val="A1082E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8"/>
  </w:num>
  <w:num w:numId="4">
    <w:abstractNumId w:val="13"/>
  </w:num>
  <w:num w:numId="5">
    <w:abstractNumId w:val="24"/>
  </w:num>
  <w:num w:numId="6">
    <w:abstractNumId w:val="16"/>
  </w:num>
  <w:num w:numId="7">
    <w:abstractNumId w:val="20"/>
  </w:num>
  <w:num w:numId="8">
    <w:abstractNumId w:val="6"/>
  </w:num>
  <w:num w:numId="9">
    <w:abstractNumId w:val="29"/>
  </w:num>
  <w:num w:numId="10">
    <w:abstractNumId w:val="31"/>
  </w:num>
  <w:num w:numId="11">
    <w:abstractNumId w:val="30"/>
  </w:num>
  <w:num w:numId="12">
    <w:abstractNumId w:val="28"/>
  </w:num>
  <w:num w:numId="13">
    <w:abstractNumId w:val="27"/>
  </w:num>
  <w:num w:numId="14">
    <w:abstractNumId w:val="5"/>
  </w:num>
  <w:num w:numId="15">
    <w:abstractNumId w:val="25"/>
  </w:num>
  <w:num w:numId="16">
    <w:abstractNumId w:val="19"/>
  </w:num>
  <w:num w:numId="17">
    <w:abstractNumId w:val="11"/>
  </w:num>
  <w:num w:numId="18">
    <w:abstractNumId w:val="1"/>
  </w:num>
  <w:num w:numId="19">
    <w:abstractNumId w:val="21"/>
  </w:num>
  <w:num w:numId="20">
    <w:abstractNumId w:val="22"/>
  </w:num>
  <w:num w:numId="21">
    <w:abstractNumId w:val="10"/>
  </w:num>
  <w:num w:numId="22">
    <w:abstractNumId w:val="15"/>
  </w:num>
  <w:num w:numId="23">
    <w:abstractNumId w:val="17"/>
  </w:num>
  <w:num w:numId="24">
    <w:abstractNumId w:val="23"/>
  </w:num>
  <w:num w:numId="25">
    <w:abstractNumId w:val="2"/>
  </w:num>
  <w:num w:numId="26">
    <w:abstractNumId w:val="4"/>
  </w:num>
  <w:num w:numId="27">
    <w:abstractNumId w:val="7"/>
  </w:num>
  <w:num w:numId="28">
    <w:abstractNumId w:val="33"/>
  </w:num>
  <w:num w:numId="29">
    <w:abstractNumId w:val="26"/>
  </w:num>
  <w:num w:numId="30">
    <w:abstractNumId w:val="34"/>
  </w:num>
  <w:num w:numId="31">
    <w:abstractNumId w:val="32"/>
  </w:num>
  <w:num w:numId="32">
    <w:abstractNumId w:val="0"/>
  </w:num>
  <w:num w:numId="33">
    <w:abstractNumId w:val="12"/>
  </w:num>
  <w:num w:numId="34">
    <w:abstractNumId w:val="1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3D"/>
    <w:rsid w:val="00032F0E"/>
    <w:rsid w:val="00034F65"/>
    <w:rsid w:val="00050874"/>
    <w:rsid w:val="00054B4A"/>
    <w:rsid w:val="00066086"/>
    <w:rsid w:val="000729E9"/>
    <w:rsid w:val="00077C47"/>
    <w:rsid w:val="000916C0"/>
    <w:rsid w:val="00091F7F"/>
    <w:rsid w:val="00095D9E"/>
    <w:rsid w:val="000A0E06"/>
    <w:rsid w:val="000A3C78"/>
    <w:rsid w:val="000B16C7"/>
    <w:rsid w:val="000C3CD6"/>
    <w:rsid w:val="000C578C"/>
    <w:rsid w:val="000D0DC2"/>
    <w:rsid w:val="000E20BE"/>
    <w:rsid w:val="000F2D0C"/>
    <w:rsid w:val="00100EDA"/>
    <w:rsid w:val="0010788F"/>
    <w:rsid w:val="00113D97"/>
    <w:rsid w:val="001410DD"/>
    <w:rsid w:val="00141944"/>
    <w:rsid w:val="00143640"/>
    <w:rsid w:val="001466D7"/>
    <w:rsid w:val="00162132"/>
    <w:rsid w:val="00163AE2"/>
    <w:rsid w:val="00165B17"/>
    <w:rsid w:val="00166951"/>
    <w:rsid w:val="0017551A"/>
    <w:rsid w:val="00186ACB"/>
    <w:rsid w:val="001873C7"/>
    <w:rsid w:val="00190071"/>
    <w:rsid w:val="00191A6A"/>
    <w:rsid w:val="00191F9F"/>
    <w:rsid w:val="00196238"/>
    <w:rsid w:val="001A585E"/>
    <w:rsid w:val="001C68CC"/>
    <w:rsid w:val="001C799F"/>
    <w:rsid w:val="001D03FF"/>
    <w:rsid w:val="001D420A"/>
    <w:rsid w:val="001D6B2A"/>
    <w:rsid w:val="001E6EA3"/>
    <w:rsid w:val="00221833"/>
    <w:rsid w:val="0023086B"/>
    <w:rsid w:val="002502DD"/>
    <w:rsid w:val="00253996"/>
    <w:rsid w:val="00260B43"/>
    <w:rsid w:val="00277D13"/>
    <w:rsid w:val="0028128D"/>
    <w:rsid w:val="00284270"/>
    <w:rsid w:val="00294BFC"/>
    <w:rsid w:val="002A0941"/>
    <w:rsid w:val="002B1EF4"/>
    <w:rsid w:val="002C1FA5"/>
    <w:rsid w:val="002C43CA"/>
    <w:rsid w:val="002C5F71"/>
    <w:rsid w:val="0030030B"/>
    <w:rsid w:val="003030B7"/>
    <w:rsid w:val="00315F55"/>
    <w:rsid w:val="0032136F"/>
    <w:rsid w:val="0032786A"/>
    <w:rsid w:val="00351BFE"/>
    <w:rsid w:val="003565CC"/>
    <w:rsid w:val="00361124"/>
    <w:rsid w:val="00371A27"/>
    <w:rsid w:val="003737F6"/>
    <w:rsid w:val="00386468"/>
    <w:rsid w:val="003B422E"/>
    <w:rsid w:val="003B75B6"/>
    <w:rsid w:val="003C3F7C"/>
    <w:rsid w:val="003D6322"/>
    <w:rsid w:val="003E671C"/>
    <w:rsid w:val="003F0F5B"/>
    <w:rsid w:val="003F5C7D"/>
    <w:rsid w:val="003F5D7B"/>
    <w:rsid w:val="004053A2"/>
    <w:rsid w:val="004157E4"/>
    <w:rsid w:val="00415DCD"/>
    <w:rsid w:val="0042270F"/>
    <w:rsid w:val="00431D29"/>
    <w:rsid w:val="00434853"/>
    <w:rsid w:val="00443832"/>
    <w:rsid w:val="004440CC"/>
    <w:rsid w:val="004644A7"/>
    <w:rsid w:val="004657E2"/>
    <w:rsid w:val="004700B4"/>
    <w:rsid w:val="00471078"/>
    <w:rsid w:val="00473E2B"/>
    <w:rsid w:val="004812AA"/>
    <w:rsid w:val="004A201E"/>
    <w:rsid w:val="004C0DDC"/>
    <w:rsid w:val="004E5740"/>
    <w:rsid w:val="005000DD"/>
    <w:rsid w:val="005032B3"/>
    <w:rsid w:val="00507682"/>
    <w:rsid w:val="00523024"/>
    <w:rsid w:val="00536A2C"/>
    <w:rsid w:val="00551525"/>
    <w:rsid w:val="00554B29"/>
    <w:rsid w:val="00561BA7"/>
    <w:rsid w:val="00563E72"/>
    <w:rsid w:val="00565C76"/>
    <w:rsid w:val="00573371"/>
    <w:rsid w:val="00583852"/>
    <w:rsid w:val="00586567"/>
    <w:rsid w:val="00590657"/>
    <w:rsid w:val="005C25FF"/>
    <w:rsid w:val="005C3A48"/>
    <w:rsid w:val="005D562B"/>
    <w:rsid w:val="005E1022"/>
    <w:rsid w:val="005E3E9A"/>
    <w:rsid w:val="005E45D7"/>
    <w:rsid w:val="005F564C"/>
    <w:rsid w:val="006028E9"/>
    <w:rsid w:val="006121F6"/>
    <w:rsid w:val="00614D4E"/>
    <w:rsid w:val="006256E2"/>
    <w:rsid w:val="00632C8B"/>
    <w:rsid w:val="00643171"/>
    <w:rsid w:val="00662789"/>
    <w:rsid w:val="00665FA8"/>
    <w:rsid w:val="0067044E"/>
    <w:rsid w:val="006856D8"/>
    <w:rsid w:val="00694352"/>
    <w:rsid w:val="00697AEB"/>
    <w:rsid w:val="006D1A01"/>
    <w:rsid w:val="006D6C69"/>
    <w:rsid w:val="006D7B60"/>
    <w:rsid w:val="006E00D7"/>
    <w:rsid w:val="006E44B9"/>
    <w:rsid w:val="006F0DEA"/>
    <w:rsid w:val="006F0EC9"/>
    <w:rsid w:val="00703269"/>
    <w:rsid w:val="00734371"/>
    <w:rsid w:val="00765EB8"/>
    <w:rsid w:val="00770E31"/>
    <w:rsid w:val="00781B66"/>
    <w:rsid w:val="007A4BA3"/>
    <w:rsid w:val="007A5820"/>
    <w:rsid w:val="007D5D38"/>
    <w:rsid w:val="007E4947"/>
    <w:rsid w:val="0080039A"/>
    <w:rsid w:val="0081028F"/>
    <w:rsid w:val="00844525"/>
    <w:rsid w:val="00845AAA"/>
    <w:rsid w:val="00876A71"/>
    <w:rsid w:val="00893FE4"/>
    <w:rsid w:val="008A6581"/>
    <w:rsid w:val="008B0049"/>
    <w:rsid w:val="008B4045"/>
    <w:rsid w:val="008E0ADE"/>
    <w:rsid w:val="008E48A5"/>
    <w:rsid w:val="0091561A"/>
    <w:rsid w:val="00924A5B"/>
    <w:rsid w:val="00925BFC"/>
    <w:rsid w:val="00925DEC"/>
    <w:rsid w:val="0093764D"/>
    <w:rsid w:val="0094603E"/>
    <w:rsid w:val="00957BE3"/>
    <w:rsid w:val="009601BB"/>
    <w:rsid w:val="00964EC6"/>
    <w:rsid w:val="009660E4"/>
    <w:rsid w:val="00970EC0"/>
    <w:rsid w:val="00984EF1"/>
    <w:rsid w:val="009B1640"/>
    <w:rsid w:val="009B75E5"/>
    <w:rsid w:val="009C180C"/>
    <w:rsid w:val="009C1BA9"/>
    <w:rsid w:val="009C59B1"/>
    <w:rsid w:val="009F0202"/>
    <w:rsid w:val="009F690D"/>
    <w:rsid w:val="009F7DA9"/>
    <w:rsid w:val="00A1565D"/>
    <w:rsid w:val="00A21345"/>
    <w:rsid w:val="00A21C16"/>
    <w:rsid w:val="00A35A07"/>
    <w:rsid w:val="00A46D25"/>
    <w:rsid w:val="00A632EB"/>
    <w:rsid w:val="00A67E4A"/>
    <w:rsid w:val="00A72E05"/>
    <w:rsid w:val="00A76A39"/>
    <w:rsid w:val="00A80ED0"/>
    <w:rsid w:val="00A86111"/>
    <w:rsid w:val="00A96569"/>
    <w:rsid w:val="00AA12F6"/>
    <w:rsid w:val="00AB283F"/>
    <w:rsid w:val="00AC786C"/>
    <w:rsid w:val="00AE6747"/>
    <w:rsid w:val="00AF6355"/>
    <w:rsid w:val="00AF667D"/>
    <w:rsid w:val="00B05061"/>
    <w:rsid w:val="00B12F2A"/>
    <w:rsid w:val="00B15C39"/>
    <w:rsid w:val="00B204E8"/>
    <w:rsid w:val="00B2233C"/>
    <w:rsid w:val="00B4046E"/>
    <w:rsid w:val="00B41DF0"/>
    <w:rsid w:val="00B50A32"/>
    <w:rsid w:val="00B61418"/>
    <w:rsid w:val="00B73EB9"/>
    <w:rsid w:val="00B822AC"/>
    <w:rsid w:val="00B83FFF"/>
    <w:rsid w:val="00B9101F"/>
    <w:rsid w:val="00B96FAE"/>
    <w:rsid w:val="00BB1BD2"/>
    <w:rsid w:val="00BB7839"/>
    <w:rsid w:val="00BB7FA6"/>
    <w:rsid w:val="00BC02B2"/>
    <w:rsid w:val="00BD7849"/>
    <w:rsid w:val="00BE22D7"/>
    <w:rsid w:val="00BF1CC3"/>
    <w:rsid w:val="00C0350D"/>
    <w:rsid w:val="00C22667"/>
    <w:rsid w:val="00C33CFF"/>
    <w:rsid w:val="00C3584F"/>
    <w:rsid w:val="00C36548"/>
    <w:rsid w:val="00C413F8"/>
    <w:rsid w:val="00C41AA2"/>
    <w:rsid w:val="00C60A6A"/>
    <w:rsid w:val="00C761C3"/>
    <w:rsid w:val="00C82593"/>
    <w:rsid w:val="00C8287B"/>
    <w:rsid w:val="00C868E0"/>
    <w:rsid w:val="00C86BD6"/>
    <w:rsid w:val="00CC6CD4"/>
    <w:rsid w:val="00CD1531"/>
    <w:rsid w:val="00CD5330"/>
    <w:rsid w:val="00CD6C76"/>
    <w:rsid w:val="00CD7617"/>
    <w:rsid w:val="00CE2376"/>
    <w:rsid w:val="00CE23D0"/>
    <w:rsid w:val="00CF1CEF"/>
    <w:rsid w:val="00D16686"/>
    <w:rsid w:val="00D267CE"/>
    <w:rsid w:val="00D47823"/>
    <w:rsid w:val="00D66B5E"/>
    <w:rsid w:val="00D85030"/>
    <w:rsid w:val="00D87D60"/>
    <w:rsid w:val="00D90C05"/>
    <w:rsid w:val="00D91622"/>
    <w:rsid w:val="00DA4464"/>
    <w:rsid w:val="00DB4591"/>
    <w:rsid w:val="00DD3D98"/>
    <w:rsid w:val="00DD4EC2"/>
    <w:rsid w:val="00DE4265"/>
    <w:rsid w:val="00DF2830"/>
    <w:rsid w:val="00E11159"/>
    <w:rsid w:val="00E11BAC"/>
    <w:rsid w:val="00E122EA"/>
    <w:rsid w:val="00E1447C"/>
    <w:rsid w:val="00E25AA8"/>
    <w:rsid w:val="00E353AB"/>
    <w:rsid w:val="00E40526"/>
    <w:rsid w:val="00E41ED9"/>
    <w:rsid w:val="00E82706"/>
    <w:rsid w:val="00E9067C"/>
    <w:rsid w:val="00E9756A"/>
    <w:rsid w:val="00E97895"/>
    <w:rsid w:val="00EB1D9D"/>
    <w:rsid w:val="00ED1F84"/>
    <w:rsid w:val="00ED2E2F"/>
    <w:rsid w:val="00ED3FAF"/>
    <w:rsid w:val="00EE33AA"/>
    <w:rsid w:val="00EE6D1F"/>
    <w:rsid w:val="00F0287A"/>
    <w:rsid w:val="00F0628C"/>
    <w:rsid w:val="00F06E28"/>
    <w:rsid w:val="00F141BE"/>
    <w:rsid w:val="00F17581"/>
    <w:rsid w:val="00F37A47"/>
    <w:rsid w:val="00F41C3D"/>
    <w:rsid w:val="00F45FBA"/>
    <w:rsid w:val="00F56860"/>
    <w:rsid w:val="00F62B6D"/>
    <w:rsid w:val="00F700DD"/>
    <w:rsid w:val="00F722BD"/>
    <w:rsid w:val="00F81DBA"/>
    <w:rsid w:val="00F83DE1"/>
    <w:rsid w:val="00F84FFB"/>
    <w:rsid w:val="00F85856"/>
    <w:rsid w:val="00FC17B7"/>
    <w:rsid w:val="00FC783D"/>
    <w:rsid w:val="00FD1CC2"/>
    <w:rsid w:val="00FD2052"/>
    <w:rsid w:val="00FE489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55590E7"/>
  <w15:docId w15:val="{D9D8E07C-78B3-4D1F-8D4E-48C503E9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FA6"/>
    <w:rPr>
      <w:rFonts w:ascii="Verdana" w:hAnsi="Verdana"/>
      <w:sz w:val="18"/>
    </w:rPr>
  </w:style>
  <w:style w:type="paragraph" w:styleId="Heading1">
    <w:name w:val="heading 1"/>
    <w:basedOn w:val="Normal"/>
    <w:next w:val="Normal"/>
    <w:link w:val="Heading1Char"/>
    <w:uiPriority w:val="9"/>
    <w:qFormat/>
    <w:rsid w:val="00F41C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C3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4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C3D"/>
  </w:style>
  <w:style w:type="paragraph" w:styleId="Footer">
    <w:name w:val="footer"/>
    <w:basedOn w:val="Normal"/>
    <w:link w:val="FooterChar"/>
    <w:uiPriority w:val="99"/>
    <w:unhideWhenUsed/>
    <w:rsid w:val="00F41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C3D"/>
  </w:style>
  <w:style w:type="table" w:styleId="LightShading-Accent1">
    <w:name w:val="Light Shading Accent 1"/>
    <w:basedOn w:val="TableNormal"/>
    <w:uiPriority w:val="60"/>
    <w:rsid w:val="00F41C3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F41C3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F41C3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F41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C3D"/>
    <w:rPr>
      <w:rFonts w:ascii="Tahoma" w:hAnsi="Tahoma" w:cs="Tahoma"/>
      <w:sz w:val="16"/>
      <w:szCs w:val="16"/>
    </w:rPr>
  </w:style>
  <w:style w:type="table" w:styleId="MediumShading2-Accent1">
    <w:name w:val="Medium Shading 2 Accent 1"/>
    <w:basedOn w:val="TableNormal"/>
    <w:uiPriority w:val="64"/>
    <w:rsid w:val="001D6B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F06E28"/>
    <w:pPr>
      <w:numPr>
        <w:numId w:val="33"/>
      </w:numPr>
      <w:contextualSpacing/>
    </w:pPr>
  </w:style>
  <w:style w:type="character" w:styleId="Hyperlink">
    <w:name w:val="Hyperlink"/>
    <w:basedOn w:val="DefaultParagraphFont"/>
    <w:uiPriority w:val="99"/>
    <w:unhideWhenUsed/>
    <w:rsid w:val="007A4BA3"/>
    <w:rPr>
      <w:color w:val="0000FF" w:themeColor="hyperlink"/>
      <w:u w:val="single"/>
    </w:rPr>
  </w:style>
  <w:style w:type="table" w:styleId="MediumShading1-Accent1">
    <w:name w:val="Medium Shading 1 Accent 1"/>
    <w:basedOn w:val="TableNormal"/>
    <w:uiPriority w:val="63"/>
    <w:rsid w:val="0028427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
    <w:name w:val="Light List"/>
    <w:basedOn w:val="TableNormal"/>
    <w:uiPriority w:val="61"/>
    <w:rsid w:val="00A72E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ageNumber">
    <w:name w:val="page number"/>
    <w:basedOn w:val="DefaultParagraphFont"/>
    <w:uiPriority w:val="99"/>
    <w:semiHidden/>
    <w:unhideWhenUsed/>
    <w:rsid w:val="00B83FFF"/>
  </w:style>
  <w:style w:type="character" w:styleId="FollowedHyperlink">
    <w:name w:val="FollowedHyperlink"/>
    <w:basedOn w:val="DefaultParagraphFont"/>
    <w:uiPriority w:val="99"/>
    <w:semiHidden/>
    <w:unhideWhenUsed/>
    <w:rsid w:val="00E11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449386">
      <w:bodyDiv w:val="1"/>
      <w:marLeft w:val="0"/>
      <w:marRight w:val="0"/>
      <w:marTop w:val="0"/>
      <w:marBottom w:val="0"/>
      <w:divBdr>
        <w:top w:val="none" w:sz="0" w:space="0" w:color="auto"/>
        <w:left w:val="none" w:sz="0" w:space="0" w:color="auto"/>
        <w:bottom w:val="none" w:sz="0" w:space="0" w:color="auto"/>
        <w:right w:val="none" w:sz="0" w:space="0" w:color="auto"/>
      </w:divBdr>
      <w:divsChild>
        <w:div w:id="178399750">
          <w:marLeft w:val="0"/>
          <w:marRight w:val="0"/>
          <w:marTop w:val="75"/>
          <w:marBottom w:val="300"/>
          <w:divBdr>
            <w:top w:val="none" w:sz="0" w:space="0" w:color="auto"/>
            <w:left w:val="none" w:sz="0" w:space="0" w:color="auto"/>
            <w:bottom w:val="none" w:sz="0" w:space="0" w:color="auto"/>
            <w:right w:val="none" w:sz="0" w:space="0" w:color="auto"/>
          </w:divBdr>
          <w:divsChild>
            <w:div w:id="955453805">
              <w:marLeft w:val="0"/>
              <w:marRight w:val="0"/>
              <w:marTop w:val="0"/>
              <w:marBottom w:val="0"/>
              <w:divBdr>
                <w:top w:val="none" w:sz="0" w:space="0" w:color="auto"/>
                <w:left w:val="none" w:sz="0" w:space="0" w:color="auto"/>
                <w:bottom w:val="none" w:sz="0" w:space="0" w:color="auto"/>
                <w:right w:val="none" w:sz="0" w:space="0" w:color="auto"/>
              </w:divBdr>
              <w:divsChild>
                <w:div w:id="1297294840">
                  <w:marLeft w:val="0"/>
                  <w:marRight w:val="0"/>
                  <w:marTop w:val="0"/>
                  <w:marBottom w:val="0"/>
                  <w:divBdr>
                    <w:top w:val="none" w:sz="0" w:space="0" w:color="auto"/>
                    <w:left w:val="none" w:sz="0" w:space="0" w:color="auto"/>
                    <w:bottom w:val="none" w:sz="0" w:space="0" w:color="auto"/>
                    <w:right w:val="none" w:sz="0" w:space="0" w:color="auto"/>
                  </w:divBdr>
                  <w:divsChild>
                    <w:div w:id="252395777">
                      <w:marLeft w:val="0"/>
                      <w:marRight w:val="0"/>
                      <w:marTop w:val="0"/>
                      <w:marBottom w:val="0"/>
                      <w:divBdr>
                        <w:top w:val="none" w:sz="0" w:space="0" w:color="auto"/>
                        <w:left w:val="none" w:sz="0" w:space="0" w:color="auto"/>
                        <w:bottom w:val="none" w:sz="0" w:space="0" w:color="auto"/>
                        <w:right w:val="none" w:sz="0" w:space="0" w:color="auto"/>
                      </w:divBdr>
                      <w:divsChild>
                        <w:div w:id="1172063928">
                          <w:marLeft w:val="0"/>
                          <w:marRight w:val="0"/>
                          <w:marTop w:val="0"/>
                          <w:marBottom w:val="150"/>
                          <w:divBdr>
                            <w:top w:val="none" w:sz="0" w:space="0" w:color="auto"/>
                            <w:left w:val="none" w:sz="0" w:space="0" w:color="auto"/>
                            <w:bottom w:val="none" w:sz="0" w:space="0" w:color="auto"/>
                            <w:right w:val="none" w:sz="0" w:space="0" w:color="auto"/>
                          </w:divBdr>
                          <w:divsChild>
                            <w:div w:id="946385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0452">
      <w:bodyDiv w:val="1"/>
      <w:marLeft w:val="0"/>
      <w:marRight w:val="0"/>
      <w:marTop w:val="0"/>
      <w:marBottom w:val="0"/>
      <w:divBdr>
        <w:top w:val="none" w:sz="0" w:space="0" w:color="auto"/>
        <w:left w:val="none" w:sz="0" w:space="0" w:color="auto"/>
        <w:bottom w:val="none" w:sz="0" w:space="0" w:color="auto"/>
        <w:right w:val="none" w:sz="0" w:space="0" w:color="auto"/>
      </w:divBdr>
      <w:divsChild>
        <w:div w:id="1875578163">
          <w:marLeft w:val="0"/>
          <w:marRight w:val="0"/>
          <w:marTop w:val="75"/>
          <w:marBottom w:val="300"/>
          <w:divBdr>
            <w:top w:val="none" w:sz="0" w:space="0" w:color="auto"/>
            <w:left w:val="none" w:sz="0" w:space="0" w:color="auto"/>
            <w:bottom w:val="none" w:sz="0" w:space="0" w:color="auto"/>
            <w:right w:val="none" w:sz="0" w:space="0" w:color="auto"/>
          </w:divBdr>
          <w:divsChild>
            <w:div w:id="1987009896">
              <w:marLeft w:val="0"/>
              <w:marRight w:val="0"/>
              <w:marTop w:val="0"/>
              <w:marBottom w:val="0"/>
              <w:divBdr>
                <w:top w:val="none" w:sz="0" w:space="0" w:color="auto"/>
                <w:left w:val="none" w:sz="0" w:space="0" w:color="auto"/>
                <w:bottom w:val="none" w:sz="0" w:space="0" w:color="auto"/>
                <w:right w:val="none" w:sz="0" w:space="0" w:color="auto"/>
              </w:divBdr>
              <w:divsChild>
                <w:div w:id="278294983">
                  <w:marLeft w:val="0"/>
                  <w:marRight w:val="0"/>
                  <w:marTop w:val="0"/>
                  <w:marBottom w:val="0"/>
                  <w:divBdr>
                    <w:top w:val="none" w:sz="0" w:space="0" w:color="auto"/>
                    <w:left w:val="none" w:sz="0" w:space="0" w:color="auto"/>
                    <w:bottom w:val="none" w:sz="0" w:space="0" w:color="auto"/>
                    <w:right w:val="none" w:sz="0" w:space="0" w:color="auto"/>
                  </w:divBdr>
                  <w:divsChild>
                    <w:div w:id="789318464">
                      <w:marLeft w:val="0"/>
                      <w:marRight w:val="0"/>
                      <w:marTop w:val="0"/>
                      <w:marBottom w:val="0"/>
                      <w:divBdr>
                        <w:top w:val="none" w:sz="0" w:space="0" w:color="auto"/>
                        <w:left w:val="none" w:sz="0" w:space="0" w:color="auto"/>
                        <w:bottom w:val="none" w:sz="0" w:space="0" w:color="auto"/>
                        <w:right w:val="none" w:sz="0" w:space="0" w:color="auto"/>
                      </w:divBdr>
                      <w:divsChild>
                        <w:div w:id="126822320">
                          <w:marLeft w:val="0"/>
                          <w:marRight w:val="0"/>
                          <w:marTop w:val="0"/>
                          <w:marBottom w:val="150"/>
                          <w:divBdr>
                            <w:top w:val="none" w:sz="0" w:space="0" w:color="auto"/>
                            <w:left w:val="none" w:sz="0" w:space="0" w:color="auto"/>
                            <w:bottom w:val="none" w:sz="0" w:space="0" w:color="auto"/>
                            <w:right w:val="none" w:sz="0" w:space="0" w:color="auto"/>
                          </w:divBdr>
                          <w:divsChild>
                            <w:div w:id="1502089654">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uckland.ac.nz/en/about/the-university/how-university-works/policy-and-administration/finance/receipts-and-pretty-cash/motor-vehicles-driver-policy-.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Work_x0020_Stream xmlns="c9fdddd0-6956-4a2e-a84a-7e57b7fc04ea">Risk/Hazard Management</Work_x0020_Stream><Stage xmlns="$ListId:Shared Documents;">3.Execution</Stage><Stream xmlns="$ListId:Shared Documents;">Business Analysis</Stream><TaxCatchAll xmlns="9b6121ec-0013-41cb-b800-b7d07b69660f"/><Deliverable xmlns="c9fdddd0-6956-4a2e-a84a-7e57b7fc04ea">true</Deliverable></documentManagement></p:properties>
</file>

<file path=customXml/item2.xml><?xml version="1.0" encoding="utf-8"?><ct:contentTypeSchema ct:_="" ma:_="" ma:contentTypeName="Document" ma:contentTypeID="0x0101002BA42C1636C35C4F8E06242F290C625D" ma:contentTypeVersion="" ma:contentTypeDescription="Create a new document." ma:contentTypeScope="" ma:versionID="42d2d36d145488ca4fa7ebd07dec13e5" xmlns:ct="http://schemas.microsoft.com/office/2006/metadata/contentType" xmlns:ma="http://schemas.microsoft.com/office/2006/metadata/properties/metaAttributes">
<xsd:schema targetNamespace="http://schemas.microsoft.com/office/2006/metadata/properties" ma:root="true" ma:fieldsID="1cc8ceaf1f909c9159edf96f387cb564" ns2:_="" ns3:_="" ns4:_="" xmlns:xsd="http://www.w3.org/2001/XMLSchema" xmlns:xs="http://www.w3.org/2001/XMLSchema" xmlns:p="http://schemas.microsoft.com/office/2006/metadata/properties" xmlns:ns2="9b6121ec-0013-41cb-b800-b7d07b69660f" xmlns:ns3="$ListId:Shared Documents;" xmlns:ns4="c9fdddd0-6956-4a2e-a84a-7e57b7fc04ea">
<xsd:import namespace="9b6121ec-0013-41cb-b800-b7d07b69660f"/>
<xsd:import namespace="$ListId:Shared Documents;"/>
<xsd:import namespace="c9fdddd0-6956-4a2e-a84a-7e57b7fc04ea"/>
<xsd:element name="properties">
<xsd:complexType>
<xsd:sequence>
<xsd:element name="documentManagement">
<xsd:complexType>
<xsd:all>
<xsd:element ref="ns2:TaxCatchAll" minOccurs="0"/>
<xsd:element ref="ns3:Stage" minOccurs="0"/>
<xsd:element ref="ns3:Stream"/>
<xsd:element ref="ns4:Work_x0020_Stream" minOccurs="0"/>
<xsd:element ref="ns4:Deliverable" minOccurs="0"/>
</xsd:all>
</xsd:complexType>
</xsd:element>
</xsd:sequence>
</xsd:complexType>
</xsd:element>
</xsd:schema>
<xsd:schema targetNamespace="9b6121ec-0013-41cb-b800-b7d07b69660f"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TaxCatchAll" ma:index="8" nillable="true" ma:displayName="Taxonomy Catch All Column" ma:description="" ma:hidden="true" ma:list="{94b29187-c622-473d-b4e2-80d2278031bf}" ma:internalName="TaxCatchAll" ma:showField="CatchAllData" ma:web="9b6121ec-0013-41cb-b800-b7d07b69660f">
<xsd:complexType>
<xsd:complexContent>
<xsd:extension base="dms:MultiChoiceLookup">
<xsd:sequence>
<xsd:element name="Value" type="dms:Lookup" maxOccurs="unbounded" minOccurs="0" nillable="true"/>
</xsd:sequence>
</xsd:extension>
</xsd:complexContent>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age" ma:index="9" nillable="true" ma:displayName="Stage" ma:default="3.Execution" ma:format="Dropdown" ma:internalName="Stage">
<xsd:simpleType>
<xsd:restriction base="dms:Choice">
<xsd:enumeration value="0.Pre Project"/>
<xsd:enumeration value="1.Initiation"/>
<xsd:enumeration value="2.Planning"/>
<xsd:enumeration value="3.Execution"/>
<xsd:enumeration value="4.Transition"/>
<xsd:enumeration value="5.Close"/>
<xsd:enumeration value="Realisation Stage"/>
</xsd:restriction>
</xsd:simpleType>
</xsd:element>
<xsd:element name="Stream" ma:index="10" ma:displayName="Stream" ma:format="Dropdown" ma:internalName="Stream">
<xsd:simpleType>
<xsd:restriction base="dms:Choice">
<xsd:enumeration value="Benefits Management"/>
<xsd:enumeration value="Business Analysis"/>
<xsd:enumeration value="Change Management"/>
<xsd:enumeration value="Draft version"/>
<xsd:enumeration value="Governance"/>
<xsd:enumeration value="Operational/BAU"/>
<xsd:enumeration value="Process Management"/>
<xsd:enumeration value="Project Management"/>
<xsd:enumeration value="Communications"/>
<xsd:enumeration value="Final-Ready to Publish"/>
</xsd:restriction>
</xsd:simpleType>
</xsd:element>
</xsd:schema>
<xsd:schema targetNamespace="c9fdddd0-6956-4a2e-a84a-7e57b7fc04ea"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Work_x0020_Stream" ma:index="11" nillable="true" ma:displayName="Work Stream" ma:format="Dropdown" ma:internalName="Work_x0020_Stream">
<xsd:simpleType>
<xsd:union memberTypes="dms:Text">
<xsd:simpleType>
<xsd:restriction base="dms:Choice">
<xsd:enumeration value="Project Documents"/>
<xsd:enumeration value="Leadership &amp; Governance"/>
<xsd:enumeration value="Risk/Hazard Management"/>
<xsd:enumeration value="Targeted hazards"/>
<xsd:enumeration value="HSW Service"/>
<xsd:enumeration value="Field Activity"/>
<xsd:enumeration value="Fire Safety"/>
<xsd:enumeration value="Working @ Heights"/>
<xsd:enumeration value="Workshop, Machinery and Plant"/>
<xsd:enumeration value="X-Archive"/>
</xsd:restriction>
</xsd:simpleType>
</xsd:union>
</xsd:simpleType>
</xsd:element>
<xsd:element name="Deliverable" ma:index="12" nillable="true" ma:displayName="Deliverable" ma:default="0" ma:description="Is this document a key project deliverable." ma:internalName="Deliverable">
<xsd:simpleType>
<xsd:restriction base="dms:Boolea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3349A-8EED-4AA0-A65E-A2B7951564CA}">
  <ds:schemaRefs>
    <ds:schemaRef ds:uri="http://schemas.microsoft.com/office/2006/metadata/properties"/>
    <ds:schemaRef ds:uri="http://schemas.microsoft.com/office/infopath/2007/PartnerControls"/>
    <ds:schemaRef ds:uri="c9fdddd0-6956-4a2e-a84a-7e57b7fc04ea"/>
    <ds:schemaRef ds:uri="$ListId:Shared Documents;"/>
    <ds:schemaRef ds:uri="9b6121ec-0013-41cb-b800-b7d07b69660f"/>
  </ds:schemaRefs>
</ds:datastoreItem>
</file>

<file path=customXml/itemProps2.xml><?xml version="1.0" encoding="utf-8"?>
<ds:datastoreItem xmlns:ds="http://schemas.openxmlformats.org/officeDocument/2006/customXml" ds:itemID="{0199E07F-117B-41B9-B7EC-EDBC7BA97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121ec-0013-41cb-b800-b7d07b69660f"/>
    <ds:schemaRef ds:uri="$ListId:Shared Documents;"/>
    <ds:schemaRef ds:uri="c9fdddd0-6956-4a2e-a84a-7e57b7fc0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C4D2A-63ED-4D72-9A56-913AC43DECEA}">
  <ds:schemaRefs>
    <ds:schemaRef ds:uri="http://schemas.microsoft.com/sharepoint/v3/contenttype/forms"/>
  </ds:schemaRefs>
</ds:datastoreItem>
</file>

<file path=customXml/itemProps4.xml><?xml version="1.0" encoding="utf-8"?>
<ds:datastoreItem xmlns:ds="http://schemas.openxmlformats.org/officeDocument/2006/customXml" ds:itemID="{2E6E991D-0F98-4158-9193-87C8E173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Office Risk Assessment new format FINAL</vt:lpstr>
    </vt:vector>
  </TitlesOfParts>
  <Company>The University of Auckland</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Risk Assessment new format FINAL</dc:title>
  <dc:creator>Amtye Breer</dc:creator>
  <cp:lastModifiedBy>Briony Hill</cp:lastModifiedBy>
  <cp:revision>2</cp:revision>
  <cp:lastPrinted>2016-11-14T22:16:00Z</cp:lastPrinted>
  <dcterms:created xsi:type="dcterms:W3CDTF">2019-10-29T20:01:00Z</dcterms:created>
  <dcterms:modified xsi:type="dcterms:W3CDTF">2019-10-29T20:01:00Z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0x0101002BA42C1636C35C4F8E06242F290C625D</vt:lpwstr>
  </property>
  <property fmtid="{D5CDD505-2E9C-101B-9397-08002B2CF9AE}" pid="3" name="Order">
    <vt:r8>17700</vt:r8>
  </property>
</Properties>
</file>