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E0D6D" w14:textId="03C9675E" w:rsidR="00C74A44" w:rsidRDefault="00C74A44" w:rsidP="00C74A44">
      <w:pPr>
        <w:spacing w:before="0" w:after="200"/>
        <w:jc w:val="center"/>
        <w:rPr>
          <w:rFonts w:ascii="Verdana" w:hAnsi="Verdana"/>
          <w:b/>
          <w:sz w:val="60"/>
          <w:szCs w:val="60"/>
        </w:rPr>
      </w:pPr>
      <w:r>
        <w:rPr>
          <w:rFonts w:ascii="Verdana" w:hAnsi="Verdana"/>
          <w:b/>
          <w:sz w:val="60"/>
          <w:szCs w:val="60"/>
        </w:rPr>
        <w:t>Working at Height</w:t>
      </w:r>
    </w:p>
    <w:p w14:paraId="5951F77D" w14:textId="77777777" w:rsidR="00B91EFC" w:rsidRPr="00CD6313" w:rsidRDefault="00B91EFC" w:rsidP="00B91EFC">
      <w:pPr>
        <w:spacing w:before="0" w:after="200"/>
        <w:jc w:val="center"/>
        <w:rPr>
          <w:rFonts w:ascii="Verdana" w:hAnsi="Verdana"/>
          <w:b/>
          <w:sz w:val="28"/>
          <w:szCs w:val="28"/>
        </w:rPr>
      </w:pPr>
      <w:r>
        <w:rPr>
          <w:rFonts w:ascii="Verdana" w:hAnsi="Verdana"/>
          <w:b/>
          <w:sz w:val="28"/>
          <w:szCs w:val="28"/>
        </w:rPr>
        <w:t>Guidance Information</w:t>
      </w:r>
    </w:p>
    <w:p w14:paraId="0A55B723" w14:textId="52224FB6" w:rsidR="00C74A44" w:rsidRPr="00C027C1" w:rsidRDefault="00B91EFC" w:rsidP="00C74A44">
      <w:pPr>
        <w:spacing w:before="0" w:after="200"/>
        <w:jc w:val="center"/>
        <w:rPr>
          <w:rFonts w:ascii="Verdana" w:hAnsi="Verdana"/>
          <w:b/>
          <w:sz w:val="40"/>
          <w:szCs w:val="40"/>
        </w:rPr>
      </w:pPr>
      <w:r>
        <w:rPr>
          <w:rFonts w:ascii="Verdana" w:hAnsi="Verdana"/>
          <w:b/>
          <w:sz w:val="40"/>
          <w:szCs w:val="40"/>
        </w:rPr>
        <w:t>Part One:</w:t>
      </w:r>
    </w:p>
    <w:p w14:paraId="155F7776" w14:textId="30FE9B8A" w:rsidR="00C74A44" w:rsidRDefault="00C74A44" w:rsidP="00C74A44">
      <w:pPr>
        <w:spacing w:before="0" w:after="200"/>
        <w:jc w:val="center"/>
        <w:rPr>
          <w:rFonts w:ascii="Verdana" w:hAnsi="Verdana"/>
          <w:b/>
          <w:sz w:val="40"/>
          <w:szCs w:val="40"/>
        </w:rPr>
      </w:pPr>
      <w:r w:rsidRPr="00C027C1">
        <w:rPr>
          <w:rFonts w:ascii="Verdana" w:hAnsi="Verdana"/>
          <w:b/>
          <w:sz w:val="40"/>
          <w:szCs w:val="40"/>
        </w:rPr>
        <w:t xml:space="preserve">Meeting the University </w:t>
      </w:r>
      <w:r w:rsidR="003B5B68">
        <w:rPr>
          <w:rFonts w:ascii="Verdana" w:hAnsi="Verdana"/>
          <w:b/>
          <w:sz w:val="40"/>
          <w:szCs w:val="40"/>
        </w:rPr>
        <w:t xml:space="preserve">WAH </w:t>
      </w:r>
      <w:r w:rsidRPr="00C027C1">
        <w:rPr>
          <w:rFonts w:ascii="Verdana" w:hAnsi="Verdana"/>
          <w:b/>
          <w:sz w:val="40"/>
          <w:szCs w:val="40"/>
        </w:rPr>
        <w:t>Standard</w:t>
      </w:r>
    </w:p>
    <w:p w14:paraId="0A76A7C1" w14:textId="77777777" w:rsidR="00C74A44" w:rsidRPr="00C027C1" w:rsidRDefault="00C74A44" w:rsidP="00C74A44">
      <w:pPr>
        <w:spacing w:before="0" w:after="200"/>
        <w:jc w:val="center"/>
        <w:rPr>
          <w:rFonts w:ascii="Verdana" w:hAnsi="Verdana"/>
          <w:b/>
          <w:sz w:val="40"/>
          <w:szCs w:val="40"/>
        </w:rPr>
      </w:pPr>
    </w:p>
    <w:p w14:paraId="0E3B1C85" w14:textId="77777777" w:rsidR="00C74A44" w:rsidRPr="00CD6313" w:rsidRDefault="00C74A44" w:rsidP="00C74A44">
      <w:pPr>
        <w:spacing w:before="0" w:after="200"/>
        <w:rPr>
          <w:rFonts w:ascii="Verdana" w:hAnsi="Verdana"/>
        </w:rPr>
      </w:pPr>
    </w:p>
    <w:p w14:paraId="0CC1DDB8" w14:textId="77777777" w:rsidR="00C74A44" w:rsidRPr="00C027C1" w:rsidRDefault="00C74A44" w:rsidP="00C74A44">
      <w:pPr>
        <w:pStyle w:val="Heading1"/>
        <w:spacing w:line="240" w:lineRule="auto"/>
        <w:jc w:val="center"/>
        <w:rPr>
          <w:rFonts w:ascii="Verdana" w:hAnsi="Verdana"/>
          <w:color w:val="0070C0"/>
          <w:sz w:val="30"/>
          <w:szCs w:val="30"/>
        </w:rPr>
      </w:pPr>
      <w:r w:rsidRPr="00C027C1">
        <w:rPr>
          <w:rFonts w:ascii="Verdana" w:hAnsi="Verdana"/>
          <w:color w:val="0070C0"/>
          <w:sz w:val="30"/>
          <w:szCs w:val="30"/>
        </w:rPr>
        <w:t>Awareness</w:t>
      </w:r>
      <w:r w:rsidRPr="00C027C1">
        <w:rPr>
          <w:rFonts w:ascii="Verdana" w:hAnsi="Verdana"/>
          <w:color w:val="0070C0"/>
          <w:sz w:val="30"/>
          <w:szCs w:val="30"/>
        </w:rPr>
        <w:tab/>
        <w:t>People</w:t>
      </w:r>
      <w:r w:rsidRPr="00C027C1">
        <w:rPr>
          <w:rFonts w:ascii="Verdana" w:hAnsi="Verdana"/>
          <w:color w:val="0070C0"/>
          <w:sz w:val="30"/>
          <w:szCs w:val="30"/>
        </w:rPr>
        <w:tab/>
        <w:t>Equipment</w:t>
      </w:r>
      <w:r w:rsidRPr="00C027C1">
        <w:rPr>
          <w:rFonts w:ascii="Verdana" w:hAnsi="Verdana"/>
          <w:color w:val="0070C0"/>
          <w:sz w:val="30"/>
          <w:szCs w:val="30"/>
        </w:rPr>
        <w:tab/>
        <w:t>Workplaces</w:t>
      </w:r>
    </w:p>
    <w:p w14:paraId="5444A531" w14:textId="77777777" w:rsidR="00C74A44" w:rsidRDefault="00C74A44">
      <w:pPr>
        <w:spacing w:before="0" w:after="200"/>
        <w:rPr>
          <w:rFonts w:ascii="Verdana" w:eastAsiaTheme="majorEastAsia" w:hAnsi="Verdana" w:cstheme="majorBidi"/>
          <w:b/>
          <w:bCs/>
          <w:color w:val="365F91" w:themeColor="accent1" w:themeShade="BF"/>
          <w:sz w:val="28"/>
          <w:szCs w:val="28"/>
        </w:rPr>
      </w:pPr>
      <w:r>
        <w:rPr>
          <w:rFonts w:ascii="Verdana" w:hAnsi="Verdana"/>
        </w:rPr>
        <w:br w:type="page"/>
      </w:r>
    </w:p>
    <w:p w14:paraId="51AD0F95" w14:textId="3664EE40" w:rsidR="005E5929" w:rsidRDefault="005E5929" w:rsidP="005E5929">
      <w:pPr>
        <w:pStyle w:val="Heading1"/>
        <w:rPr>
          <w:rFonts w:ascii="Verdana" w:hAnsi="Verdana"/>
        </w:rPr>
      </w:pPr>
      <w:r>
        <w:rPr>
          <w:rFonts w:ascii="Verdana" w:hAnsi="Verdana"/>
        </w:rPr>
        <w:lastRenderedPageBreak/>
        <w:t xml:space="preserve">Working at Height Guidance </w:t>
      </w:r>
      <w:r w:rsidR="003B5B68">
        <w:rPr>
          <w:rFonts w:ascii="Verdana" w:hAnsi="Verdana"/>
        </w:rPr>
        <w:t>– Part One</w:t>
      </w:r>
    </w:p>
    <w:p w14:paraId="773BB02D" w14:textId="28941FBD" w:rsidR="005E5929" w:rsidRPr="00C53A9C" w:rsidRDefault="005E5929" w:rsidP="005E5929">
      <w:pPr>
        <w:rPr>
          <w:rFonts w:ascii="Verdana" w:hAnsi="Verdana"/>
          <w:b/>
          <w:color w:val="0070C0"/>
          <w:sz w:val="28"/>
          <w:szCs w:val="28"/>
          <w:highlight w:val="yellow"/>
        </w:rPr>
      </w:pPr>
      <w:r w:rsidRPr="00C53A9C">
        <w:rPr>
          <w:rFonts w:ascii="Verdana" w:hAnsi="Verdana"/>
          <w:b/>
          <w:color w:val="0070C0"/>
          <w:sz w:val="28"/>
          <w:szCs w:val="28"/>
        </w:rPr>
        <w:t xml:space="preserve">How to meet the </w:t>
      </w:r>
      <w:r w:rsidR="003B5B68">
        <w:rPr>
          <w:rFonts w:ascii="Verdana" w:hAnsi="Verdana"/>
          <w:b/>
          <w:color w:val="0070C0"/>
          <w:sz w:val="28"/>
          <w:szCs w:val="28"/>
        </w:rPr>
        <w:t xml:space="preserve">WAH </w:t>
      </w:r>
      <w:r w:rsidRPr="00C53A9C">
        <w:rPr>
          <w:rFonts w:ascii="Verdana" w:hAnsi="Verdana"/>
          <w:b/>
          <w:color w:val="0070C0"/>
          <w:sz w:val="28"/>
          <w:szCs w:val="28"/>
        </w:rPr>
        <w:t>Standard</w:t>
      </w:r>
    </w:p>
    <w:p w14:paraId="47E2A183" w14:textId="1EC1C602" w:rsidR="005E5929" w:rsidRDefault="005E5929" w:rsidP="005E5929">
      <w:pPr>
        <w:pStyle w:val="NormalWeb"/>
        <w:spacing w:before="0" w:beforeAutospacing="0" w:after="0" w:afterAutospacing="0"/>
        <w:jc w:val="both"/>
        <w:rPr>
          <w:rFonts w:ascii="Verdana" w:eastAsiaTheme="minorEastAsia" w:hAnsi="Verdana" w:cs="Verdana"/>
          <w:b/>
          <w:sz w:val="20"/>
          <w:szCs w:val="20"/>
        </w:rPr>
      </w:pPr>
    </w:p>
    <w:p w14:paraId="5C5AFF79" w14:textId="4EC6740A" w:rsidR="005E5929" w:rsidRPr="00D245BB" w:rsidRDefault="005E5929" w:rsidP="005E5929">
      <w:pPr>
        <w:pStyle w:val="NormalWeb"/>
        <w:spacing w:before="0" w:beforeAutospacing="0" w:after="0" w:afterAutospacing="0"/>
        <w:jc w:val="both"/>
        <w:rPr>
          <w:rFonts w:ascii="Verdana" w:eastAsiaTheme="majorEastAsia" w:hAnsi="Verdana" w:cstheme="majorBidi"/>
          <w:b/>
          <w:bCs/>
          <w:color w:val="365F91" w:themeColor="accent1" w:themeShade="BF"/>
          <w:sz w:val="28"/>
          <w:szCs w:val="28"/>
          <w:lang w:eastAsia="en-US"/>
        </w:rPr>
      </w:pPr>
      <w:r w:rsidRPr="00D245BB">
        <w:rPr>
          <w:rFonts w:ascii="Verdana" w:eastAsiaTheme="majorEastAsia" w:hAnsi="Verdana" w:cstheme="majorBidi"/>
          <w:b/>
          <w:bCs/>
          <w:color w:val="365F91" w:themeColor="accent1" w:themeShade="BF"/>
          <w:sz w:val="28"/>
          <w:szCs w:val="28"/>
          <w:lang w:eastAsia="en-US"/>
        </w:rPr>
        <w:t>Application</w:t>
      </w:r>
    </w:p>
    <w:p w14:paraId="2A07997A" w14:textId="09CFA5E1" w:rsidR="005E5929" w:rsidRDefault="005E5929" w:rsidP="005E5929">
      <w:pPr>
        <w:spacing w:after="120" w:line="241" w:lineRule="auto"/>
        <w:ind w:right="54"/>
        <w:rPr>
          <w:rFonts w:ascii="Verdana" w:eastAsia="Verdana" w:hAnsi="Verdana" w:cs="Verdana"/>
          <w:b/>
          <w:sz w:val="20"/>
          <w:szCs w:val="20"/>
        </w:rPr>
      </w:pPr>
      <w:r>
        <w:rPr>
          <w:rFonts w:ascii="Verdana" w:eastAsia="Verdana" w:hAnsi="Verdana" w:cs="Verdana"/>
          <w:sz w:val="20"/>
          <w:szCs w:val="20"/>
        </w:rPr>
        <w:t>A</w:t>
      </w:r>
      <w:r w:rsidRPr="00191535">
        <w:rPr>
          <w:rFonts w:ascii="Verdana" w:eastAsia="Verdana" w:hAnsi="Verdana" w:cs="Verdana"/>
          <w:spacing w:val="1"/>
          <w:sz w:val="20"/>
          <w:szCs w:val="20"/>
        </w:rPr>
        <w:t>l</w:t>
      </w:r>
      <w:r w:rsidRPr="00191535">
        <w:rPr>
          <w:rFonts w:ascii="Verdana" w:eastAsia="Verdana" w:hAnsi="Verdana" w:cs="Verdana"/>
          <w:sz w:val="20"/>
          <w:szCs w:val="20"/>
        </w:rPr>
        <w:t>l</w:t>
      </w:r>
      <w:r w:rsidRPr="00191535">
        <w:rPr>
          <w:rFonts w:ascii="Verdana" w:eastAsia="Verdana" w:hAnsi="Verdana" w:cs="Verdana"/>
          <w:spacing w:val="20"/>
          <w:sz w:val="20"/>
          <w:szCs w:val="20"/>
        </w:rPr>
        <w:t xml:space="preserve"> </w:t>
      </w:r>
      <w:r w:rsidRPr="00191535">
        <w:rPr>
          <w:rFonts w:ascii="Verdana" w:eastAsia="Verdana" w:hAnsi="Verdana" w:cs="Verdana"/>
          <w:sz w:val="20"/>
          <w:szCs w:val="20"/>
        </w:rPr>
        <w:t>staff</w:t>
      </w:r>
      <w:r w:rsidRPr="00191535">
        <w:rPr>
          <w:rFonts w:ascii="Verdana" w:eastAsia="Verdana" w:hAnsi="Verdana" w:cs="Verdana"/>
          <w:spacing w:val="14"/>
          <w:sz w:val="20"/>
          <w:szCs w:val="20"/>
        </w:rPr>
        <w:t xml:space="preserve"> </w:t>
      </w:r>
      <w:r>
        <w:rPr>
          <w:rFonts w:ascii="Verdana" w:eastAsia="Verdana" w:hAnsi="Verdana" w:cs="Verdana"/>
          <w:spacing w:val="14"/>
          <w:sz w:val="20"/>
          <w:szCs w:val="20"/>
        </w:rPr>
        <w:t xml:space="preserve">members </w:t>
      </w:r>
      <w:r w:rsidRPr="00191535">
        <w:rPr>
          <w:rFonts w:ascii="Verdana" w:eastAsia="Verdana" w:hAnsi="Verdana" w:cs="Verdana"/>
          <w:spacing w:val="1"/>
          <w:sz w:val="20"/>
          <w:szCs w:val="20"/>
        </w:rPr>
        <w:t>(</w:t>
      </w:r>
      <w:r w:rsidRPr="00191535">
        <w:rPr>
          <w:rFonts w:ascii="Verdana" w:eastAsia="Verdana" w:hAnsi="Verdana" w:cs="Verdana"/>
          <w:spacing w:val="3"/>
          <w:sz w:val="20"/>
          <w:szCs w:val="20"/>
        </w:rPr>
        <w:t>i</w:t>
      </w:r>
      <w:r w:rsidRPr="00191535">
        <w:rPr>
          <w:rFonts w:ascii="Verdana" w:eastAsia="Verdana" w:hAnsi="Verdana" w:cs="Verdana"/>
          <w:spacing w:val="1"/>
          <w:sz w:val="20"/>
          <w:szCs w:val="20"/>
        </w:rPr>
        <w:t>n</w:t>
      </w:r>
      <w:r w:rsidRPr="00191535">
        <w:rPr>
          <w:rFonts w:ascii="Verdana" w:eastAsia="Verdana" w:hAnsi="Verdana" w:cs="Verdana"/>
          <w:spacing w:val="-3"/>
          <w:sz w:val="20"/>
          <w:szCs w:val="20"/>
        </w:rPr>
        <w:t>c</w:t>
      </w:r>
      <w:r w:rsidRPr="00191535">
        <w:rPr>
          <w:rFonts w:ascii="Verdana" w:eastAsia="Verdana" w:hAnsi="Verdana" w:cs="Verdana"/>
          <w:spacing w:val="3"/>
          <w:sz w:val="20"/>
          <w:szCs w:val="20"/>
        </w:rPr>
        <w:t>l</w:t>
      </w:r>
      <w:r w:rsidRPr="00191535">
        <w:rPr>
          <w:rFonts w:ascii="Verdana" w:eastAsia="Verdana" w:hAnsi="Verdana" w:cs="Verdana"/>
          <w:spacing w:val="1"/>
          <w:sz w:val="20"/>
          <w:szCs w:val="20"/>
        </w:rPr>
        <w:t>u</w:t>
      </w:r>
      <w:r w:rsidRPr="00191535">
        <w:rPr>
          <w:rFonts w:ascii="Verdana" w:eastAsia="Verdana" w:hAnsi="Verdana" w:cs="Verdana"/>
          <w:spacing w:val="-2"/>
          <w:sz w:val="20"/>
          <w:szCs w:val="20"/>
        </w:rPr>
        <w:t>d</w:t>
      </w:r>
      <w:r w:rsidRPr="00191535">
        <w:rPr>
          <w:rFonts w:ascii="Verdana" w:eastAsia="Verdana" w:hAnsi="Verdana" w:cs="Verdana"/>
          <w:sz w:val="20"/>
          <w:szCs w:val="20"/>
        </w:rPr>
        <w:t>i</w:t>
      </w:r>
      <w:r w:rsidRPr="00191535">
        <w:rPr>
          <w:rFonts w:ascii="Verdana" w:eastAsia="Verdana" w:hAnsi="Verdana" w:cs="Verdana"/>
          <w:spacing w:val="1"/>
          <w:sz w:val="20"/>
          <w:szCs w:val="20"/>
        </w:rPr>
        <w:t>n</w:t>
      </w:r>
      <w:r w:rsidRPr="00191535">
        <w:rPr>
          <w:rFonts w:ascii="Verdana" w:eastAsia="Verdana" w:hAnsi="Verdana" w:cs="Verdana"/>
          <w:sz w:val="20"/>
          <w:szCs w:val="20"/>
        </w:rPr>
        <w:t>g</w:t>
      </w:r>
      <w:r w:rsidRPr="00191535">
        <w:rPr>
          <w:rFonts w:ascii="Verdana" w:eastAsia="Verdana" w:hAnsi="Verdana" w:cs="Verdana"/>
          <w:spacing w:val="9"/>
          <w:sz w:val="20"/>
          <w:szCs w:val="20"/>
        </w:rPr>
        <w:t xml:space="preserve"> </w:t>
      </w:r>
      <w:r w:rsidRPr="00191535">
        <w:rPr>
          <w:rFonts w:ascii="Verdana" w:eastAsia="Verdana" w:hAnsi="Verdana" w:cs="Verdana"/>
          <w:sz w:val="20"/>
          <w:szCs w:val="20"/>
        </w:rPr>
        <w:t>c</w:t>
      </w:r>
      <w:r w:rsidRPr="00191535">
        <w:rPr>
          <w:rFonts w:ascii="Verdana" w:eastAsia="Verdana" w:hAnsi="Verdana" w:cs="Verdana"/>
          <w:spacing w:val="-2"/>
          <w:sz w:val="20"/>
          <w:szCs w:val="20"/>
        </w:rPr>
        <w:t>o</w:t>
      </w:r>
      <w:r w:rsidRPr="00191535">
        <w:rPr>
          <w:rFonts w:ascii="Verdana" w:eastAsia="Verdana" w:hAnsi="Verdana" w:cs="Verdana"/>
          <w:spacing w:val="1"/>
          <w:sz w:val="20"/>
          <w:szCs w:val="20"/>
        </w:rPr>
        <w:t>nt</w:t>
      </w:r>
      <w:r w:rsidRPr="00191535">
        <w:rPr>
          <w:rFonts w:ascii="Verdana" w:eastAsia="Verdana" w:hAnsi="Verdana" w:cs="Verdana"/>
          <w:spacing w:val="-1"/>
          <w:sz w:val="20"/>
          <w:szCs w:val="20"/>
        </w:rPr>
        <w:t>r</w:t>
      </w:r>
      <w:r w:rsidRPr="00191535">
        <w:rPr>
          <w:rFonts w:ascii="Verdana" w:eastAsia="Verdana" w:hAnsi="Verdana" w:cs="Verdana"/>
          <w:sz w:val="20"/>
          <w:szCs w:val="20"/>
        </w:rPr>
        <w:t>act</w:t>
      </w:r>
      <w:r w:rsidRPr="00191535">
        <w:rPr>
          <w:rFonts w:ascii="Verdana" w:eastAsia="Verdana" w:hAnsi="Verdana" w:cs="Verdana"/>
          <w:spacing w:val="2"/>
          <w:sz w:val="20"/>
          <w:szCs w:val="20"/>
        </w:rPr>
        <w:t>o</w:t>
      </w:r>
      <w:r w:rsidRPr="00191535">
        <w:rPr>
          <w:rFonts w:ascii="Verdana" w:eastAsia="Verdana" w:hAnsi="Verdana" w:cs="Verdana"/>
          <w:spacing w:val="-1"/>
          <w:sz w:val="20"/>
          <w:szCs w:val="20"/>
        </w:rPr>
        <w:t>r</w:t>
      </w:r>
      <w:r w:rsidRPr="00191535">
        <w:rPr>
          <w:rFonts w:ascii="Verdana" w:eastAsia="Verdana" w:hAnsi="Verdana" w:cs="Verdana"/>
          <w:sz w:val="20"/>
          <w:szCs w:val="20"/>
        </w:rPr>
        <w:t>s and other workers)</w:t>
      </w:r>
      <w:r w:rsidRPr="00191535">
        <w:rPr>
          <w:rFonts w:ascii="Verdana" w:eastAsia="Verdana" w:hAnsi="Verdana" w:cs="Verdana"/>
          <w:spacing w:val="9"/>
          <w:sz w:val="20"/>
          <w:szCs w:val="20"/>
        </w:rPr>
        <w:t xml:space="preserve"> </w:t>
      </w:r>
      <w:r w:rsidRPr="00191535">
        <w:rPr>
          <w:rFonts w:ascii="Verdana" w:eastAsia="Verdana" w:hAnsi="Verdana" w:cs="Verdana"/>
          <w:sz w:val="20"/>
          <w:szCs w:val="20"/>
        </w:rPr>
        <w:t>a</w:t>
      </w:r>
      <w:r w:rsidRPr="00191535">
        <w:rPr>
          <w:rFonts w:ascii="Verdana" w:eastAsia="Verdana" w:hAnsi="Verdana" w:cs="Verdana"/>
          <w:spacing w:val="1"/>
          <w:sz w:val="20"/>
          <w:szCs w:val="20"/>
        </w:rPr>
        <w:t>n</w:t>
      </w:r>
      <w:r w:rsidRPr="00191535">
        <w:rPr>
          <w:rFonts w:ascii="Verdana" w:eastAsia="Verdana" w:hAnsi="Verdana" w:cs="Verdana"/>
          <w:sz w:val="20"/>
          <w:szCs w:val="20"/>
        </w:rPr>
        <w:t>d</w:t>
      </w:r>
      <w:r w:rsidRPr="00191535">
        <w:rPr>
          <w:rFonts w:ascii="Verdana" w:eastAsia="Verdana" w:hAnsi="Verdana" w:cs="Verdana"/>
          <w:spacing w:val="15"/>
          <w:sz w:val="20"/>
          <w:szCs w:val="20"/>
        </w:rPr>
        <w:t xml:space="preserve"> </w:t>
      </w:r>
      <w:r w:rsidRPr="00191535">
        <w:rPr>
          <w:rFonts w:ascii="Verdana" w:eastAsia="Verdana" w:hAnsi="Verdana" w:cs="Verdana"/>
          <w:sz w:val="20"/>
          <w:szCs w:val="20"/>
        </w:rPr>
        <w:t>st</w:t>
      </w:r>
      <w:r w:rsidRPr="00191535">
        <w:rPr>
          <w:rFonts w:ascii="Verdana" w:eastAsia="Verdana" w:hAnsi="Verdana" w:cs="Verdana"/>
          <w:spacing w:val="1"/>
          <w:sz w:val="20"/>
          <w:szCs w:val="20"/>
        </w:rPr>
        <w:t>ud</w:t>
      </w:r>
      <w:r w:rsidRPr="00191535">
        <w:rPr>
          <w:rFonts w:ascii="Verdana" w:eastAsia="Verdana" w:hAnsi="Verdana" w:cs="Verdana"/>
          <w:spacing w:val="-1"/>
          <w:sz w:val="20"/>
          <w:szCs w:val="20"/>
        </w:rPr>
        <w:t>e</w:t>
      </w:r>
      <w:r w:rsidRPr="00191535">
        <w:rPr>
          <w:rFonts w:ascii="Verdana" w:eastAsia="Verdana" w:hAnsi="Verdana" w:cs="Verdana"/>
          <w:spacing w:val="1"/>
          <w:sz w:val="20"/>
          <w:szCs w:val="20"/>
        </w:rPr>
        <w:t>nt</w:t>
      </w:r>
      <w:r w:rsidRPr="00191535">
        <w:rPr>
          <w:rFonts w:ascii="Verdana" w:eastAsia="Verdana" w:hAnsi="Verdana" w:cs="Verdana"/>
          <w:sz w:val="20"/>
          <w:szCs w:val="20"/>
        </w:rPr>
        <w:t>s</w:t>
      </w:r>
      <w:r w:rsidRPr="00191535">
        <w:rPr>
          <w:rFonts w:ascii="Verdana" w:eastAsia="Verdana" w:hAnsi="Verdana" w:cs="Verdana"/>
          <w:spacing w:val="11"/>
          <w:sz w:val="20"/>
          <w:szCs w:val="20"/>
        </w:rPr>
        <w:t xml:space="preserve"> </w:t>
      </w:r>
      <w:r w:rsidRPr="00191535">
        <w:rPr>
          <w:rFonts w:ascii="Verdana" w:eastAsia="Verdana" w:hAnsi="Verdana" w:cs="Verdana"/>
          <w:sz w:val="20"/>
          <w:szCs w:val="20"/>
        </w:rPr>
        <w:t>at</w:t>
      </w:r>
      <w:r w:rsidRPr="00191535">
        <w:rPr>
          <w:rFonts w:ascii="Verdana" w:eastAsia="Verdana" w:hAnsi="Verdana" w:cs="Verdana"/>
          <w:spacing w:val="17"/>
          <w:sz w:val="20"/>
          <w:szCs w:val="20"/>
        </w:rPr>
        <w:t xml:space="preserve"> </w:t>
      </w:r>
      <w:r w:rsidRPr="00191535">
        <w:rPr>
          <w:rFonts w:ascii="Verdana" w:eastAsia="Verdana" w:hAnsi="Verdana" w:cs="Verdana"/>
          <w:spacing w:val="1"/>
          <w:sz w:val="20"/>
          <w:szCs w:val="20"/>
        </w:rPr>
        <w:t>th</w:t>
      </w:r>
      <w:r w:rsidRPr="00191535">
        <w:rPr>
          <w:rFonts w:ascii="Verdana" w:eastAsia="Verdana" w:hAnsi="Verdana" w:cs="Verdana"/>
          <w:sz w:val="20"/>
          <w:szCs w:val="20"/>
        </w:rPr>
        <w:t>e</w:t>
      </w:r>
      <w:r w:rsidRPr="00191535">
        <w:rPr>
          <w:rFonts w:ascii="Verdana" w:eastAsia="Verdana" w:hAnsi="Verdana" w:cs="Verdana"/>
          <w:spacing w:val="14"/>
          <w:sz w:val="20"/>
          <w:szCs w:val="20"/>
        </w:rPr>
        <w:t xml:space="preserve"> </w:t>
      </w:r>
      <w:r w:rsidRPr="00BA08A2">
        <w:rPr>
          <w:rFonts w:ascii="Verdana" w:eastAsia="Verdana" w:hAnsi="Verdana" w:cs="Verdana"/>
          <w:b/>
          <w:sz w:val="20"/>
          <w:szCs w:val="20"/>
        </w:rPr>
        <w:t>U</w:t>
      </w:r>
      <w:r w:rsidRPr="00BA08A2">
        <w:rPr>
          <w:rFonts w:ascii="Verdana" w:eastAsia="Verdana" w:hAnsi="Verdana" w:cs="Verdana"/>
          <w:b/>
          <w:spacing w:val="1"/>
          <w:sz w:val="20"/>
          <w:szCs w:val="20"/>
        </w:rPr>
        <w:t>n</w:t>
      </w:r>
      <w:r w:rsidRPr="00BA08A2">
        <w:rPr>
          <w:rFonts w:ascii="Verdana" w:eastAsia="Verdana" w:hAnsi="Verdana" w:cs="Verdana"/>
          <w:b/>
          <w:spacing w:val="3"/>
          <w:sz w:val="20"/>
          <w:szCs w:val="20"/>
        </w:rPr>
        <w:t>i</w:t>
      </w:r>
      <w:r w:rsidRPr="00BA08A2">
        <w:rPr>
          <w:rFonts w:ascii="Verdana" w:eastAsia="Verdana" w:hAnsi="Verdana" w:cs="Verdana"/>
          <w:b/>
          <w:sz w:val="20"/>
          <w:szCs w:val="20"/>
        </w:rPr>
        <w:t>v</w:t>
      </w:r>
      <w:r w:rsidRPr="00BA08A2">
        <w:rPr>
          <w:rFonts w:ascii="Verdana" w:eastAsia="Verdana" w:hAnsi="Verdana" w:cs="Verdana"/>
          <w:b/>
          <w:spacing w:val="-1"/>
          <w:sz w:val="20"/>
          <w:szCs w:val="20"/>
        </w:rPr>
        <w:t>er</w:t>
      </w:r>
      <w:r w:rsidRPr="00BA08A2">
        <w:rPr>
          <w:rFonts w:ascii="Verdana" w:eastAsia="Verdana" w:hAnsi="Verdana" w:cs="Verdana"/>
          <w:b/>
          <w:sz w:val="20"/>
          <w:szCs w:val="20"/>
        </w:rPr>
        <w:t>s</w:t>
      </w:r>
      <w:r w:rsidRPr="00BA08A2">
        <w:rPr>
          <w:rFonts w:ascii="Verdana" w:eastAsia="Verdana" w:hAnsi="Verdana" w:cs="Verdana"/>
          <w:b/>
          <w:spacing w:val="2"/>
          <w:sz w:val="20"/>
          <w:szCs w:val="20"/>
        </w:rPr>
        <w:t>i</w:t>
      </w:r>
      <w:r w:rsidRPr="00BA08A2">
        <w:rPr>
          <w:rFonts w:ascii="Verdana" w:eastAsia="Verdana" w:hAnsi="Verdana" w:cs="Verdana"/>
          <w:b/>
          <w:spacing w:val="1"/>
          <w:sz w:val="20"/>
          <w:szCs w:val="20"/>
        </w:rPr>
        <w:t>t</w:t>
      </w:r>
      <w:r w:rsidRPr="00BA08A2">
        <w:rPr>
          <w:rFonts w:ascii="Verdana" w:eastAsia="Verdana" w:hAnsi="Verdana" w:cs="Verdana"/>
          <w:b/>
          <w:sz w:val="20"/>
          <w:szCs w:val="20"/>
        </w:rPr>
        <w:t>y</w:t>
      </w:r>
      <w:r w:rsidRPr="00191535">
        <w:rPr>
          <w:rFonts w:ascii="Verdana" w:eastAsia="Verdana" w:hAnsi="Verdana" w:cs="Verdana"/>
          <w:spacing w:val="12"/>
          <w:sz w:val="20"/>
          <w:szCs w:val="20"/>
        </w:rPr>
        <w:t xml:space="preserve"> </w:t>
      </w:r>
      <w:r w:rsidRPr="00191535">
        <w:rPr>
          <w:rFonts w:ascii="Verdana" w:eastAsia="Verdana" w:hAnsi="Verdana" w:cs="Verdana"/>
          <w:sz w:val="20"/>
          <w:szCs w:val="20"/>
        </w:rPr>
        <w:t>w</w:t>
      </w:r>
      <w:r w:rsidRPr="00191535">
        <w:rPr>
          <w:rFonts w:ascii="Verdana" w:eastAsia="Verdana" w:hAnsi="Verdana" w:cs="Verdana"/>
          <w:spacing w:val="1"/>
          <w:sz w:val="20"/>
          <w:szCs w:val="20"/>
        </w:rPr>
        <w:t>h</w:t>
      </w:r>
      <w:r w:rsidRPr="00191535">
        <w:rPr>
          <w:rFonts w:ascii="Verdana" w:eastAsia="Verdana" w:hAnsi="Verdana" w:cs="Verdana"/>
          <w:sz w:val="20"/>
          <w:szCs w:val="20"/>
        </w:rPr>
        <w:t xml:space="preserve">o plan or </w:t>
      </w:r>
      <w:r w:rsidRPr="00191535">
        <w:rPr>
          <w:rFonts w:ascii="Verdana" w:eastAsia="Verdana" w:hAnsi="Verdana" w:cs="Verdana"/>
          <w:spacing w:val="1"/>
          <w:sz w:val="20"/>
          <w:szCs w:val="20"/>
        </w:rPr>
        <w:t>p</w:t>
      </w:r>
      <w:r w:rsidRPr="00191535">
        <w:rPr>
          <w:rFonts w:ascii="Verdana" w:eastAsia="Verdana" w:hAnsi="Verdana" w:cs="Verdana"/>
          <w:sz w:val="20"/>
          <w:szCs w:val="20"/>
        </w:rPr>
        <w:t>a</w:t>
      </w:r>
      <w:r w:rsidRPr="00191535">
        <w:rPr>
          <w:rFonts w:ascii="Verdana" w:eastAsia="Verdana" w:hAnsi="Verdana" w:cs="Verdana"/>
          <w:spacing w:val="-1"/>
          <w:sz w:val="20"/>
          <w:szCs w:val="20"/>
        </w:rPr>
        <w:t>r</w:t>
      </w:r>
      <w:r w:rsidRPr="00191535">
        <w:rPr>
          <w:rFonts w:ascii="Verdana" w:eastAsia="Verdana" w:hAnsi="Verdana" w:cs="Verdana"/>
          <w:spacing w:val="1"/>
          <w:sz w:val="20"/>
          <w:szCs w:val="20"/>
        </w:rPr>
        <w:t>t</w:t>
      </w:r>
      <w:r w:rsidRPr="00191535">
        <w:rPr>
          <w:rFonts w:ascii="Verdana" w:eastAsia="Verdana" w:hAnsi="Verdana" w:cs="Verdana"/>
          <w:spacing w:val="3"/>
          <w:sz w:val="20"/>
          <w:szCs w:val="20"/>
        </w:rPr>
        <w:t>i</w:t>
      </w:r>
      <w:r w:rsidRPr="00191535">
        <w:rPr>
          <w:rFonts w:ascii="Verdana" w:eastAsia="Verdana" w:hAnsi="Verdana" w:cs="Verdana"/>
          <w:sz w:val="20"/>
          <w:szCs w:val="20"/>
        </w:rPr>
        <w:t>ci</w:t>
      </w:r>
      <w:r w:rsidRPr="00191535">
        <w:rPr>
          <w:rFonts w:ascii="Verdana" w:eastAsia="Verdana" w:hAnsi="Verdana" w:cs="Verdana"/>
          <w:spacing w:val="1"/>
          <w:sz w:val="20"/>
          <w:szCs w:val="20"/>
        </w:rPr>
        <w:t>pat</w:t>
      </w:r>
      <w:r w:rsidRPr="00191535">
        <w:rPr>
          <w:rFonts w:ascii="Verdana" w:eastAsia="Verdana" w:hAnsi="Verdana" w:cs="Verdana"/>
          <w:sz w:val="20"/>
          <w:szCs w:val="20"/>
        </w:rPr>
        <w:t>e</w:t>
      </w:r>
      <w:r w:rsidRPr="00191535">
        <w:rPr>
          <w:rFonts w:ascii="Verdana" w:eastAsia="Verdana" w:hAnsi="Verdana" w:cs="Verdana"/>
          <w:spacing w:val="-13"/>
          <w:sz w:val="20"/>
          <w:szCs w:val="20"/>
        </w:rPr>
        <w:t xml:space="preserve"> </w:t>
      </w:r>
      <w:r w:rsidRPr="00191535">
        <w:rPr>
          <w:rFonts w:ascii="Verdana" w:eastAsia="Verdana" w:hAnsi="Verdana" w:cs="Verdana"/>
          <w:spacing w:val="3"/>
          <w:sz w:val="20"/>
          <w:szCs w:val="20"/>
        </w:rPr>
        <w:t>i</w:t>
      </w:r>
      <w:r w:rsidRPr="00191535">
        <w:rPr>
          <w:rFonts w:ascii="Verdana" w:eastAsia="Verdana" w:hAnsi="Verdana" w:cs="Verdana"/>
          <w:sz w:val="20"/>
          <w:szCs w:val="20"/>
        </w:rPr>
        <w:t>n</w:t>
      </w:r>
      <w:r w:rsidRPr="00191535">
        <w:rPr>
          <w:rFonts w:ascii="Verdana" w:eastAsia="Verdana" w:hAnsi="Verdana" w:cs="Verdana"/>
          <w:spacing w:val="-2"/>
          <w:sz w:val="20"/>
          <w:szCs w:val="20"/>
        </w:rPr>
        <w:t xml:space="preserve"> </w:t>
      </w:r>
      <w:r>
        <w:rPr>
          <w:rFonts w:ascii="Verdana" w:eastAsia="Verdana" w:hAnsi="Verdana" w:cs="Verdana"/>
          <w:b/>
          <w:spacing w:val="-2"/>
          <w:sz w:val="20"/>
          <w:szCs w:val="20"/>
        </w:rPr>
        <w:t>w</w:t>
      </w:r>
      <w:r w:rsidRPr="004D6C9D">
        <w:rPr>
          <w:rFonts w:ascii="Verdana" w:eastAsia="Verdana" w:hAnsi="Verdana" w:cs="Verdana"/>
          <w:b/>
          <w:spacing w:val="-2"/>
          <w:sz w:val="20"/>
          <w:szCs w:val="20"/>
        </w:rPr>
        <w:t>ork</w:t>
      </w:r>
      <w:r>
        <w:rPr>
          <w:rFonts w:ascii="Verdana" w:eastAsia="Verdana" w:hAnsi="Verdana" w:cs="Verdana"/>
          <w:b/>
          <w:spacing w:val="-2"/>
          <w:sz w:val="20"/>
          <w:szCs w:val="20"/>
        </w:rPr>
        <w:t>ing</w:t>
      </w:r>
      <w:r w:rsidRPr="004D6C9D">
        <w:rPr>
          <w:rFonts w:ascii="Verdana" w:eastAsia="Verdana" w:hAnsi="Verdana" w:cs="Verdana"/>
          <w:b/>
          <w:spacing w:val="-2"/>
          <w:sz w:val="20"/>
          <w:szCs w:val="20"/>
        </w:rPr>
        <w:t xml:space="preserve"> at </w:t>
      </w:r>
      <w:r>
        <w:rPr>
          <w:rFonts w:ascii="Verdana" w:eastAsia="Verdana" w:hAnsi="Verdana" w:cs="Verdana"/>
          <w:b/>
          <w:spacing w:val="-2"/>
          <w:sz w:val="20"/>
          <w:szCs w:val="20"/>
        </w:rPr>
        <w:t>h</w:t>
      </w:r>
      <w:r w:rsidRPr="004D6C9D">
        <w:rPr>
          <w:rFonts w:ascii="Verdana" w:eastAsia="Verdana" w:hAnsi="Verdana" w:cs="Verdana"/>
          <w:b/>
          <w:spacing w:val="-2"/>
          <w:sz w:val="20"/>
          <w:szCs w:val="20"/>
        </w:rPr>
        <w:t>eight</w:t>
      </w:r>
      <w:r>
        <w:rPr>
          <w:rFonts w:ascii="Verdana" w:eastAsia="Verdana" w:hAnsi="Verdana" w:cs="Verdana"/>
          <w:b/>
          <w:sz w:val="20"/>
          <w:szCs w:val="20"/>
        </w:rPr>
        <w:t xml:space="preserve"> </w:t>
      </w:r>
      <w:r w:rsidRPr="00A00147">
        <w:rPr>
          <w:rFonts w:ascii="Verdana" w:eastAsia="Verdana" w:hAnsi="Verdana" w:cs="Verdana"/>
          <w:sz w:val="20"/>
          <w:szCs w:val="20"/>
        </w:rPr>
        <w:t>(</w:t>
      </w:r>
      <w:r w:rsidRPr="002B1157">
        <w:rPr>
          <w:rFonts w:ascii="Verdana" w:eastAsia="Verdana" w:hAnsi="Verdana" w:cs="Verdana"/>
          <w:sz w:val="20"/>
          <w:szCs w:val="20"/>
        </w:rPr>
        <w:t>WAH</w:t>
      </w:r>
      <w:r>
        <w:rPr>
          <w:rFonts w:ascii="Verdana" w:eastAsia="Verdana" w:hAnsi="Verdana" w:cs="Verdana"/>
          <w:sz w:val="20"/>
          <w:szCs w:val="20"/>
        </w:rPr>
        <w:t>).</w:t>
      </w:r>
    </w:p>
    <w:p w14:paraId="0097B2F8" w14:textId="0CEF8FA5" w:rsidR="005E5929" w:rsidRPr="00B90FF2" w:rsidRDefault="005E5929" w:rsidP="005E5929">
      <w:pPr>
        <w:spacing w:after="120" w:line="241" w:lineRule="auto"/>
        <w:ind w:right="54"/>
        <w:rPr>
          <w:rFonts w:ascii="Verdana" w:eastAsia="Verdana" w:hAnsi="Verdana" w:cs="Verdana"/>
          <w:sz w:val="20"/>
          <w:szCs w:val="20"/>
        </w:rPr>
      </w:pPr>
      <w:r>
        <w:rPr>
          <w:rFonts w:ascii="Verdana" w:eastAsia="Verdana" w:hAnsi="Verdana" w:cs="Verdana"/>
          <w:sz w:val="20"/>
          <w:szCs w:val="20"/>
        </w:rPr>
        <w:t xml:space="preserve">This guidance </w:t>
      </w:r>
      <w:r w:rsidRPr="00F0312B">
        <w:rPr>
          <w:rFonts w:ascii="Verdana" w:eastAsia="Verdana" w:hAnsi="Verdana" w:cs="Verdana"/>
          <w:i/>
          <w:sz w:val="20"/>
          <w:szCs w:val="20"/>
        </w:rPr>
        <w:t>does not</w:t>
      </w:r>
      <w:r w:rsidRPr="007F2234">
        <w:rPr>
          <w:rFonts w:ascii="Verdana" w:eastAsia="Verdana" w:hAnsi="Verdana" w:cs="Verdana"/>
          <w:sz w:val="20"/>
          <w:szCs w:val="20"/>
        </w:rPr>
        <w:t xml:space="preserve"> cover recreational </w:t>
      </w:r>
      <w:r>
        <w:rPr>
          <w:rFonts w:ascii="Verdana" w:eastAsia="Verdana" w:hAnsi="Verdana" w:cs="Verdana"/>
          <w:sz w:val="20"/>
          <w:szCs w:val="20"/>
        </w:rPr>
        <w:t xml:space="preserve">or adventurous </w:t>
      </w:r>
      <w:r w:rsidRPr="007F2234">
        <w:rPr>
          <w:rFonts w:ascii="Verdana" w:eastAsia="Verdana" w:hAnsi="Verdana" w:cs="Verdana"/>
          <w:sz w:val="20"/>
          <w:szCs w:val="20"/>
        </w:rPr>
        <w:t>activities at height</w:t>
      </w:r>
      <w:r>
        <w:rPr>
          <w:rFonts w:ascii="Verdana" w:eastAsia="Verdana" w:hAnsi="Verdana" w:cs="Verdana"/>
          <w:sz w:val="20"/>
          <w:szCs w:val="20"/>
        </w:rPr>
        <w:t>, or theatrical performances that involve performing at height</w:t>
      </w:r>
      <w:r w:rsidRPr="007F2234">
        <w:rPr>
          <w:rFonts w:ascii="Verdana" w:eastAsia="Verdana" w:hAnsi="Verdana" w:cs="Verdana"/>
          <w:sz w:val="20"/>
          <w:szCs w:val="20"/>
        </w:rPr>
        <w:t>.</w:t>
      </w:r>
      <w:r w:rsidR="00F0312B">
        <w:rPr>
          <w:rFonts w:ascii="Verdana" w:eastAsia="Verdana" w:hAnsi="Verdana" w:cs="Verdana"/>
          <w:sz w:val="20"/>
          <w:szCs w:val="20"/>
        </w:rPr>
        <w:t xml:space="preserve">  This is because there are many unusual situations where the tasks involved cannot meet the requirements of this protocol (such as performances where an actor “flies” about in a theatre, or Bungie Jumping).</w:t>
      </w:r>
    </w:p>
    <w:p w14:paraId="56B978CF" w14:textId="3EBD63FE" w:rsidR="005E5929" w:rsidRPr="00D245BB" w:rsidRDefault="005E5929" w:rsidP="005E5929">
      <w:pPr>
        <w:pStyle w:val="NormalWeb"/>
        <w:spacing w:before="0" w:beforeAutospacing="0" w:after="0" w:afterAutospacing="0"/>
        <w:jc w:val="both"/>
        <w:rPr>
          <w:rFonts w:ascii="Verdana" w:eastAsiaTheme="majorEastAsia" w:hAnsi="Verdana" w:cstheme="majorBidi"/>
          <w:b/>
          <w:bCs/>
          <w:color w:val="365F91" w:themeColor="accent1" w:themeShade="BF"/>
          <w:sz w:val="28"/>
          <w:szCs w:val="28"/>
          <w:lang w:eastAsia="en-US"/>
        </w:rPr>
      </w:pPr>
      <w:r>
        <w:rPr>
          <w:rFonts w:ascii="Verdana" w:eastAsiaTheme="majorEastAsia" w:hAnsi="Verdana" w:cstheme="majorBidi"/>
          <w:b/>
          <w:bCs/>
          <w:color w:val="365F91" w:themeColor="accent1" w:themeShade="BF"/>
          <w:sz w:val="28"/>
          <w:szCs w:val="28"/>
          <w:lang w:eastAsia="en-US"/>
        </w:rPr>
        <w:t>P</w:t>
      </w:r>
      <w:r w:rsidRPr="00D245BB">
        <w:rPr>
          <w:rFonts w:ascii="Verdana" w:eastAsiaTheme="majorEastAsia" w:hAnsi="Verdana" w:cstheme="majorBidi"/>
          <w:b/>
          <w:bCs/>
          <w:color w:val="365F91" w:themeColor="accent1" w:themeShade="BF"/>
          <w:sz w:val="28"/>
          <w:szCs w:val="28"/>
          <w:lang w:eastAsia="en-US"/>
        </w:rPr>
        <w:t>urpose</w:t>
      </w:r>
    </w:p>
    <w:p w14:paraId="245C7731" w14:textId="6E78429E" w:rsidR="005E5929" w:rsidRPr="00715D86" w:rsidRDefault="005E5929" w:rsidP="005E5929">
      <w:pPr>
        <w:rPr>
          <w:rFonts w:ascii="Verdana" w:hAnsi="Verdana"/>
          <w:sz w:val="20"/>
          <w:szCs w:val="20"/>
        </w:rPr>
      </w:pPr>
      <w:r w:rsidRPr="002B0D81">
        <w:rPr>
          <w:rFonts w:ascii="Verdana" w:hAnsi="Verdana"/>
          <w:sz w:val="20"/>
          <w:szCs w:val="20"/>
        </w:rPr>
        <w:t>The W</w:t>
      </w:r>
      <w:r>
        <w:rPr>
          <w:rFonts w:ascii="Verdana" w:hAnsi="Verdana"/>
          <w:sz w:val="20"/>
          <w:szCs w:val="20"/>
        </w:rPr>
        <w:t>orking at Height</w:t>
      </w:r>
      <w:r w:rsidRPr="002B0D81">
        <w:rPr>
          <w:rFonts w:ascii="Verdana" w:hAnsi="Verdana"/>
          <w:sz w:val="20"/>
          <w:szCs w:val="20"/>
        </w:rPr>
        <w:t xml:space="preserve"> </w:t>
      </w:r>
      <w:r>
        <w:rPr>
          <w:rFonts w:ascii="Verdana" w:hAnsi="Verdana"/>
          <w:sz w:val="20"/>
          <w:szCs w:val="20"/>
        </w:rPr>
        <w:t xml:space="preserve">Health and Safety </w:t>
      </w:r>
      <w:r w:rsidRPr="002B0D81">
        <w:rPr>
          <w:rFonts w:ascii="Verdana" w:hAnsi="Verdana"/>
          <w:sz w:val="20"/>
          <w:szCs w:val="20"/>
        </w:rPr>
        <w:t xml:space="preserve">Standard defines working at height and provides an overview of the planning required for WAH activities. The </w:t>
      </w:r>
      <w:r>
        <w:rPr>
          <w:rFonts w:ascii="Verdana" w:hAnsi="Verdana"/>
          <w:sz w:val="20"/>
          <w:szCs w:val="20"/>
        </w:rPr>
        <w:t>Working at Height</w:t>
      </w:r>
      <w:r w:rsidRPr="002B0D81">
        <w:rPr>
          <w:rFonts w:ascii="Verdana" w:hAnsi="Verdana"/>
          <w:sz w:val="20"/>
          <w:szCs w:val="20"/>
        </w:rPr>
        <w:t xml:space="preserve"> Procedures sup</w:t>
      </w:r>
      <w:r>
        <w:rPr>
          <w:rFonts w:ascii="Verdana" w:hAnsi="Verdana"/>
          <w:sz w:val="20"/>
          <w:szCs w:val="20"/>
        </w:rPr>
        <w:t>port the Standard and state</w:t>
      </w:r>
      <w:r w:rsidRPr="002B0D81">
        <w:rPr>
          <w:rFonts w:ascii="Verdana" w:hAnsi="Verdana"/>
          <w:sz w:val="20"/>
          <w:szCs w:val="20"/>
        </w:rPr>
        <w:t xml:space="preserve"> the critical elements of operational dir</w:t>
      </w:r>
      <w:r>
        <w:rPr>
          <w:rFonts w:ascii="Verdana" w:hAnsi="Verdana"/>
          <w:sz w:val="20"/>
          <w:szCs w:val="20"/>
        </w:rPr>
        <w:t>ectives that must be followed. This guidance</w:t>
      </w:r>
      <w:r w:rsidRPr="00364B5B">
        <w:rPr>
          <w:rFonts w:ascii="Verdana" w:hAnsi="Verdana"/>
          <w:sz w:val="20"/>
          <w:szCs w:val="20"/>
        </w:rPr>
        <w:t xml:space="preserve"> </w:t>
      </w:r>
      <w:r>
        <w:rPr>
          <w:rFonts w:ascii="Verdana" w:hAnsi="Verdana"/>
          <w:sz w:val="20"/>
          <w:szCs w:val="20"/>
        </w:rPr>
        <w:t>is intended to help</w:t>
      </w:r>
      <w:r w:rsidRPr="00364B5B">
        <w:rPr>
          <w:rFonts w:ascii="Verdana" w:hAnsi="Verdana"/>
          <w:sz w:val="20"/>
          <w:szCs w:val="20"/>
        </w:rPr>
        <w:t xml:space="preserve"> users with </w:t>
      </w:r>
      <w:r>
        <w:rPr>
          <w:rFonts w:ascii="Verdana" w:hAnsi="Verdana"/>
          <w:sz w:val="20"/>
          <w:szCs w:val="20"/>
        </w:rPr>
        <w:t>FAQs and clear recommendations for best practice.</w:t>
      </w:r>
      <w:r>
        <w:rPr>
          <w:rFonts w:ascii="Verdana" w:hAnsi="Verdana" w:cs="Verdana"/>
          <w:sz w:val="20"/>
          <w:szCs w:val="20"/>
        </w:rPr>
        <w:t xml:space="preserve"> </w:t>
      </w:r>
      <w:r>
        <w:rPr>
          <w:rFonts w:ascii="Verdana" w:hAnsi="Verdana"/>
          <w:sz w:val="20"/>
          <w:szCs w:val="20"/>
        </w:rPr>
        <w:br/>
      </w:r>
    </w:p>
    <w:p w14:paraId="0A555783" w14:textId="77777777" w:rsidR="005E5929" w:rsidRPr="00D245BB" w:rsidRDefault="005E5929" w:rsidP="005E5929">
      <w:pPr>
        <w:pStyle w:val="NormalWeb"/>
        <w:spacing w:before="0" w:beforeAutospacing="0" w:after="0" w:afterAutospacing="0"/>
        <w:jc w:val="both"/>
        <w:rPr>
          <w:rFonts w:ascii="Verdana" w:eastAsiaTheme="majorEastAsia" w:hAnsi="Verdana" w:cstheme="majorBidi"/>
          <w:b/>
          <w:bCs/>
          <w:color w:val="365F91" w:themeColor="accent1" w:themeShade="BF"/>
          <w:sz w:val="28"/>
          <w:szCs w:val="28"/>
          <w:lang w:eastAsia="en-US"/>
        </w:rPr>
      </w:pPr>
      <w:r w:rsidRPr="00D245BB">
        <w:rPr>
          <w:rFonts w:ascii="Verdana" w:eastAsiaTheme="majorEastAsia" w:hAnsi="Verdana" w:cstheme="majorBidi"/>
          <w:b/>
          <w:bCs/>
          <w:color w:val="365F91" w:themeColor="accent1" w:themeShade="BF"/>
          <w:sz w:val="28"/>
          <w:szCs w:val="28"/>
          <w:lang w:eastAsia="en-US"/>
        </w:rPr>
        <w:t xml:space="preserve">Introduction </w:t>
      </w:r>
    </w:p>
    <w:p w14:paraId="070B05B9" w14:textId="77777777" w:rsidR="005E5929" w:rsidRDefault="005E5929" w:rsidP="005E5929">
      <w:pPr>
        <w:rPr>
          <w:rFonts w:ascii="Verdana" w:hAnsi="Verdana"/>
          <w:sz w:val="20"/>
          <w:szCs w:val="20"/>
        </w:rPr>
      </w:pPr>
      <w:r w:rsidRPr="002B0D81">
        <w:rPr>
          <w:rFonts w:ascii="Verdana" w:hAnsi="Verdana"/>
          <w:sz w:val="20"/>
          <w:szCs w:val="20"/>
        </w:rPr>
        <w:t xml:space="preserve">The University is committed to the health, safety and wellbeing of all its staff </w:t>
      </w:r>
      <w:r>
        <w:rPr>
          <w:rFonts w:ascii="Verdana" w:hAnsi="Verdana"/>
          <w:sz w:val="20"/>
          <w:szCs w:val="20"/>
        </w:rPr>
        <w:t xml:space="preserve">members </w:t>
      </w:r>
      <w:r w:rsidRPr="002B0D81">
        <w:rPr>
          <w:rFonts w:ascii="Verdana" w:hAnsi="Verdana"/>
          <w:sz w:val="20"/>
          <w:szCs w:val="20"/>
        </w:rPr>
        <w:t>and students, and to ensuring that other people and the environment are not harmed by the University’s activities.  Staff and students at the University carry out numerous activities that involve working at height (WAH), so we have prepared a Working at Height Standard</w:t>
      </w:r>
      <w:r>
        <w:rPr>
          <w:rFonts w:ascii="Verdana" w:hAnsi="Verdana"/>
          <w:sz w:val="20"/>
          <w:szCs w:val="20"/>
        </w:rPr>
        <w:t>, Working at Height Procedures</w:t>
      </w:r>
      <w:r w:rsidRPr="002B0D81">
        <w:rPr>
          <w:rFonts w:ascii="Verdana" w:hAnsi="Verdana"/>
          <w:sz w:val="20"/>
          <w:szCs w:val="20"/>
        </w:rPr>
        <w:t xml:space="preserve"> and </w:t>
      </w:r>
      <w:r>
        <w:rPr>
          <w:rFonts w:ascii="Verdana" w:hAnsi="Verdana"/>
          <w:sz w:val="20"/>
          <w:szCs w:val="20"/>
        </w:rPr>
        <w:t>this guidance</w:t>
      </w:r>
      <w:r w:rsidRPr="002B0D81">
        <w:rPr>
          <w:rFonts w:ascii="Verdana" w:hAnsi="Verdana"/>
          <w:sz w:val="20"/>
          <w:szCs w:val="20"/>
        </w:rPr>
        <w:t xml:space="preserve"> to ensure our people </w:t>
      </w:r>
      <w:r>
        <w:rPr>
          <w:rFonts w:ascii="Verdana" w:hAnsi="Verdana"/>
          <w:sz w:val="20"/>
          <w:szCs w:val="20"/>
        </w:rPr>
        <w:t xml:space="preserve">and others </w:t>
      </w:r>
      <w:r w:rsidRPr="002B0D81">
        <w:rPr>
          <w:rFonts w:ascii="Verdana" w:hAnsi="Verdana"/>
          <w:sz w:val="20"/>
          <w:szCs w:val="20"/>
        </w:rPr>
        <w:t xml:space="preserve">are safe as far </w:t>
      </w:r>
      <w:r>
        <w:rPr>
          <w:rFonts w:ascii="Verdana" w:hAnsi="Verdana"/>
          <w:sz w:val="20"/>
          <w:szCs w:val="20"/>
        </w:rPr>
        <w:t xml:space="preserve">as </w:t>
      </w:r>
      <w:r w:rsidRPr="002B0D81">
        <w:rPr>
          <w:rFonts w:ascii="Verdana" w:hAnsi="Verdana"/>
          <w:sz w:val="20"/>
          <w:szCs w:val="20"/>
        </w:rPr>
        <w:t>is reasonably practicable.</w:t>
      </w:r>
    </w:p>
    <w:p w14:paraId="4CE74879" w14:textId="77777777" w:rsidR="005E5929" w:rsidRPr="002B0D81" w:rsidRDefault="005E5929" w:rsidP="005E5929">
      <w:pPr>
        <w:rPr>
          <w:rFonts w:ascii="Verdana" w:hAnsi="Verdana"/>
          <w:sz w:val="20"/>
          <w:szCs w:val="20"/>
        </w:rPr>
      </w:pPr>
      <w:r w:rsidRPr="005F015A">
        <w:rPr>
          <w:rFonts w:ascii="Verdana" w:hAnsi="Verdana"/>
          <w:sz w:val="20"/>
          <w:szCs w:val="20"/>
        </w:rPr>
        <w:t xml:space="preserve">In </w:t>
      </w:r>
      <w:r>
        <w:rPr>
          <w:rFonts w:ascii="Verdana" w:hAnsi="Verdana"/>
          <w:sz w:val="20"/>
          <w:szCs w:val="20"/>
        </w:rPr>
        <w:t>this guidance</w:t>
      </w:r>
      <w:r w:rsidRPr="005F015A">
        <w:rPr>
          <w:rFonts w:ascii="Verdana" w:hAnsi="Verdana"/>
          <w:sz w:val="20"/>
          <w:szCs w:val="20"/>
        </w:rPr>
        <w:t xml:space="preserve"> the terms </w:t>
      </w:r>
      <w:r>
        <w:rPr>
          <w:rFonts w:ascii="Verdana" w:hAnsi="Verdana"/>
          <w:sz w:val="20"/>
          <w:szCs w:val="20"/>
        </w:rPr>
        <w:t>“</w:t>
      </w:r>
      <w:r w:rsidRPr="005F015A">
        <w:rPr>
          <w:rFonts w:ascii="Verdana" w:hAnsi="Verdana"/>
          <w:sz w:val="20"/>
          <w:szCs w:val="20"/>
        </w:rPr>
        <w:t>must</w:t>
      </w:r>
      <w:r>
        <w:rPr>
          <w:rFonts w:ascii="Verdana" w:hAnsi="Verdana"/>
          <w:sz w:val="20"/>
          <w:szCs w:val="20"/>
        </w:rPr>
        <w:t>”</w:t>
      </w:r>
      <w:r w:rsidRPr="005F015A">
        <w:rPr>
          <w:rFonts w:ascii="Verdana" w:hAnsi="Verdana"/>
          <w:sz w:val="20"/>
          <w:szCs w:val="20"/>
        </w:rPr>
        <w:t xml:space="preserve">, </w:t>
      </w:r>
      <w:r>
        <w:rPr>
          <w:rFonts w:ascii="Verdana" w:hAnsi="Verdana"/>
          <w:sz w:val="20"/>
          <w:szCs w:val="20"/>
        </w:rPr>
        <w:t>“</w:t>
      </w:r>
      <w:r w:rsidRPr="005F015A">
        <w:rPr>
          <w:rFonts w:ascii="Verdana" w:hAnsi="Verdana"/>
          <w:sz w:val="20"/>
          <w:szCs w:val="20"/>
        </w:rPr>
        <w:t>are to</w:t>
      </w:r>
      <w:r>
        <w:rPr>
          <w:rFonts w:ascii="Verdana" w:hAnsi="Verdana"/>
          <w:sz w:val="20"/>
          <w:szCs w:val="20"/>
        </w:rPr>
        <w:t>”</w:t>
      </w:r>
      <w:r w:rsidRPr="005F015A">
        <w:rPr>
          <w:rFonts w:ascii="Verdana" w:hAnsi="Verdana"/>
          <w:sz w:val="20"/>
          <w:szCs w:val="20"/>
        </w:rPr>
        <w:t xml:space="preserve"> and </w:t>
      </w:r>
      <w:r>
        <w:rPr>
          <w:rFonts w:ascii="Verdana" w:hAnsi="Verdana"/>
          <w:sz w:val="20"/>
          <w:szCs w:val="20"/>
        </w:rPr>
        <w:t>“</w:t>
      </w:r>
      <w:r w:rsidRPr="005F015A">
        <w:rPr>
          <w:rFonts w:ascii="Verdana" w:hAnsi="Verdana"/>
          <w:sz w:val="20"/>
          <w:szCs w:val="20"/>
        </w:rPr>
        <w:t>should</w:t>
      </w:r>
      <w:r>
        <w:rPr>
          <w:rFonts w:ascii="Verdana" w:hAnsi="Verdana"/>
          <w:sz w:val="20"/>
          <w:szCs w:val="20"/>
        </w:rPr>
        <w:t>”</w:t>
      </w:r>
      <w:r w:rsidRPr="005F015A">
        <w:rPr>
          <w:rFonts w:ascii="Verdana" w:hAnsi="Verdana"/>
          <w:sz w:val="20"/>
          <w:szCs w:val="20"/>
        </w:rPr>
        <w:t xml:space="preserve"> are used. </w:t>
      </w:r>
      <w:r>
        <w:rPr>
          <w:rFonts w:ascii="Verdana" w:hAnsi="Verdana"/>
          <w:sz w:val="20"/>
          <w:szCs w:val="20"/>
        </w:rPr>
        <w:t>“</w:t>
      </w:r>
      <w:r w:rsidRPr="005F015A">
        <w:rPr>
          <w:rFonts w:ascii="Verdana" w:hAnsi="Verdana"/>
          <w:sz w:val="20"/>
          <w:szCs w:val="20"/>
        </w:rPr>
        <w:t>Must</w:t>
      </w:r>
      <w:r>
        <w:rPr>
          <w:rFonts w:ascii="Verdana" w:hAnsi="Verdana"/>
          <w:sz w:val="20"/>
          <w:szCs w:val="20"/>
        </w:rPr>
        <w:t>”</w:t>
      </w:r>
      <w:r w:rsidRPr="005F015A">
        <w:rPr>
          <w:rFonts w:ascii="Verdana" w:hAnsi="Verdana"/>
          <w:sz w:val="20"/>
          <w:szCs w:val="20"/>
        </w:rPr>
        <w:t xml:space="preserve"> and </w:t>
      </w:r>
      <w:r>
        <w:rPr>
          <w:rFonts w:ascii="Verdana" w:hAnsi="Verdana"/>
          <w:sz w:val="20"/>
          <w:szCs w:val="20"/>
        </w:rPr>
        <w:t>“</w:t>
      </w:r>
      <w:r w:rsidRPr="005F015A">
        <w:rPr>
          <w:rFonts w:ascii="Verdana" w:hAnsi="Verdana"/>
          <w:sz w:val="20"/>
          <w:szCs w:val="20"/>
        </w:rPr>
        <w:t>are to</w:t>
      </w:r>
      <w:r>
        <w:rPr>
          <w:rFonts w:ascii="Verdana" w:hAnsi="Verdana"/>
          <w:sz w:val="20"/>
          <w:szCs w:val="20"/>
        </w:rPr>
        <w:t xml:space="preserve">” </w:t>
      </w:r>
      <w:r w:rsidRPr="005F015A">
        <w:rPr>
          <w:rFonts w:ascii="Verdana" w:hAnsi="Verdana"/>
          <w:sz w:val="20"/>
          <w:szCs w:val="20"/>
        </w:rPr>
        <w:t xml:space="preserve">are used where there is a mandatory requirement to meet legal obligations. </w:t>
      </w:r>
      <w:r>
        <w:rPr>
          <w:rFonts w:ascii="Verdana" w:hAnsi="Verdana"/>
          <w:sz w:val="20"/>
          <w:szCs w:val="20"/>
        </w:rPr>
        <w:t>“</w:t>
      </w:r>
      <w:r w:rsidRPr="005F015A">
        <w:rPr>
          <w:rFonts w:ascii="Verdana" w:hAnsi="Verdana"/>
          <w:sz w:val="20"/>
          <w:szCs w:val="20"/>
        </w:rPr>
        <w:t>Should</w:t>
      </w:r>
      <w:r>
        <w:rPr>
          <w:rFonts w:ascii="Verdana" w:hAnsi="Verdana"/>
          <w:sz w:val="20"/>
          <w:szCs w:val="20"/>
        </w:rPr>
        <w:t>”</w:t>
      </w:r>
      <w:r w:rsidRPr="005F015A">
        <w:rPr>
          <w:rFonts w:ascii="Verdana" w:hAnsi="Verdana"/>
          <w:sz w:val="20"/>
          <w:szCs w:val="20"/>
        </w:rPr>
        <w:t xml:space="preserve"> is used as a way of indicating the practicable steps the industry regulator expects to be taken on a particular matter.  Mandatory requirements for working at height are detailed in the U</w:t>
      </w:r>
      <w:r>
        <w:rPr>
          <w:rFonts w:ascii="Verdana" w:hAnsi="Verdana"/>
          <w:sz w:val="20"/>
          <w:szCs w:val="20"/>
        </w:rPr>
        <w:t>niversity’s</w:t>
      </w:r>
      <w:r w:rsidRPr="005F015A">
        <w:rPr>
          <w:rFonts w:ascii="Verdana" w:hAnsi="Verdana"/>
          <w:sz w:val="20"/>
          <w:szCs w:val="20"/>
        </w:rPr>
        <w:t xml:space="preserve"> Working at Height </w:t>
      </w:r>
      <w:r>
        <w:rPr>
          <w:rFonts w:ascii="Verdana" w:hAnsi="Verdana"/>
          <w:sz w:val="20"/>
          <w:szCs w:val="20"/>
        </w:rPr>
        <w:t>S</w:t>
      </w:r>
      <w:r w:rsidRPr="005F015A">
        <w:rPr>
          <w:rFonts w:ascii="Verdana" w:hAnsi="Verdana"/>
          <w:sz w:val="20"/>
          <w:szCs w:val="20"/>
        </w:rPr>
        <w:t xml:space="preserve">tandard and </w:t>
      </w:r>
      <w:r>
        <w:rPr>
          <w:rFonts w:ascii="Verdana" w:hAnsi="Verdana"/>
          <w:sz w:val="20"/>
          <w:szCs w:val="20"/>
        </w:rPr>
        <w:t>Working at Height P</w:t>
      </w:r>
      <w:r w:rsidRPr="005F015A">
        <w:rPr>
          <w:rFonts w:ascii="Verdana" w:hAnsi="Verdana"/>
          <w:sz w:val="20"/>
          <w:szCs w:val="20"/>
        </w:rPr>
        <w:t>rocedures, but for the sake of clarity and consistency, are duplicated and expanded upon in this guidance document.</w:t>
      </w:r>
      <w:r>
        <w:rPr>
          <w:rFonts w:ascii="Verdana" w:hAnsi="Verdana"/>
          <w:sz w:val="20"/>
          <w:szCs w:val="20"/>
        </w:rPr>
        <w:t xml:space="preserve">  </w:t>
      </w:r>
      <w:r w:rsidRPr="002036AF">
        <w:rPr>
          <w:rFonts w:ascii="Verdana" w:hAnsi="Verdana"/>
          <w:sz w:val="20"/>
          <w:szCs w:val="20"/>
        </w:rPr>
        <w:t xml:space="preserve">Duplicated sections of the </w:t>
      </w:r>
      <w:r>
        <w:rPr>
          <w:rFonts w:ascii="Verdana" w:hAnsi="Verdana"/>
          <w:sz w:val="20"/>
          <w:szCs w:val="20"/>
        </w:rPr>
        <w:t>S</w:t>
      </w:r>
      <w:r w:rsidRPr="002036AF">
        <w:rPr>
          <w:rFonts w:ascii="Verdana" w:hAnsi="Verdana"/>
          <w:sz w:val="20"/>
          <w:szCs w:val="20"/>
        </w:rPr>
        <w:t>tand</w:t>
      </w:r>
      <w:r>
        <w:rPr>
          <w:rFonts w:ascii="Verdana" w:hAnsi="Verdana"/>
          <w:sz w:val="20"/>
          <w:szCs w:val="20"/>
        </w:rPr>
        <w:t>ard are identified by (S.</w:t>
      </w:r>
      <w:r w:rsidRPr="002036AF">
        <w:rPr>
          <w:rFonts w:ascii="Verdana" w:hAnsi="Verdana"/>
          <w:sz w:val="20"/>
          <w:szCs w:val="20"/>
        </w:rPr>
        <w:t xml:space="preserve">) and duplicated sections of the </w:t>
      </w:r>
      <w:r>
        <w:rPr>
          <w:rFonts w:ascii="Verdana" w:hAnsi="Verdana"/>
          <w:sz w:val="20"/>
          <w:szCs w:val="20"/>
        </w:rPr>
        <w:t>P</w:t>
      </w:r>
      <w:r w:rsidRPr="002036AF">
        <w:rPr>
          <w:rFonts w:ascii="Verdana" w:hAnsi="Verdana"/>
          <w:sz w:val="20"/>
          <w:szCs w:val="20"/>
        </w:rPr>
        <w:t>r</w:t>
      </w:r>
      <w:r>
        <w:rPr>
          <w:rFonts w:ascii="Verdana" w:hAnsi="Verdana"/>
          <w:sz w:val="20"/>
          <w:szCs w:val="20"/>
        </w:rPr>
        <w:t>ocedures are identified by (P.</w:t>
      </w:r>
      <w:r w:rsidRPr="002036AF">
        <w:rPr>
          <w:rFonts w:ascii="Verdana" w:hAnsi="Verdana"/>
          <w:sz w:val="20"/>
          <w:szCs w:val="20"/>
        </w:rPr>
        <w:t>).</w:t>
      </w:r>
    </w:p>
    <w:p w14:paraId="5FD4219F" w14:textId="77777777" w:rsidR="005E5929" w:rsidRPr="00B101F3" w:rsidRDefault="005E5929" w:rsidP="005E5929">
      <w:pPr>
        <w:rPr>
          <w:rFonts w:ascii="Verdana" w:eastAsiaTheme="majorEastAsia" w:hAnsi="Verdana" w:cstheme="majorBidi"/>
          <w:b/>
          <w:bCs/>
          <w:color w:val="365F91" w:themeColor="accent1" w:themeShade="BF"/>
          <w:sz w:val="28"/>
          <w:szCs w:val="28"/>
        </w:rPr>
      </w:pPr>
      <w:r w:rsidRPr="00D245BB">
        <w:rPr>
          <w:rFonts w:ascii="Verdana" w:eastAsiaTheme="majorEastAsia" w:hAnsi="Verdana" w:cstheme="majorBidi"/>
          <w:b/>
          <w:bCs/>
          <w:color w:val="365F91" w:themeColor="accent1" w:themeShade="BF"/>
          <w:sz w:val="28"/>
          <w:szCs w:val="28"/>
        </w:rPr>
        <w:t>Content</w:t>
      </w:r>
      <w:r>
        <w:rPr>
          <w:rFonts w:ascii="Verdana" w:eastAsiaTheme="majorEastAsia" w:hAnsi="Verdana" w:cstheme="majorBidi"/>
          <w:b/>
          <w:bCs/>
          <w:color w:val="365F91" w:themeColor="accent1" w:themeShade="BF"/>
          <w:sz w:val="28"/>
          <w:szCs w:val="28"/>
        </w:rPr>
        <w:t>s</w:t>
      </w:r>
    </w:p>
    <w:p w14:paraId="681ABE88" w14:textId="77777777" w:rsidR="005E5929" w:rsidRPr="00C53A9C" w:rsidRDefault="005E5929" w:rsidP="005E5929">
      <w:pPr>
        <w:pStyle w:val="ListParagraph"/>
        <w:numPr>
          <w:ilvl w:val="0"/>
          <w:numId w:val="4"/>
        </w:numPr>
        <w:rPr>
          <w:rFonts w:ascii="Verdana" w:hAnsi="Verdana"/>
          <w:b/>
          <w:sz w:val="20"/>
          <w:szCs w:val="20"/>
        </w:rPr>
      </w:pPr>
      <w:r w:rsidRPr="00C53A9C">
        <w:rPr>
          <w:rFonts w:ascii="Verdana" w:hAnsi="Verdana"/>
          <w:b/>
          <w:sz w:val="20"/>
          <w:szCs w:val="20"/>
        </w:rPr>
        <w:t>Building awareness</w:t>
      </w:r>
    </w:p>
    <w:p w14:paraId="650C4537" w14:textId="77777777" w:rsidR="005E5929" w:rsidRPr="00C53A9C" w:rsidRDefault="005E5929" w:rsidP="005E5929">
      <w:pPr>
        <w:pStyle w:val="ListParagraph"/>
        <w:numPr>
          <w:ilvl w:val="1"/>
          <w:numId w:val="4"/>
        </w:numPr>
        <w:rPr>
          <w:rFonts w:ascii="Verdana" w:eastAsia="Verdana" w:hAnsi="Verdana" w:cs="Verdana"/>
          <w:sz w:val="20"/>
          <w:szCs w:val="20"/>
        </w:rPr>
      </w:pPr>
      <w:r w:rsidRPr="00C53A9C">
        <w:rPr>
          <w:rFonts w:ascii="Verdana" w:eastAsia="Verdana" w:hAnsi="Verdana" w:cs="Verdana"/>
          <w:sz w:val="20"/>
          <w:szCs w:val="20"/>
        </w:rPr>
        <w:t>What is working at height?</w:t>
      </w:r>
    </w:p>
    <w:p w14:paraId="22C838B5" w14:textId="77777777" w:rsidR="005E5929" w:rsidRPr="00C53A9C" w:rsidRDefault="005E5929" w:rsidP="005E5929">
      <w:pPr>
        <w:pStyle w:val="ListParagraph"/>
        <w:numPr>
          <w:ilvl w:val="1"/>
          <w:numId w:val="4"/>
        </w:numPr>
        <w:rPr>
          <w:rFonts w:ascii="Verdana" w:eastAsia="Verdana" w:hAnsi="Verdana" w:cs="Verdana"/>
          <w:sz w:val="20"/>
          <w:szCs w:val="20"/>
        </w:rPr>
      </w:pPr>
      <w:r w:rsidRPr="00C53A9C">
        <w:rPr>
          <w:rFonts w:ascii="Verdana" w:eastAsia="Verdana" w:hAnsi="Verdana" w:cs="Verdana"/>
          <w:sz w:val="20"/>
          <w:szCs w:val="20"/>
        </w:rPr>
        <w:t>Do I need to comply with the WAH Standard?</w:t>
      </w:r>
    </w:p>
    <w:p w14:paraId="7634368A" w14:textId="77777777" w:rsidR="005E5929" w:rsidRPr="00C53A9C" w:rsidRDefault="005E5929" w:rsidP="005E5929">
      <w:pPr>
        <w:pStyle w:val="ListParagraph"/>
        <w:numPr>
          <w:ilvl w:val="1"/>
          <w:numId w:val="4"/>
        </w:numPr>
        <w:rPr>
          <w:rFonts w:ascii="Verdana" w:eastAsia="Verdana" w:hAnsi="Verdana" w:cs="Verdana"/>
          <w:sz w:val="20"/>
          <w:szCs w:val="20"/>
        </w:rPr>
      </w:pPr>
      <w:r w:rsidRPr="00C53A9C">
        <w:rPr>
          <w:rFonts w:ascii="Verdana" w:eastAsia="Verdana" w:hAnsi="Verdana" w:cs="Verdana"/>
          <w:sz w:val="20"/>
          <w:szCs w:val="20"/>
        </w:rPr>
        <w:t xml:space="preserve">What about the three-metre height limit rule? </w:t>
      </w:r>
    </w:p>
    <w:p w14:paraId="4C1D5494" w14:textId="77777777" w:rsidR="005E5929" w:rsidRPr="00B90C44" w:rsidRDefault="005E5929" w:rsidP="005E5929">
      <w:pPr>
        <w:pStyle w:val="ListParagraph"/>
        <w:numPr>
          <w:ilvl w:val="1"/>
          <w:numId w:val="4"/>
        </w:numPr>
        <w:rPr>
          <w:rFonts w:ascii="Verdana" w:eastAsia="Verdana" w:hAnsi="Verdana" w:cs="Verdana"/>
          <w:sz w:val="20"/>
          <w:szCs w:val="20"/>
        </w:rPr>
      </w:pPr>
      <w:r w:rsidRPr="00B90C44">
        <w:rPr>
          <w:rFonts w:ascii="Verdana" w:eastAsia="Verdana" w:hAnsi="Verdana" w:cs="Verdana"/>
          <w:sz w:val="20"/>
          <w:szCs w:val="20"/>
        </w:rPr>
        <w:t xml:space="preserve">Is my current </w:t>
      </w:r>
      <w:r>
        <w:rPr>
          <w:rFonts w:ascii="Verdana" w:eastAsia="Verdana" w:hAnsi="Verdana" w:cs="Verdana"/>
          <w:sz w:val="20"/>
          <w:szCs w:val="20"/>
        </w:rPr>
        <w:t>WAH</w:t>
      </w:r>
      <w:r w:rsidRPr="00B90C44">
        <w:rPr>
          <w:rFonts w:ascii="Verdana" w:eastAsia="Verdana" w:hAnsi="Verdana" w:cs="Verdana"/>
          <w:sz w:val="20"/>
          <w:szCs w:val="20"/>
        </w:rPr>
        <w:t xml:space="preserve"> management system OK, or do I need to revise all my paperwork?</w:t>
      </w:r>
    </w:p>
    <w:p w14:paraId="1C4282C4" w14:textId="77777777" w:rsidR="005E5929" w:rsidRPr="00C53A9C" w:rsidRDefault="005E5929" w:rsidP="005E5929">
      <w:pPr>
        <w:pStyle w:val="ListParagraph"/>
        <w:numPr>
          <w:ilvl w:val="1"/>
          <w:numId w:val="4"/>
        </w:numPr>
        <w:rPr>
          <w:rFonts w:ascii="Verdana" w:eastAsia="Verdana" w:hAnsi="Verdana" w:cs="Verdana"/>
          <w:sz w:val="20"/>
          <w:szCs w:val="20"/>
        </w:rPr>
      </w:pPr>
      <w:r w:rsidRPr="00C53A9C">
        <w:rPr>
          <w:rFonts w:ascii="Verdana" w:eastAsia="Verdana" w:hAnsi="Verdana" w:cs="Verdana"/>
          <w:sz w:val="20"/>
          <w:szCs w:val="20"/>
        </w:rPr>
        <w:t>What if a contractor is doing height work for me?</w:t>
      </w:r>
    </w:p>
    <w:p w14:paraId="3E9F5A3E" w14:textId="77777777" w:rsidR="005E5929" w:rsidRPr="00C53A9C" w:rsidRDefault="005E5929" w:rsidP="005E5929">
      <w:pPr>
        <w:pStyle w:val="ListParagraph"/>
        <w:numPr>
          <w:ilvl w:val="1"/>
          <w:numId w:val="4"/>
        </w:numPr>
        <w:rPr>
          <w:rFonts w:ascii="Verdana" w:eastAsia="Verdana" w:hAnsi="Verdana" w:cs="Verdana"/>
          <w:color w:val="365F91" w:themeColor="accent1" w:themeShade="BF"/>
          <w:sz w:val="20"/>
          <w:szCs w:val="20"/>
        </w:rPr>
      </w:pPr>
      <w:r w:rsidRPr="00C53A9C">
        <w:rPr>
          <w:rFonts w:ascii="Verdana" w:eastAsia="Verdana" w:hAnsi="Verdana" w:cs="Verdana"/>
          <w:sz w:val="20"/>
          <w:szCs w:val="20"/>
        </w:rPr>
        <w:t>Where can I get help with managing working at height?</w:t>
      </w:r>
    </w:p>
    <w:p w14:paraId="0255C97B" w14:textId="77777777" w:rsidR="005E5929" w:rsidRPr="00C53A9C" w:rsidRDefault="005E5929" w:rsidP="005E5929">
      <w:pPr>
        <w:pStyle w:val="ListParagraph"/>
        <w:numPr>
          <w:ilvl w:val="1"/>
          <w:numId w:val="4"/>
        </w:numPr>
        <w:rPr>
          <w:rFonts w:ascii="Verdana" w:eastAsia="Verdana" w:hAnsi="Verdana" w:cs="Verdana"/>
          <w:color w:val="365F91" w:themeColor="accent1" w:themeShade="BF"/>
          <w:sz w:val="20"/>
          <w:szCs w:val="20"/>
        </w:rPr>
      </w:pPr>
      <w:r w:rsidRPr="00C53A9C">
        <w:rPr>
          <w:rFonts w:ascii="Verdana" w:eastAsiaTheme="majorEastAsia" w:hAnsi="Verdana" w:cs="Arial"/>
          <w:bCs/>
          <w:sz w:val="20"/>
          <w:szCs w:val="20"/>
        </w:rPr>
        <w:t>Am I working at height?</w:t>
      </w:r>
    </w:p>
    <w:p w14:paraId="301F15B4" w14:textId="77777777" w:rsidR="005E5929" w:rsidRPr="00C53A9C" w:rsidRDefault="005E5929" w:rsidP="005E5929">
      <w:pPr>
        <w:pStyle w:val="ListParagraph"/>
        <w:numPr>
          <w:ilvl w:val="1"/>
          <w:numId w:val="4"/>
        </w:numPr>
        <w:spacing w:after="200"/>
        <w:rPr>
          <w:rFonts w:ascii="Verdana" w:eastAsiaTheme="majorEastAsia" w:hAnsi="Verdana" w:cs="Arial"/>
          <w:bCs/>
          <w:sz w:val="20"/>
          <w:szCs w:val="20"/>
        </w:rPr>
      </w:pPr>
      <w:r w:rsidRPr="00C53A9C">
        <w:rPr>
          <w:rFonts w:ascii="Verdana" w:eastAsiaTheme="majorEastAsia" w:hAnsi="Verdana" w:cs="Arial"/>
          <w:bCs/>
          <w:sz w:val="20"/>
          <w:szCs w:val="20"/>
        </w:rPr>
        <w:lastRenderedPageBreak/>
        <w:t xml:space="preserve">Training for </w:t>
      </w:r>
      <w:r w:rsidRPr="003A22D8">
        <w:rPr>
          <w:rFonts w:ascii="Verdana" w:eastAsiaTheme="majorEastAsia" w:hAnsi="Verdana" w:cs="Arial"/>
          <w:bCs/>
          <w:sz w:val="20"/>
          <w:szCs w:val="20"/>
        </w:rPr>
        <w:t>participants</w:t>
      </w:r>
      <w:r>
        <w:rPr>
          <w:rFonts w:ascii="Verdana" w:eastAsiaTheme="majorEastAsia" w:hAnsi="Verdana" w:cs="Arial"/>
          <w:bCs/>
          <w:sz w:val="20"/>
          <w:szCs w:val="20"/>
        </w:rPr>
        <w:br/>
      </w:r>
    </w:p>
    <w:p w14:paraId="33905FB4" w14:textId="77777777" w:rsidR="005E5929" w:rsidRPr="00C53A9C" w:rsidRDefault="005E5929" w:rsidP="005E5929">
      <w:pPr>
        <w:pStyle w:val="ListParagraph"/>
        <w:numPr>
          <w:ilvl w:val="0"/>
          <w:numId w:val="4"/>
        </w:numPr>
        <w:rPr>
          <w:rFonts w:ascii="Verdana" w:eastAsia="Verdana" w:hAnsi="Verdana" w:cs="Verdana"/>
          <w:b/>
          <w:sz w:val="20"/>
          <w:szCs w:val="20"/>
        </w:rPr>
      </w:pPr>
      <w:r w:rsidRPr="00C53A9C">
        <w:rPr>
          <w:rFonts w:ascii="Verdana" w:hAnsi="Verdana"/>
          <w:b/>
          <w:sz w:val="20"/>
          <w:szCs w:val="20"/>
        </w:rPr>
        <w:t>Planning</w:t>
      </w:r>
    </w:p>
    <w:p w14:paraId="44B4478B" w14:textId="77777777" w:rsidR="005E5929" w:rsidRPr="00C53A9C" w:rsidRDefault="005E5929" w:rsidP="005E5929">
      <w:pPr>
        <w:pStyle w:val="ListParagraph"/>
        <w:numPr>
          <w:ilvl w:val="1"/>
          <w:numId w:val="4"/>
        </w:numPr>
        <w:rPr>
          <w:rFonts w:ascii="Verdana" w:eastAsia="Verdana" w:hAnsi="Verdana" w:cs="Verdana"/>
          <w:sz w:val="20"/>
          <w:szCs w:val="20"/>
        </w:rPr>
      </w:pPr>
      <w:r w:rsidRPr="00C53A9C">
        <w:rPr>
          <w:rFonts w:ascii="Verdana" w:eastAsia="Verdana" w:hAnsi="Verdana" w:cs="Verdana"/>
          <w:sz w:val="20"/>
          <w:szCs w:val="20"/>
        </w:rPr>
        <w:t xml:space="preserve">Identifying </w:t>
      </w:r>
      <w:r w:rsidRPr="00C53A9C">
        <w:rPr>
          <w:rFonts w:ascii="Verdana" w:eastAsia="Verdana" w:hAnsi="Verdana" w:cs="Verdana"/>
          <w:b/>
          <w:sz w:val="20"/>
          <w:szCs w:val="20"/>
        </w:rPr>
        <w:t>hazards</w:t>
      </w:r>
    </w:p>
    <w:p w14:paraId="53298074" w14:textId="77777777" w:rsidR="005E5929" w:rsidRPr="00C53A9C" w:rsidRDefault="005E5929" w:rsidP="005E5929">
      <w:pPr>
        <w:pStyle w:val="ListParagraph"/>
        <w:numPr>
          <w:ilvl w:val="1"/>
          <w:numId w:val="4"/>
        </w:numPr>
        <w:rPr>
          <w:rFonts w:ascii="Verdana" w:eastAsia="Verdana" w:hAnsi="Verdana" w:cs="Verdana"/>
          <w:sz w:val="20"/>
          <w:szCs w:val="20"/>
        </w:rPr>
      </w:pPr>
      <w:r w:rsidRPr="00C53A9C">
        <w:rPr>
          <w:rFonts w:ascii="Verdana" w:eastAsia="Verdana" w:hAnsi="Verdana" w:cs="Verdana"/>
          <w:sz w:val="20"/>
          <w:szCs w:val="20"/>
        </w:rPr>
        <w:t xml:space="preserve">Assessing potential </w:t>
      </w:r>
      <w:r w:rsidRPr="00C53A9C">
        <w:rPr>
          <w:rFonts w:ascii="Verdana" w:eastAsia="Verdana" w:hAnsi="Verdana" w:cs="Verdana"/>
          <w:b/>
          <w:sz w:val="20"/>
          <w:szCs w:val="20"/>
        </w:rPr>
        <w:t>risks</w:t>
      </w:r>
    </w:p>
    <w:p w14:paraId="7A31BDA0" w14:textId="77777777" w:rsidR="005E5929" w:rsidRDefault="005E5929" w:rsidP="005E5929">
      <w:pPr>
        <w:pStyle w:val="ListParagraph"/>
        <w:numPr>
          <w:ilvl w:val="1"/>
          <w:numId w:val="4"/>
        </w:numPr>
        <w:rPr>
          <w:rFonts w:ascii="Verdana" w:eastAsia="Verdana" w:hAnsi="Verdana" w:cs="Verdana"/>
          <w:sz w:val="20"/>
          <w:szCs w:val="20"/>
        </w:rPr>
      </w:pPr>
      <w:r w:rsidRPr="00C53A9C">
        <w:rPr>
          <w:rFonts w:ascii="Verdana" w:eastAsia="Verdana" w:hAnsi="Verdana" w:cs="Verdana"/>
          <w:sz w:val="20"/>
          <w:szCs w:val="20"/>
        </w:rPr>
        <w:t xml:space="preserve">Understanding risk scores </w:t>
      </w:r>
    </w:p>
    <w:p w14:paraId="61449B02" w14:textId="77777777" w:rsidR="005E5929" w:rsidRDefault="005E5929" w:rsidP="005E5929">
      <w:pPr>
        <w:pStyle w:val="ListParagraph"/>
        <w:numPr>
          <w:ilvl w:val="1"/>
          <w:numId w:val="4"/>
        </w:numPr>
        <w:rPr>
          <w:rFonts w:ascii="Verdana" w:eastAsia="Verdana" w:hAnsi="Verdana" w:cs="Verdana"/>
          <w:sz w:val="20"/>
          <w:szCs w:val="20"/>
        </w:rPr>
      </w:pPr>
      <w:r w:rsidRPr="00C53A9C">
        <w:rPr>
          <w:rFonts w:ascii="Verdana" w:eastAsia="Verdana" w:hAnsi="Verdana" w:cs="Verdana"/>
          <w:sz w:val="20"/>
          <w:szCs w:val="20"/>
        </w:rPr>
        <w:t>Controlling identified risks</w:t>
      </w:r>
    </w:p>
    <w:p w14:paraId="1FFB8D8B" w14:textId="77777777" w:rsidR="005E5929" w:rsidRDefault="005E5929" w:rsidP="005E5929">
      <w:pPr>
        <w:pStyle w:val="ListParagraph"/>
        <w:numPr>
          <w:ilvl w:val="1"/>
          <w:numId w:val="4"/>
        </w:numPr>
        <w:rPr>
          <w:rFonts w:ascii="Verdana" w:eastAsia="Verdana" w:hAnsi="Verdana" w:cs="Verdana"/>
          <w:sz w:val="20"/>
          <w:szCs w:val="20"/>
        </w:rPr>
      </w:pPr>
      <w:r>
        <w:rPr>
          <w:rFonts w:ascii="Verdana" w:eastAsia="Verdana" w:hAnsi="Verdana" w:cs="Verdana"/>
          <w:sz w:val="20"/>
          <w:szCs w:val="20"/>
        </w:rPr>
        <w:t>Planning for WAH activities</w:t>
      </w:r>
    </w:p>
    <w:p w14:paraId="1071E3F7" w14:textId="77777777" w:rsidR="005E5929" w:rsidRDefault="005E5929" w:rsidP="005E5929">
      <w:pPr>
        <w:pStyle w:val="ListParagraph"/>
        <w:numPr>
          <w:ilvl w:val="1"/>
          <w:numId w:val="4"/>
        </w:numPr>
        <w:rPr>
          <w:rFonts w:ascii="Verdana" w:eastAsia="Verdana" w:hAnsi="Verdana" w:cs="Verdana"/>
          <w:sz w:val="20"/>
          <w:szCs w:val="20"/>
        </w:rPr>
      </w:pPr>
      <w:r>
        <w:rPr>
          <w:rFonts w:ascii="Verdana" w:eastAsia="Verdana" w:hAnsi="Verdana" w:cs="Verdana"/>
          <w:sz w:val="20"/>
          <w:szCs w:val="20"/>
        </w:rPr>
        <w:t>Approval</w:t>
      </w:r>
    </w:p>
    <w:p w14:paraId="7C4345BB" w14:textId="77777777" w:rsidR="005E5929" w:rsidRDefault="005E5929" w:rsidP="005E5929">
      <w:pPr>
        <w:pStyle w:val="ListParagraph"/>
        <w:numPr>
          <w:ilvl w:val="1"/>
          <w:numId w:val="4"/>
        </w:numPr>
        <w:rPr>
          <w:rFonts w:ascii="Verdana" w:eastAsia="Verdana" w:hAnsi="Verdana" w:cs="Verdana"/>
          <w:sz w:val="20"/>
          <w:szCs w:val="20"/>
        </w:rPr>
      </w:pPr>
      <w:r>
        <w:rPr>
          <w:rFonts w:ascii="Verdana" w:eastAsia="Verdana" w:hAnsi="Verdana" w:cs="Verdana"/>
          <w:sz w:val="20"/>
          <w:szCs w:val="20"/>
        </w:rPr>
        <w:t>Reviewing the plan</w:t>
      </w:r>
    </w:p>
    <w:p w14:paraId="3BD71051" w14:textId="77777777" w:rsidR="005E5929" w:rsidRDefault="005E5929" w:rsidP="005E5929">
      <w:pPr>
        <w:pStyle w:val="ListParagraph"/>
        <w:numPr>
          <w:ilvl w:val="1"/>
          <w:numId w:val="4"/>
        </w:numPr>
        <w:rPr>
          <w:rFonts w:ascii="Verdana" w:eastAsia="Verdana" w:hAnsi="Verdana" w:cs="Verdana"/>
          <w:sz w:val="20"/>
          <w:szCs w:val="20"/>
        </w:rPr>
      </w:pPr>
      <w:r>
        <w:rPr>
          <w:rFonts w:ascii="Verdana" w:eastAsia="Verdana" w:hAnsi="Verdana" w:cs="Verdana"/>
          <w:sz w:val="20"/>
          <w:szCs w:val="20"/>
        </w:rPr>
        <w:t>Notifying WorkSafe NZ</w:t>
      </w:r>
    </w:p>
    <w:p w14:paraId="4499D728" w14:textId="77777777" w:rsidR="005E5929" w:rsidRPr="00C53A9C" w:rsidRDefault="005E5929" w:rsidP="005E5929">
      <w:pPr>
        <w:pStyle w:val="ListParagraph"/>
        <w:numPr>
          <w:ilvl w:val="1"/>
          <w:numId w:val="4"/>
        </w:numPr>
        <w:rPr>
          <w:rFonts w:ascii="Verdana" w:eastAsia="Verdana" w:hAnsi="Verdana" w:cs="Verdana"/>
          <w:sz w:val="20"/>
          <w:szCs w:val="20"/>
        </w:rPr>
      </w:pPr>
      <w:r>
        <w:rPr>
          <w:rFonts w:ascii="Verdana" w:eastAsia="Verdana" w:hAnsi="Verdana" w:cs="Verdana"/>
          <w:sz w:val="20"/>
          <w:szCs w:val="20"/>
        </w:rPr>
        <w:t>Working for external organisations</w:t>
      </w:r>
      <w:r>
        <w:rPr>
          <w:rFonts w:ascii="Verdana" w:eastAsia="Verdana" w:hAnsi="Verdana" w:cs="Verdana"/>
          <w:sz w:val="20"/>
          <w:szCs w:val="20"/>
        </w:rPr>
        <w:br/>
      </w:r>
      <w:r w:rsidRPr="00C53A9C">
        <w:rPr>
          <w:rFonts w:ascii="Verdana" w:eastAsia="Verdana" w:hAnsi="Verdana" w:cs="Verdana"/>
          <w:sz w:val="20"/>
          <w:szCs w:val="20"/>
        </w:rPr>
        <w:t xml:space="preserve"> </w:t>
      </w:r>
    </w:p>
    <w:p w14:paraId="5CDFEA4D" w14:textId="77777777" w:rsidR="005E5929" w:rsidRDefault="005E5929" w:rsidP="005E5929">
      <w:pPr>
        <w:pStyle w:val="ListParagraph"/>
        <w:numPr>
          <w:ilvl w:val="0"/>
          <w:numId w:val="4"/>
        </w:numPr>
        <w:rPr>
          <w:rFonts w:ascii="Verdana" w:hAnsi="Verdana" w:cs="Arial"/>
          <w:b/>
          <w:sz w:val="20"/>
          <w:szCs w:val="20"/>
          <w:lang w:val="en-US"/>
        </w:rPr>
      </w:pPr>
      <w:r w:rsidRPr="00C53A9C">
        <w:rPr>
          <w:rFonts w:ascii="Verdana" w:hAnsi="Verdana" w:cs="Arial"/>
          <w:b/>
          <w:sz w:val="20"/>
          <w:szCs w:val="20"/>
          <w:lang w:val="en-US"/>
        </w:rPr>
        <w:t>Operation</w:t>
      </w:r>
    </w:p>
    <w:p w14:paraId="152C84D6" w14:textId="77777777" w:rsidR="005E5929" w:rsidRPr="00715D86" w:rsidRDefault="005E5929" w:rsidP="005E5929">
      <w:pPr>
        <w:pStyle w:val="ListParagraph"/>
        <w:numPr>
          <w:ilvl w:val="0"/>
          <w:numId w:val="4"/>
        </w:numPr>
        <w:rPr>
          <w:rFonts w:ascii="Verdana" w:hAnsi="Verdana" w:cs="Arial"/>
          <w:b/>
          <w:sz w:val="20"/>
          <w:szCs w:val="20"/>
          <w:lang w:val="en-US"/>
        </w:rPr>
      </w:pPr>
      <w:r w:rsidRPr="00F0312B">
        <w:rPr>
          <w:rFonts w:ascii="Verdana" w:hAnsi="Verdana" w:cs="Arial"/>
          <w:b/>
          <w:sz w:val="20"/>
          <w:szCs w:val="20"/>
          <w:lang w:val="en-US"/>
        </w:rPr>
        <w:t>More information</w:t>
      </w:r>
    </w:p>
    <w:p w14:paraId="67F0B8B1" w14:textId="77777777" w:rsidR="005E5929" w:rsidRPr="00715D86" w:rsidRDefault="005E5929" w:rsidP="005E5929">
      <w:pPr>
        <w:pStyle w:val="ListParagraph"/>
        <w:numPr>
          <w:ilvl w:val="0"/>
          <w:numId w:val="4"/>
        </w:numPr>
        <w:rPr>
          <w:rFonts w:ascii="Verdana" w:hAnsi="Verdana" w:cs="Arial"/>
          <w:b/>
          <w:sz w:val="20"/>
          <w:szCs w:val="20"/>
          <w:lang w:val="en-US"/>
        </w:rPr>
      </w:pPr>
      <w:r w:rsidRPr="00F0312B">
        <w:rPr>
          <w:rFonts w:ascii="Verdana" w:hAnsi="Verdana" w:cs="Arial"/>
          <w:b/>
          <w:sz w:val="20"/>
          <w:szCs w:val="20"/>
          <w:lang w:val="en-US"/>
        </w:rPr>
        <w:t>Definitions</w:t>
      </w:r>
      <w:r w:rsidRPr="00715D86">
        <w:rPr>
          <w:rFonts w:ascii="Verdana" w:eastAsiaTheme="majorEastAsia" w:hAnsi="Verdana" w:cstheme="majorBidi"/>
          <w:b/>
          <w:bCs/>
          <w:color w:val="0070C0"/>
          <w:sz w:val="24"/>
          <w:szCs w:val="24"/>
        </w:rPr>
        <w:br w:type="page"/>
      </w:r>
    </w:p>
    <w:p w14:paraId="18EA4BEC" w14:textId="77777777" w:rsidR="005E5929" w:rsidRPr="00A5584D" w:rsidRDefault="005E5929" w:rsidP="005E5929">
      <w:pPr>
        <w:pStyle w:val="ListParagraph"/>
        <w:numPr>
          <w:ilvl w:val="0"/>
          <w:numId w:val="5"/>
        </w:numPr>
        <w:rPr>
          <w:rFonts w:ascii="Verdana" w:eastAsiaTheme="majorEastAsia" w:hAnsi="Verdana" w:cstheme="majorBidi"/>
          <w:b/>
          <w:bCs/>
          <w:color w:val="0070C0"/>
          <w:sz w:val="24"/>
          <w:szCs w:val="24"/>
        </w:rPr>
      </w:pPr>
      <w:r w:rsidRPr="00A5584D">
        <w:rPr>
          <w:rFonts w:ascii="Verdana" w:eastAsiaTheme="majorEastAsia" w:hAnsi="Verdana" w:cstheme="majorBidi"/>
          <w:b/>
          <w:bCs/>
          <w:color w:val="0070C0"/>
          <w:sz w:val="24"/>
          <w:szCs w:val="24"/>
        </w:rPr>
        <w:lastRenderedPageBreak/>
        <w:t>Building awareness</w:t>
      </w:r>
    </w:p>
    <w:p w14:paraId="6F6F6C9B" w14:textId="77777777" w:rsidR="005E5929" w:rsidRPr="00D245BB" w:rsidRDefault="005E5929" w:rsidP="005E5929">
      <w:pPr>
        <w:rPr>
          <w:rFonts w:ascii="Verdana" w:eastAsiaTheme="majorEastAsia" w:hAnsi="Verdana" w:cstheme="majorBidi"/>
          <w:b/>
          <w:bCs/>
          <w:color w:val="0070C0"/>
          <w:sz w:val="24"/>
          <w:szCs w:val="24"/>
        </w:rPr>
      </w:pPr>
      <w:r>
        <w:rPr>
          <w:rFonts w:ascii="Verdana" w:eastAsia="Verdana" w:hAnsi="Verdana" w:cs="Verdana"/>
          <w:b/>
          <w:bCs/>
          <w:color w:val="365F91" w:themeColor="accent1" w:themeShade="BF"/>
          <w:sz w:val="20"/>
          <w:szCs w:val="20"/>
        </w:rPr>
        <w:t xml:space="preserve">1.1 </w:t>
      </w:r>
      <w:r w:rsidRPr="00D245BB">
        <w:rPr>
          <w:rFonts w:ascii="Verdana" w:eastAsia="Verdana" w:hAnsi="Verdana" w:cs="Verdana"/>
          <w:b/>
          <w:bCs/>
          <w:color w:val="365F91" w:themeColor="accent1" w:themeShade="BF"/>
          <w:sz w:val="20"/>
          <w:szCs w:val="20"/>
        </w:rPr>
        <w:t>What is working at height?</w:t>
      </w:r>
    </w:p>
    <w:p w14:paraId="20A66847" w14:textId="55F59482" w:rsidR="005E5929" w:rsidRPr="002B0D81" w:rsidRDefault="005E5929" w:rsidP="005E5929">
      <w:pPr>
        <w:spacing w:after="120"/>
        <w:ind w:right="604"/>
        <w:rPr>
          <w:rFonts w:ascii="Verdana" w:hAnsi="Verdana"/>
          <w:sz w:val="20"/>
          <w:szCs w:val="20"/>
        </w:rPr>
      </w:pPr>
      <w:r w:rsidRPr="002B0D81">
        <w:rPr>
          <w:rFonts w:ascii="Verdana" w:hAnsi="Verdana"/>
          <w:sz w:val="20"/>
          <w:szCs w:val="20"/>
        </w:rPr>
        <w:t xml:space="preserve">Working at height </w:t>
      </w:r>
      <w:r>
        <w:rPr>
          <w:rFonts w:ascii="Verdana" w:hAnsi="Verdana"/>
          <w:sz w:val="20"/>
          <w:szCs w:val="20"/>
        </w:rPr>
        <w:t xml:space="preserve">is defined in the </w:t>
      </w:r>
      <w:r w:rsidR="003224D1">
        <w:rPr>
          <w:rFonts w:ascii="Verdana" w:hAnsi="Verdana"/>
          <w:sz w:val="20"/>
          <w:szCs w:val="20"/>
        </w:rPr>
        <w:t>S</w:t>
      </w:r>
      <w:r>
        <w:rPr>
          <w:rFonts w:ascii="Verdana" w:hAnsi="Verdana"/>
          <w:sz w:val="20"/>
          <w:szCs w:val="20"/>
        </w:rPr>
        <w:t>tandard as:</w:t>
      </w:r>
      <w:r w:rsidRPr="002B0D81">
        <w:rPr>
          <w:rFonts w:ascii="Verdana" w:hAnsi="Verdana"/>
          <w:sz w:val="20"/>
          <w:szCs w:val="20"/>
        </w:rPr>
        <w:t xml:space="preserve"> </w:t>
      </w:r>
      <w:r w:rsidRPr="002B0D81">
        <w:rPr>
          <w:rFonts w:ascii="Verdana" w:hAnsi="Verdana"/>
          <w:i/>
          <w:sz w:val="20"/>
          <w:szCs w:val="20"/>
        </w:rPr>
        <w:t xml:space="preserve">working </w:t>
      </w:r>
      <w:r w:rsidRPr="002B0D81">
        <w:rPr>
          <w:rFonts w:ascii="Verdana" w:hAnsi="Verdana"/>
          <w:sz w:val="20"/>
          <w:szCs w:val="20"/>
        </w:rPr>
        <w:t xml:space="preserve">in a place where a person could be injured if they fell from one level to another </w:t>
      </w:r>
      <w:r w:rsidRPr="002B0D81">
        <w:rPr>
          <w:rFonts w:ascii="Verdana" w:hAnsi="Verdana"/>
          <w:i/>
          <w:sz w:val="20"/>
          <w:szCs w:val="20"/>
        </w:rPr>
        <w:t>and</w:t>
      </w:r>
      <w:r w:rsidRPr="002B0D81">
        <w:rPr>
          <w:rFonts w:ascii="Verdana" w:hAnsi="Verdana"/>
          <w:sz w:val="20"/>
          <w:szCs w:val="20"/>
        </w:rPr>
        <w:t xml:space="preserve"> the risk of falling is moderate or higher.  This can be above or below ground level, and is regardless of the duration of the task – that is, it makes no difference to the level of risk whether the task takes two minutes or two weeks. </w:t>
      </w:r>
    </w:p>
    <w:p w14:paraId="2AFB29E9" w14:textId="77777777" w:rsidR="005E5929" w:rsidRDefault="005E5929" w:rsidP="005E5929">
      <w:pPr>
        <w:pStyle w:val="Heading1"/>
        <w:rPr>
          <w:rFonts w:ascii="Verdana" w:eastAsia="Verdana" w:hAnsi="Verdana" w:cs="Verdana"/>
          <w:sz w:val="20"/>
          <w:szCs w:val="20"/>
        </w:rPr>
      </w:pPr>
      <w:r>
        <w:rPr>
          <w:rFonts w:ascii="Verdana" w:eastAsia="Verdana" w:hAnsi="Verdana" w:cs="Verdana"/>
          <w:sz w:val="20"/>
          <w:szCs w:val="20"/>
        </w:rPr>
        <w:t>1.2 Do I need to comply with the Working at Height Standard and Procedures?</w:t>
      </w:r>
    </w:p>
    <w:p w14:paraId="00839961" w14:textId="77777777" w:rsidR="005E5929" w:rsidRPr="002B0D81" w:rsidRDefault="005E5929" w:rsidP="005E5929">
      <w:pPr>
        <w:spacing w:after="120" w:line="241" w:lineRule="auto"/>
        <w:ind w:right="54"/>
        <w:rPr>
          <w:rFonts w:ascii="Verdana" w:hAnsi="Verdana"/>
          <w:sz w:val="20"/>
          <w:szCs w:val="20"/>
        </w:rPr>
      </w:pPr>
      <w:r w:rsidRPr="002036AF">
        <w:rPr>
          <w:rFonts w:ascii="Verdana" w:hAnsi="Verdana"/>
          <w:sz w:val="20"/>
          <w:szCs w:val="20"/>
        </w:rPr>
        <w:t>Absolutely! You should</w:t>
      </w:r>
      <w:r w:rsidRPr="000663A6">
        <w:rPr>
          <w:rFonts w:ascii="Verdana" w:hAnsi="Verdana"/>
          <w:sz w:val="20"/>
          <w:szCs w:val="20"/>
        </w:rPr>
        <w:t xml:space="preserve"> also refer to Safe Work Instructions if these are available </w:t>
      </w:r>
      <w:r>
        <w:rPr>
          <w:rFonts w:ascii="Verdana" w:hAnsi="Verdana"/>
          <w:sz w:val="20"/>
          <w:szCs w:val="20"/>
        </w:rPr>
        <w:t>for any equipment you are using.</w:t>
      </w:r>
    </w:p>
    <w:p w14:paraId="539FC786" w14:textId="0EF2D388" w:rsidR="005E5929" w:rsidRDefault="005E5929" w:rsidP="005E5929">
      <w:pPr>
        <w:spacing w:after="120" w:line="241" w:lineRule="auto"/>
        <w:ind w:right="54"/>
        <w:rPr>
          <w:rFonts w:ascii="Verdana" w:hAnsi="Verdana"/>
          <w:sz w:val="20"/>
          <w:szCs w:val="20"/>
        </w:rPr>
      </w:pPr>
      <w:r w:rsidRPr="002B0D81">
        <w:rPr>
          <w:rFonts w:ascii="Verdana" w:hAnsi="Verdana"/>
          <w:sz w:val="20"/>
          <w:szCs w:val="20"/>
        </w:rPr>
        <w:t xml:space="preserve">The standard </w:t>
      </w:r>
      <w:r w:rsidRPr="002B0D81">
        <w:rPr>
          <w:rFonts w:ascii="Verdana" w:hAnsi="Verdana"/>
          <w:i/>
          <w:sz w:val="20"/>
          <w:szCs w:val="20"/>
        </w:rPr>
        <w:t>does not</w:t>
      </w:r>
      <w:r w:rsidRPr="002B0D81">
        <w:rPr>
          <w:rFonts w:ascii="Verdana" w:hAnsi="Verdana"/>
          <w:sz w:val="20"/>
          <w:szCs w:val="20"/>
        </w:rPr>
        <w:t xml:space="preserve"> cover adventurous activities at height (</w:t>
      </w:r>
      <w:r w:rsidR="00C920A7">
        <w:rPr>
          <w:rFonts w:ascii="Verdana" w:hAnsi="Verdana"/>
          <w:sz w:val="20"/>
          <w:szCs w:val="20"/>
        </w:rPr>
        <w:t>e.g.</w:t>
      </w:r>
      <w:r w:rsidRPr="002B0D81">
        <w:rPr>
          <w:rFonts w:ascii="Verdana" w:hAnsi="Verdana"/>
          <w:sz w:val="20"/>
          <w:szCs w:val="20"/>
        </w:rPr>
        <w:t xml:space="preserve"> rock climbing organised by the Recreation Centre), or theatrical performances (</w:t>
      </w:r>
      <w:r w:rsidR="00C920A7">
        <w:rPr>
          <w:rFonts w:ascii="Verdana" w:hAnsi="Verdana"/>
          <w:sz w:val="20"/>
          <w:szCs w:val="20"/>
        </w:rPr>
        <w:t>like</w:t>
      </w:r>
      <w:r w:rsidRPr="002B0D81">
        <w:rPr>
          <w:rFonts w:ascii="Verdana" w:hAnsi="Verdana"/>
          <w:sz w:val="20"/>
          <w:szCs w:val="20"/>
        </w:rPr>
        <w:t xml:space="preserve"> those in </w:t>
      </w:r>
      <w:r w:rsidR="00F0312B">
        <w:rPr>
          <w:rFonts w:ascii="Verdana" w:hAnsi="Verdana"/>
          <w:sz w:val="20"/>
          <w:szCs w:val="20"/>
        </w:rPr>
        <w:t>a</w:t>
      </w:r>
      <w:r w:rsidRPr="002B0D81">
        <w:rPr>
          <w:rFonts w:ascii="Verdana" w:hAnsi="Verdana"/>
          <w:sz w:val="20"/>
          <w:szCs w:val="20"/>
        </w:rPr>
        <w:t xml:space="preserve"> </w:t>
      </w:r>
      <w:r w:rsidR="00F0312B">
        <w:rPr>
          <w:rFonts w:ascii="Verdana" w:hAnsi="Verdana"/>
          <w:sz w:val="20"/>
          <w:szCs w:val="20"/>
        </w:rPr>
        <w:t>t</w:t>
      </w:r>
      <w:r w:rsidRPr="002B0D81">
        <w:rPr>
          <w:rFonts w:ascii="Verdana" w:hAnsi="Verdana"/>
          <w:sz w:val="20"/>
          <w:szCs w:val="20"/>
        </w:rPr>
        <w:t xml:space="preserve">heatre) as these </w:t>
      </w:r>
      <w:r>
        <w:rPr>
          <w:rFonts w:ascii="Verdana" w:hAnsi="Verdana"/>
          <w:sz w:val="20"/>
          <w:szCs w:val="20"/>
        </w:rPr>
        <w:t>are covered by</w:t>
      </w:r>
      <w:r w:rsidRPr="002B0D81">
        <w:rPr>
          <w:rFonts w:ascii="Verdana" w:hAnsi="Verdana"/>
          <w:sz w:val="20"/>
          <w:szCs w:val="20"/>
        </w:rPr>
        <w:t xml:space="preserve"> </w:t>
      </w:r>
      <w:r>
        <w:rPr>
          <w:rFonts w:ascii="Verdana" w:hAnsi="Verdana"/>
          <w:sz w:val="20"/>
          <w:szCs w:val="20"/>
        </w:rPr>
        <w:t>comprehensive specific</w:t>
      </w:r>
      <w:r w:rsidRPr="002B0D81">
        <w:rPr>
          <w:rFonts w:ascii="Verdana" w:hAnsi="Verdana"/>
          <w:sz w:val="20"/>
          <w:szCs w:val="20"/>
        </w:rPr>
        <w:t xml:space="preserve"> industry guidance.  Recreational sports or WAH activities carried out in a person’s own time are not covered either (the person taking part does so at their own risk).</w:t>
      </w:r>
    </w:p>
    <w:p w14:paraId="14A9D25D" w14:textId="11E44A4F" w:rsidR="00572556" w:rsidRDefault="00572556" w:rsidP="005E5929">
      <w:pPr>
        <w:spacing w:after="120" w:line="241" w:lineRule="auto"/>
        <w:ind w:right="54"/>
        <w:rPr>
          <w:rFonts w:ascii="Verdana" w:hAnsi="Verdana"/>
          <w:sz w:val="20"/>
          <w:szCs w:val="20"/>
        </w:rPr>
      </w:pPr>
      <w:r>
        <w:rPr>
          <w:rFonts w:ascii="Verdana" w:hAnsi="Verdana"/>
          <w:sz w:val="20"/>
          <w:szCs w:val="20"/>
        </w:rPr>
        <w:t xml:space="preserve">Note that some field activities may involve work at height; the field activity planner must determine which guidance is to be followed to ensure that everyone is safe. </w:t>
      </w:r>
    </w:p>
    <w:p w14:paraId="57FF0C07" w14:textId="2B67B2A2" w:rsidR="00686550" w:rsidRPr="00686550" w:rsidRDefault="005E5929" w:rsidP="003A22D8">
      <w:pPr>
        <w:spacing w:after="120" w:line="241" w:lineRule="auto"/>
        <w:ind w:right="54"/>
        <w:rPr>
          <w:rStyle w:val="Hyperlink"/>
          <w:rFonts w:ascii="Verdana" w:hAnsi="Verdana"/>
          <w:color w:val="auto"/>
          <w:sz w:val="20"/>
          <w:szCs w:val="20"/>
          <w:u w:val="none"/>
        </w:rPr>
      </w:pPr>
      <w:r>
        <w:rPr>
          <w:rFonts w:ascii="Verdana" w:hAnsi="Verdana"/>
          <w:sz w:val="20"/>
          <w:szCs w:val="20"/>
        </w:rPr>
        <w:t>For further information on theatrical performances and adventurous activities, see</w:t>
      </w:r>
      <w:r w:rsidR="00C920A7">
        <w:rPr>
          <w:rFonts w:ascii="Verdana" w:hAnsi="Verdana"/>
          <w:sz w:val="20"/>
          <w:szCs w:val="20"/>
        </w:rPr>
        <w:t xml:space="preserve"> the WorkSafe NZ website</w:t>
      </w:r>
      <w:r>
        <w:rPr>
          <w:rFonts w:ascii="Verdana" w:hAnsi="Verdana"/>
          <w:sz w:val="20"/>
          <w:szCs w:val="20"/>
        </w:rPr>
        <w:t xml:space="preserve">: </w:t>
      </w:r>
      <w:hyperlink r:id="rId7" w:history="1">
        <w:r w:rsidR="003A22D8" w:rsidRPr="00FF0488">
          <w:rPr>
            <w:rStyle w:val="Hyperlink"/>
            <w:rFonts w:ascii="Verdana" w:hAnsi="Verdana"/>
            <w:sz w:val="20"/>
            <w:szCs w:val="20"/>
          </w:rPr>
          <w:t>https://worksafe.govt.nz/topic-and-industry/</w:t>
        </w:r>
      </w:hyperlink>
      <w:r w:rsidR="003A22D8">
        <w:rPr>
          <w:rFonts w:ascii="Verdana" w:hAnsi="Verdana"/>
          <w:sz w:val="20"/>
          <w:szCs w:val="20"/>
        </w:rPr>
        <w:t xml:space="preserve"> </w:t>
      </w:r>
    </w:p>
    <w:p w14:paraId="03257CD1" w14:textId="77777777" w:rsidR="005E5929" w:rsidRPr="00A5584D" w:rsidRDefault="005E5929" w:rsidP="005E5929">
      <w:pPr>
        <w:spacing w:after="120" w:line="241" w:lineRule="auto"/>
        <w:ind w:right="54"/>
        <w:rPr>
          <w:rFonts w:ascii="Verdana" w:hAnsi="Verdana"/>
          <w:b/>
          <w:color w:val="0070C0"/>
          <w:sz w:val="20"/>
          <w:szCs w:val="20"/>
        </w:rPr>
      </w:pPr>
      <w:r w:rsidRPr="00024DE6">
        <w:rPr>
          <w:rStyle w:val="Hyperlink"/>
          <w:rFonts w:ascii="Verdana" w:hAnsi="Verdana"/>
          <w:b/>
          <w:color w:val="0070C0"/>
          <w:sz w:val="20"/>
          <w:szCs w:val="20"/>
          <w:u w:val="none"/>
        </w:rPr>
        <w:t>1.3</w:t>
      </w:r>
      <w:r w:rsidR="00024DE6">
        <w:rPr>
          <w:rStyle w:val="Hyperlink"/>
          <w:rFonts w:ascii="Verdana" w:hAnsi="Verdana"/>
          <w:b/>
          <w:color w:val="0070C0"/>
          <w:sz w:val="20"/>
          <w:szCs w:val="20"/>
          <w:u w:val="none"/>
        </w:rPr>
        <w:t xml:space="preserve"> </w:t>
      </w:r>
      <w:r w:rsidRPr="00024DE6">
        <w:rPr>
          <w:rFonts w:ascii="Verdana" w:eastAsia="Verdana" w:hAnsi="Verdana" w:cs="Verdana"/>
          <w:b/>
          <w:color w:val="0070C0"/>
          <w:sz w:val="20"/>
          <w:szCs w:val="20"/>
        </w:rPr>
        <w:t>What</w:t>
      </w:r>
      <w:r w:rsidRPr="00A5584D">
        <w:rPr>
          <w:rFonts w:ascii="Verdana" w:eastAsia="Verdana" w:hAnsi="Verdana" w:cs="Verdana"/>
          <w:b/>
          <w:color w:val="0070C0"/>
          <w:sz w:val="20"/>
          <w:szCs w:val="20"/>
        </w:rPr>
        <w:t xml:space="preserve"> about the three-metre height limit rule? </w:t>
      </w:r>
    </w:p>
    <w:p w14:paraId="50320543" w14:textId="77777777" w:rsidR="005E5929" w:rsidRPr="002B0D81" w:rsidRDefault="005E5929" w:rsidP="005E5929">
      <w:pPr>
        <w:spacing w:after="120" w:line="241" w:lineRule="auto"/>
        <w:ind w:right="54"/>
        <w:rPr>
          <w:rFonts w:ascii="Verdana" w:hAnsi="Verdana"/>
          <w:sz w:val="20"/>
          <w:szCs w:val="20"/>
        </w:rPr>
      </w:pPr>
      <w:r w:rsidRPr="002B0D81">
        <w:rPr>
          <w:rFonts w:ascii="Verdana" w:hAnsi="Verdana"/>
          <w:sz w:val="20"/>
          <w:szCs w:val="20"/>
        </w:rPr>
        <w:t xml:space="preserve">A while back, people thought that if you were working less than three metres above the ground, you were safe. Since then, ACC’s accident records show that 50% of </w:t>
      </w:r>
      <w:r w:rsidRPr="00686550">
        <w:rPr>
          <w:rFonts w:ascii="Verdana" w:hAnsi="Verdana"/>
          <w:b/>
          <w:sz w:val="20"/>
          <w:szCs w:val="20"/>
        </w:rPr>
        <w:t>falls</w:t>
      </w:r>
      <w:r w:rsidRPr="002B0D81">
        <w:rPr>
          <w:rFonts w:ascii="Verdana" w:hAnsi="Verdana"/>
          <w:sz w:val="20"/>
          <w:szCs w:val="20"/>
        </w:rPr>
        <w:t xml:space="preserve"> are from less than three metres, and around 70% of</w:t>
      </w:r>
      <w:r w:rsidRPr="00CB114F">
        <w:rPr>
          <w:rFonts w:ascii="Verdana" w:hAnsi="Verdana"/>
          <w:sz w:val="20"/>
          <w:szCs w:val="20"/>
        </w:rPr>
        <w:t xml:space="preserve"> </w:t>
      </w:r>
      <w:r w:rsidRPr="00686550">
        <w:rPr>
          <w:rFonts w:ascii="Verdana" w:hAnsi="Verdana"/>
          <w:sz w:val="20"/>
          <w:szCs w:val="20"/>
        </w:rPr>
        <w:t>falls</w:t>
      </w:r>
      <w:r w:rsidRPr="002B0D81">
        <w:rPr>
          <w:rFonts w:ascii="Verdana" w:hAnsi="Verdana"/>
          <w:sz w:val="20"/>
          <w:szCs w:val="20"/>
        </w:rPr>
        <w:t xml:space="preserve"> are from ladders or roofs.  That’s why we have tied the University’s definition of working at height to a risk assessment instead of a specific height.</w:t>
      </w:r>
    </w:p>
    <w:p w14:paraId="2A00C30B" w14:textId="77777777" w:rsidR="005E5929" w:rsidRDefault="005E5929" w:rsidP="005E5929">
      <w:pPr>
        <w:pStyle w:val="Heading1"/>
        <w:rPr>
          <w:rFonts w:ascii="Verdana" w:eastAsia="Verdana" w:hAnsi="Verdana" w:cs="Verdana"/>
          <w:sz w:val="20"/>
          <w:szCs w:val="20"/>
        </w:rPr>
      </w:pPr>
      <w:r>
        <w:rPr>
          <w:rFonts w:ascii="Verdana" w:eastAsia="Verdana" w:hAnsi="Verdana" w:cs="Verdana"/>
          <w:sz w:val="20"/>
          <w:szCs w:val="20"/>
        </w:rPr>
        <w:t xml:space="preserve">1.4 </w:t>
      </w:r>
      <w:r w:rsidRPr="00964322">
        <w:rPr>
          <w:rFonts w:ascii="Verdana" w:eastAsia="Verdana" w:hAnsi="Verdana" w:cs="Verdana"/>
          <w:sz w:val="20"/>
          <w:szCs w:val="20"/>
        </w:rPr>
        <w:t xml:space="preserve">Is my current working at height management system OK, or do I need to </w:t>
      </w:r>
      <w:r>
        <w:rPr>
          <w:rFonts w:ascii="Verdana" w:eastAsia="Verdana" w:hAnsi="Verdana" w:cs="Verdana"/>
          <w:sz w:val="20"/>
          <w:szCs w:val="20"/>
        </w:rPr>
        <w:t>revise</w:t>
      </w:r>
      <w:r w:rsidRPr="00964322">
        <w:rPr>
          <w:rFonts w:ascii="Verdana" w:eastAsia="Verdana" w:hAnsi="Verdana" w:cs="Verdana"/>
          <w:sz w:val="20"/>
          <w:szCs w:val="20"/>
        </w:rPr>
        <w:t xml:space="preserve"> all my paperwork?</w:t>
      </w:r>
    </w:p>
    <w:p w14:paraId="7A475675" w14:textId="6E7D5590" w:rsidR="005E5929" w:rsidRPr="002B0D81" w:rsidRDefault="005E5929" w:rsidP="005E5929">
      <w:pPr>
        <w:spacing w:after="120" w:line="241" w:lineRule="auto"/>
        <w:ind w:right="54"/>
        <w:rPr>
          <w:rFonts w:ascii="Verdana" w:hAnsi="Verdana"/>
          <w:sz w:val="20"/>
          <w:szCs w:val="20"/>
        </w:rPr>
      </w:pPr>
      <w:r>
        <w:rPr>
          <w:rFonts w:ascii="Verdana" w:hAnsi="Verdana"/>
          <w:sz w:val="20"/>
          <w:szCs w:val="20"/>
        </w:rPr>
        <w:t>I</w:t>
      </w:r>
      <w:r w:rsidRPr="002B0D81">
        <w:rPr>
          <w:rFonts w:ascii="Verdana" w:hAnsi="Verdana"/>
          <w:sz w:val="20"/>
          <w:szCs w:val="20"/>
        </w:rPr>
        <w:t xml:space="preserve">f your current </w:t>
      </w:r>
      <w:r w:rsidRPr="002B1157">
        <w:rPr>
          <w:rFonts w:ascii="Verdana" w:eastAsia="Verdana" w:hAnsi="Verdana" w:cs="Verdana"/>
          <w:sz w:val="20"/>
          <w:szCs w:val="20"/>
        </w:rPr>
        <w:t>WAH</w:t>
      </w:r>
      <w:r w:rsidRPr="002B0D81">
        <w:rPr>
          <w:rFonts w:ascii="Verdana" w:hAnsi="Verdana"/>
          <w:sz w:val="20"/>
          <w:szCs w:val="20"/>
        </w:rPr>
        <w:t xml:space="preserve"> </w:t>
      </w:r>
      <w:r>
        <w:rPr>
          <w:rFonts w:ascii="Verdana" w:hAnsi="Verdana"/>
          <w:sz w:val="20"/>
          <w:szCs w:val="20"/>
        </w:rPr>
        <w:t>m</w:t>
      </w:r>
      <w:r w:rsidRPr="002B0D81">
        <w:rPr>
          <w:rFonts w:ascii="Verdana" w:hAnsi="Verdana"/>
          <w:sz w:val="20"/>
          <w:szCs w:val="20"/>
        </w:rPr>
        <w:t xml:space="preserve">anagement </w:t>
      </w:r>
      <w:r>
        <w:rPr>
          <w:rFonts w:ascii="Verdana" w:hAnsi="Verdana"/>
          <w:sz w:val="20"/>
          <w:szCs w:val="20"/>
        </w:rPr>
        <w:t>p</w:t>
      </w:r>
      <w:r w:rsidRPr="002B0D81">
        <w:rPr>
          <w:rFonts w:ascii="Verdana" w:hAnsi="Verdana"/>
          <w:sz w:val="20"/>
          <w:szCs w:val="20"/>
        </w:rPr>
        <w:t>lan</w:t>
      </w:r>
      <w:r>
        <w:rPr>
          <w:rFonts w:ascii="Verdana" w:hAnsi="Verdana"/>
          <w:sz w:val="20"/>
          <w:szCs w:val="20"/>
        </w:rPr>
        <w:t xml:space="preserve"> (WAH MP)</w:t>
      </w:r>
      <w:r w:rsidRPr="002B0D81">
        <w:rPr>
          <w:rFonts w:ascii="Verdana" w:hAnsi="Verdana"/>
          <w:sz w:val="20"/>
          <w:szCs w:val="20"/>
        </w:rPr>
        <w:t xml:space="preserve"> (or </w:t>
      </w:r>
      <w:r>
        <w:rPr>
          <w:rFonts w:ascii="Verdana" w:hAnsi="Verdana"/>
          <w:sz w:val="20"/>
          <w:szCs w:val="20"/>
        </w:rPr>
        <w:t>s</w:t>
      </w:r>
      <w:r w:rsidRPr="002B0D81">
        <w:rPr>
          <w:rFonts w:ascii="Verdana" w:hAnsi="Verdana"/>
          <w:sz w:val="20"/>
          <w:szCs w:val="20"/>
        </w:rPr>
        <w:t xml:space="preserve">afe </w:t>
      </w:r>
      <w:r>
        <w:rPr>
          <w:rFonts w:ascii="Verdana" w:hAnsi="Verdana"/>
          <w:sz w:val="20"/>
          <w:szCs w:val="20"/>
        </w:rPr>
        <w:t>w</w:t>
      </w:r>
      <w:r w:rsidRPr="002B0D81">
        <w:rPr>
          <w:rFonts w:ascii="Verdana" w:hAnsi="Verdana"/>
          <w:sz w:val="20"/>
          <w:szCs w:val="20"/>
        </w:rPr>
        <w:t xml:space="preserve">ork </w:t>
      </w:r>
      <w:r>
        <w:rPr>
          <w:rFonts w:ascii="Verdana" w:hAnsi="Verdana"/>
          <w:sz w:val="20"/>
          <w:szCs w:val="20"/>
        </w:rPr>
        <w:t>m</w:t>
      </w:r>
      <w:r w:rsidRPr="002B0D81">
        <w:rPr>
          <w:rFonts w:ascii="Verdana" w:hAnsi="Verdana"/>
          <w:sz w:val="20"/>
          <w:szCs w:val="20"/>
        </w:rPr>
        <w:t xml:space="preserve">ethod </w:t>
      </w:r>
      <w:r>
        <w:rPr>
          <w:rFonts w:ascii="Verdana" w:hAnsi="Verdana"/>
          <w:sz w:val="20"/>
          <w:szCs w:val="20"/>
        </w:rPr>
        <w:t>s</w:t>
      </w:r>
      <w:r w:rsidRPr="002B0D81">
        <w:rPr>
          <w:rFonts w:ascii="Verdana" w:hAnsi="Verdana"/>
          <w:sz w:val="20"/>
          <w:szCs w:val="20"/>
        </w:rPr>
        <w:t xml:space="preserve">tatement, or </w:t>
      </w:r>
      <w:r>
        <w:rPr>
          <w:rFonts w:ascii="Verdana" w:hAnsi="Verdana"/>
          <w:sz w:val="20"/>
          <w:szCs w:val="20"/>
        </w:rPr>
        <w:t>j</w:t>
      </w:r>
      <w:r w:rsidRPr="002B0D81">
        <w:rPr>
          <w:rFonts w:ascii="Verdana" w:hAnsi="Verdana"/>
          <w:sz w:val="20"/>
          <w:szCs w:val="20"/>
        </w:rPr>
        <w:t xml:space="preserve">ob </w:t>
      </w:r>
      <w:r>
        <w:rPr>
          <w:rFonts w:ascii="Verdana" w:hAnsi="Verdana"/>
          <w:sz w:val="20"/>
          <w:szCs w:val="20"/>
        </w:rPr>
        <w:t>s</w:t>
      </w:r>
      <w:r w:rsidRPr="002B0D81">
        <w:rPr>
          <w:rFonts w:ascii="Verdana" w:hAnsi="Verdana"/>
          <w:sz w:val="20"/>
          <w:szCs w:val="20"/>
        </w:rPr>
        <w:t xml:space="preserve">afety </w:t>
      </w:r>
      <w:r>
        <w:rPr>
          <w:rFonts w:ascii="Verdana" w:hAnsi="Verdana"/>
          <w:sz w:val="20"/>
          <w:szCs w:val="20"/>
        </w:rPr>
        <w:t>a</w:t>
      </w:r>
      <w:r w:rsidRPr="002B0D81">
        <w:rPr>
          <w:rFonts w:ascii="Verdana" w:hAnsi="Verdana"/>
          <w:sz w:val="20"/>
          <w:szCs w:val="20"/>
        </w:rPr>
        <w:t>nalysis, or whatever else you want to call it) features the six critical elements of a WAH MP, you do not need to change the format of your documents.  If your documents are missing some of the critical elements, you will need to amend your forms or adopt the University template.</w:t>
      </w:r>
    </w:p>
    <w:p w14:paraId="1DCCC210" w14:textId="77777777" w:rsidR="005E5929" w:rsidRDefault="005E5929" w:rsidP="005E5929">
      <w:pPr>
        <w:pStyle w:val="Heading1"/>
        <w:rPr>
          <w:rFonts w:ascii="Verdana" w:eastAsia="Verdana" w:hAnsi="Verdana" w:cs="Verdana"/>
          <w:sz w:val="20"/>
          <w:szCs w:val="20"/>
        </w:rPr>
      </w:pPr>
      <w:r>
        <w:rPr>
          <w:rFonts w:ascii="Verdana" w:eastAsia="Verdana" w:hAnsi="Verdana" w:cs="Verdana"/>
          <w:sz w:val="20"/>
          <w:szCs w:val="20"/>
        </w:rPr>
        <w:t>1.5 What if a contractor is doing height work for me?</w:t>
      </w:r>
    </w:p>
    <w:p w14:paraId="533DA785" w14:textId="77777777" w:rsidR="005E5929" w:rsidRPr="002B0D81" w:rsidRDefault="005E5929" w:rsidP="005E5929">
      <w:pPr>
        <w:rPr>
          <w:rFonts w:ascii="Verdana" w:hAnsi="Verdana"/>
          <w:sz w:val="20"/>
          <w:szCs w:val="20"/>
        </w:rPr>
      </w:pPr>
      <w:r w:rsidRPr="002B0D81">
        <w:rPr>
          <w:rFonts w:ascii="Verdana" w:hAnsi="Verdana"/>
          <w:sz w:val="20"/>
          <w:szCs w:val="20"/>
        </w:rPr>
        <w:t xml:space="preserve">Since </w:t>
      </w:r>
      <w:r>
        <w:rPr>
          <w:rFonts w:ascii="Verdana" w:hAnsi="Verdana"/>
          <w:sz w:val="20"/>
          <w:szCs w:val="20"/>
        </w:rPr>
        <w:t xml:space="preserve">our </w:t>
      </w:r>
      <w:r w:rsidRPr="002036AF">
        <w:rPr>
          <w:rFonts w:ascii="Verdana" w:hAnsi="Verdana"/>
          <w:sz w:val="20"/>
          <w:szCs w:val="20"/>
        </w:rPr>
        <w:t>standard and procedures</w:t>
      </w:r>
      <w:r w:rsidRPr="002B0D81">
        <w:rPr>
          <w:rFonts w:ascii="Verdana" w:hAnsi="Verdana"/>
          <w:sz w:val="20"/>
          <w:szCs w:val="20"/>
        </w:rPr>
        <w:t xml:space="preserve"> are based on industry good practice, their processes should be similar to ours.  At the very least, they should be able to show you some form of working at height management plan and explain their emergency rescue plan to you.  They should also be discussing their work activities with each other before they begin a job, or at the start of each day (this is known as a tool box talk).</w:t>
      </w:r>
    </w:p>
    <w:p w14:paraId="7F506CA2" w14:textId="7A943352" w:rsidR="005E5929" w:rsidRDefault="005E5929" w:rsidP="005E5929">
      <w:pPr>
        <w:rPr>
          <w:rFonts w:ascii="Verdana" w:hAnsi="Verdana"/>
          <w:sz w:val="20"/>
          <w:szCs w:val="20"/>
        </w:rPr>
      </w:pPr>
      <w:r w:rsidRPr="002B0D81">
        <w:rPr>
          <w:rFonts w:ascii="Verdana" w:hAnsi="Verdana"/>
          <w:sz w:val="20"/>
          <w:szCs w:val="20"/>
        </w:rPr>
        <w:lastRenderedPageBreak/>
        <w:t>The University could be held responsible if a contractor we have hired has an accident, so if you see anyone working dangerously, please notify the University Health, Safety and Wellbeing team</w:t>
      </w:r>
      <w:r w:rsidR="00F0312B">
        <w:rPr>
          <w:rFonts w:ascii="Verdana" w:hAnsi="Verdana"/>
          <w:sz w:val="20"/>
          <w:szCs w:val="20"/>
        </w:rPr>
        <w:t xml:space="preserve"> at </w:t>
      </w:r>
      <w:hyperlink r:id="rId8" w:history="1">
        <w:r w:rsidR="00F0312B" w:rsidRPr="00FF0488">
          <w:rPr>
            <w:rStyle w:val="Hyperlink"/>
            <w:rFonts w:ascii="Verdana" w:hAnsi="Verdana"/>
            <w:sz w:val="20"/>
            <w:szCs w:val="20"/>
          </w:rPr>
          <w:t>HSW@auckland.ac.nz</w:t>
        </w:r>
      </w:hyperlink>
      <w:r w:rsidR="00F0312B">
        <w:rPr>
          <w:rFonts w:ascii="Verdana" w:hAnsi="Verdana"/>
          <w:sz w:val="20"/>
          <w:szCs w:val="20"/>
        </w:rPr>
        <w:t xml:space="preserve">. </w:t>
      </w:r>
      <w:r w:rsidRPr="002B0D81">
        <w:rPr>
          <w:rFonts w:ascii="Verdana" w:hAnsi="Verdana"/>
          <w:sz w:val="20"/>
          <w:szCs w:val="20"/>
        </w:rPr>
        <w:t>They will check the work site and make sure the contractor complies with University standards. If you think the contractor’s work methods are really dangerous, you have the right to ask them to stop.</w:t>
      </w:r>
    </w:p>
    <w:p w14:paraId="4B648274" w14:textId="77777777" w:rsidR="005E5929" w:rsidRPr="00A5584D" w:rsidRDefault="005E5929" w:rsidP="005E5929">
      <w:pPr>
        <w:rPr>
          <w:rFonts w:ascii="Verdana" w:hAnsi="Verdana"/>
          <w:b/>
          <w:color w:val="0070C0"/>
          <w:sz w:val="20"/>
          <w:szCs w:val="20"/>
        </w:rPr>
      </w:pPr>
      <w:r w:rsidRPr="00A5584D">
        <w:rPr>
          <w:rFonts w:ascii="Verdana" w:hAnsi="Verdana"/>
          <w:b/>
          <w:color w:val="0070C0"/>
          <w:sz w:val="20"/>
          <w:szCs w:val="20"/>
        </w:rPr>
        <w:t xml:space="preserve">1.6 </w:t>
      </w:r>
      <w:r w:rsidRPr="00A5584D">
        <w:rPr>
          <w:rFonts w:ascii="Verdana" w:eastAsia="Verdana" w:hAnsi="Verdana" w:cs="Verdana"/>
          <w:b/>
          <w:color w:val="0070C0"/>
          <w:sz w:val="20"/>
          <w:szCs w:val="20"/>
        </w:rPr>
        <w:t>Where can I get help with managing working at height?</w:t>
      </w:r>
    </w:p>
    <w:p w14:paraId="69ED82DD" w14:textId="77777777" w:rsidR="005E5929" w:rsidRPr="00D563D5" w:rsidRDefault="005E5929" w:rsidP="005E5929">
      <w:pPr>
        <w:rPr>
          <w:rFonts w:ascii="Verdana" w:hAnsi="Verdana"/>
          <w:sz w:val="20"/>
          <w:szCs w:val="20"/>
        </w:rPr>
      </w:pPr>
      <w:r w:rsidRPr="002B0D81">
        <w:rPr>
          <w:rFonts w:ascii="Verdana" w:hAnsi="Verdana"/>
          <w:sz w:val="20"/>
          <w:szCs w:val="20"/>
        </w:rPr>
        <w:t xml:space="preserve">Call the Health, Safety and Wellbeing team on 09-923-4896 (or </w:t>
      </w:r>
      <w:proofErr w:type="spellStart"/>
      <w:r w:rsidRPr="002B0D81">
        <w:rPr>
          <w:rFonts w:ascii="Verdana" w:hAnsi="Verdana"/>
          <w:sz w:val="20"/>
          <w:szCs w:val="20"/>
        </w:rPr>
        <w:t>ext</w:t>
      </w:r>
      <w:proofErr w:type="spellEnd"/>
      <w:r w:rsidRPr="002B0D81">
        <w:rPr>
          <w:rFonts w:ascii="Verdana" w:hAnsi="Verdana"/>
          <w:sz w:val="20"/>
          <w:szCs w:val="20"/>
        </w:rPr>
        <w:t xml:space="preserve"> 84896) or send us an email, and we will be happy to help: </w:t>
      </w:r>
      <w:hyperlink r:id="rId9" w:history="1">
        <w:r w:rsidRPr="002B0D81">
          <w:rPr>
            <w:rStyle w:val="Hyperlink"/>
            <w:rFonts w:ascii="Verdana" w:hAnsi="Verdana"/>
            <w:sz w:val="20"/>
            <w:szCs w:val="20"/>
          </w:rPr>
          <w:t>HSW@auckland.ac.nz</w:t>
        </w:r>
      </w:hyperlink>
      <w:r w:rsidRPr="002B0D81">
        <w:rPr>
          <w:rFonts w:ascii="Verdana" w:hAnsi="Verdana"/>
          <w:sz w:val="20"/>
          <w:szCs w:val="20"/>
        </w:rPr>
        <w:t xml:space="preserve"> </w:t>
      </w:r>
    </w:p>
    <w:p w14:paraId="57C2599C" w14:textId="77777777" w:rsidR="005E5929" w:rsidRPr="00D5635F" w:rsidRDefault="005E5929" w:rsidP="005E5929">
      <w:pPr>
        <w:rPr>
          <w:rFonts w:ascii="Verdana" w:eastAsia="Verdana" w:hAnsi="Verdana" w:cs="Verdana"/>
          <w:b/>
          <w:bCs/>
          <w:color w:val="365F91" w:themeColor="accent1" w:themeShade="BF"/>
          <w:sz w:val="20"/>
          <w:szCs w:val="20"/>
        </w:rPr>
      </w:pPr>
      <w:r>
        <w:rPr>
          <w:rFonts w:ascii="Verdana" w:eastAsia="Verdana" w:hAnsi="Verdana" w:cs="Verdana"/>
          <w:b/>
          <w:bCs/>
          <w:color w:val="365F91" w:themeColor="accent1" w:themeShade="BF"/>
          <w:sz w:val="20"/>
          <w:szCs w:val="20"/>
        </w:rPr>
        <w:t xml:space="preserve">1.7 </w:t>
      </w:r>
      <w:r w:rsidRPr="002036AF">
        <w:rPr>
          <w:rFonts w:ascii="Verdana" w:eastAsia="Verdana" w:hAnsi="Verdana" w:cs="Verdana"/>
          <w:b/>
          <w:bCs/>
          <w:color w:val="365F91" w:themeColor="accent1" w:themeShade="BF"/>
          <w:sz w:val="20"/>
          <w:szCs w:val="20"/>
        </w:rPr>
        <w:t>Am I working at Height?</w:t>
      </w:r>
    </w:p>
    <w:p w14:paraId="55F4A324" w14:textId="21DE89C1" w:rsidR="005E5929" w:rsidRDefault="00F0312B" w:rsidP="00F0312B">
      <w:pPr>
        <w:pStyle w:val="Heading1"/>
        <w:keepNext w:val="0"/>
        <w:keepLines w:val="0"/>
        <w:widowControl w:val="0"/>
        <w:spacing w:before="200"/>
        <w:rPr>
          <w:noProof/>
          <w:lang w:eastAsia="en-NZ"/>
        </w:rPr>
      </w:pPr>
      <w:r w:rsidRPr="00F0312B">
        <w:rPr>
          <w:rFonts w:ascii="Verdana" w:eastAsiaTheme="minorHAnsi" w:hAnsi="Verdana" w:cstheme="minorBidi"/>
          <w:b w:val="0"/>
          <w:bCs w:val="0"/>
          <w:color w:val="auto"/>
          <w:sz w:val="20"/>
          <w:szCs w:val="20"/>
        </w:rPr>
        <w:t>Follow this flow chart</w:t>
      </w:r>
    </w:p>
    <w:p w14:paraId="715771EC" w14:textId="3A52C4DD" w:rsidR="00E07E88" w:rsidRPr="00E07E88" w:rsidRDefault="00E07E88" w:rsidP="00E07E88">
      <w:pPr>
        <w:jc w:val="center"/>
        <w:rPr>
          <w:lang w:eastAsia="en-NZ"/>
        </w:rPr>
      </w:pPr>
      <w:r>
        <w:rPr>
          <w:noProof/>
          <w:lang w:eastAsia="en-NZ"/>
        </w:rPr>
        <w:drawing>
          <wp:inline distT="0" distB="0" distL="0" distR="0" wp14:anchorId="14572CA7" wp14:editId="6A514A8D">
            <wp:extent cx="6616352" cy="631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27184" cy="6325414"/>
                    </a:xfrm>
                    <a:prstGeom prst="rect">
                      <a:avLst/>
                    </a:prstGeom>
                  </pic:spPr>
                </pic:pic>
              </a:graphicData>
            </a:graphic>
          </wp:inline>
        </w:drawing>
      </w:r>
    </w:p>
    <w:p w14:paraId="25238461" w14:textId="77777777" w:rsidR="005E5929" w:rsidRPr="002036AF" w:rsidRDefault="005E5929" w:rsidP="005E5929">
      <w:pPr>
        <w:pStyle w:val="Heading1"/>
        <w:rPr>
          <w:rFonts w:ascii="Verdana" w:eastAsia="Verdana" w:hAnsi="Verdana" w:cs="Verdana"/>
          <w:b w:val="0"/>
          <w:sz w:val="20"/>
          <w:szCs w:val="20"/>
        </w:rPr>
      </w:pPr>
      <w:r>
        <w:rPr>
          <w:rFonts w:ascii="Verdana" w:eastAsia="Verdana" w:hAnsi="Verdana" w:cs="Verdana"/>
          <w:sz w:val="20"/>
          <w:szCs w:val="20"/>
        </w:rPr>
        <w:lastRenderedPageBreak/>
        <w:t xml:space="preserve">1.8 </w:t>
      </w:r>
      <w:r w:rsidRPr="002036AF">
        <w:rPr>
          <w:rFonts w:ascii="Verdana" w:eastAsia="Verdana" w:hAnsi="Verdana" w:cs="Verdana"/>
          <w:sz w:val="20"/>
          <w:szCs w:val="20"/>
        </w:rPr>
        <w:t>Training for participants</w:t>
      </w:r>
    </w:p>
    <w:p w14:paraId="5E9A5115" w14:textId="77777777" w:rsidR="005E5929" w:rsidRDefault="005E5929" w:rsidP="005E5929">
      <w:pPr>
        <w:spacing w:after="200"/>
        <w:rPr>
          <w:rFonts w:ascii="Verdana" w:eastAsiaTheme="majorEastAsia" w:hAnsi="Verdana" w:cs="Arial"/>
          <w:bCs/>
          <w:sz w:val="20"/>
          <w:szCs w:val="20"/>
        </w:rPr>
      </w:pPr>
      <w:r w:rsidRPr="002B0D81">
        <w:rPr>
          <w:rFonts w:ascii="Verdana" w:eastAsiaTheme="majorEastAsia" w:hAnsi="Verdana" w:cs="Arial"/>
          <w:bCs/>
          <w:sz w:val="20"/>
          <w:szCs w:val="20"/>
        </w:rPr>
        <w:t xml:space="preserve">People involved with working at height are known as </w:t>
      </w:r>
      <w:r w:rsidRPr="008D69F2">
        <w:rPr>
          <w:rFonts w:ascii="Verdana" w:eastAsiaTheme="majorEastAsia" w:hAnsi="Verdana" w:cs="Arial"/>
          <w:bCs/>
          <w:sz w:val="20"/>
          <w:szCs w:val="20"/>
        </w:rPr>
        <w:t>participants</w:t>
      </w:r>
      <w:r w:rsidRPr="002B0D81">
        <w:rPr>
          <w:rFonts w:ascii="Verdana" w:eastAsiaTheme="majorEastAsia" w:hAnsi="Verdana" w:cs="Arial"/>
          <w:bCs/>
          <w:sz w:val="20"/>
          <w:szCs w:val="20"/>
        </w:rPr>
        <w:t>, and they all have a role to play to ensure the activities are carried out in a safe manner</w:t>
      </w:r>
      <w:r>
        <w:rPr>
          <w:rFonts w:ascii="Verdana" w:eastAsiaTheme="majorEastAsia" w:hAnsi="Verdana" w:cs="Arial"/>
          <w:bCs/>
          <w:sz w:val="20"/>
          <w:szCs w:val="20"/>
        </w:rPr>
        <w:t>; these roles are described in the WAH Procedures</w:t>
      </w:r>
      <w:r w:rsidR="003224D1">
        <w:rPr>
          <w:rFonts w:ascii="Verdana" w:eastAsiaTheme="majorEastAsia" w:hAnsi="Verdana" w:cs="Arial"/>
          <w:bCs/>
          <w:sz w:val="20"/>
          <w:szCs w:val="20"/>
        </w:rPr>
        <w:t xml:space="preserve">. </w:t>
      </w:r>
      <w:r w:rsidRPr="002B0D81">
        <w:rPr>
          <w:rFonts w:ascii="Verdana" w:eastAsiaTheme="majorEastAsia" w:hAnsi="Verdana" w:cs="Arial"/>
          <w:bCs/>
          <w:sz w:val="20"/>
          <w:szCs w:val="20"/>
        </w:rPr>
        <w:t xml:space="preserve">If there is any working at height carried out in a workplace on a regular basis, EVERYONE in the workplace needs to be aware of the </w:t>
      </w:r>
      <w:r w:rsidRPr="00473F39">
        <w:rPr>
          <w:rFonts w:ascii="Verdana" w:eastAsiaTheme="majorEastAsia" w:hAnsi="Verdana" w:cs="Arial"/>
          <w:bCs/>
          <w:sz w:val="20"/>
          <w:szCs w:val="20"/>
        </w:rPr>
        <w:t>hazards</w:t>
      </w:r>
      <w:r w:rsidRPr="002B0D81">
        <w:rPr>
          <w:rFonts w:ascii="Verdana" w:eastAsiaTheme="majorEastAsia" w:hAnsi="Verdana" w:cs="Arial"/>
          <w:bCs/>
          <w:sz w:val="20"/>
          <w:szCs w:val="20"/>
        </w:rPr>
        <w:t xml:space="preserve"> and risks associated with WAH.  This basic awareness training ensures that people don’t attempt to do a job they are not trained for.</w:t>
      </w:r>
    </w:p>
    <w:p w14:paraId="61257648" w14:textId="77777777" w:rsidR="005E5929" w:rsidRPr="00D5635F" w:rsidRDefault="005E5929" w:rsidP="005E5929">
      <w:pPr>
        <w:spacing w:after="200"/>
        <w:rPr>
          <w:rFonts w:ascii="Verdana" w:eastAsiaTheme="majorEastAsia" w:hAnsi="Verdana" w:cs="Arial"/>
          <w:bCs/>
          <w:sz w:val="20"/>
          <w:szCs w:val="20"/>
        </w:rPr>
      </w:pPr>
      <w:r w:rsidRPr="002B0D81">
        <w:rPr>
          <w:rFonts w:ascii="Verdana" w:hAnsi="Verdana" w:cs="Arial"/>
          <w:sz w:val="20"/>
          <w:szCs w:val="20"/>
        </w:rPr>
        <w:t>The following training recommendations are based on the University’s WAH competency matrix.  Training is divided into five broad groups, with additional training required for specialised equipment such as cherry pickers, scissor lifts etc.</w:t>
      </w:r>
    </w:p>
    <w:p w14:paraId="75379852"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Height safety awareness: This is basic height safety awareness for everyone associated with WAH. This may take the form of e-learning or a short in-house course.</w:t>
      </w:r>
    </w:p>
    <w:p w14:paraId="70DB7EC4"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Height safety operator: This involves training in the skills needed to perform harness-based WAH under the direct supervision of a WAH supervisor, and to participate in first response rescue.  Recommended NZQA Unit standards are Units 17600, 23229 and 25045.</w:t>
      </w:r>
    </w:p>
    <w:p w14:paraId="2F9B2482" w14:textId="59485A2A"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 xml:space="preserve">Height safety supervisor: This is training in the skills needed to perform harness-based WAH unsupervised, to supervise entry level height safety operators and other people involved in the WAH activity, and to direct first response rescue.  Recommended NZQA Unit standards are Units 15757, 17600, 23229, 23231 and 25045. The </w:t>
      </w:r>
      <w:r w:rsidR="0029756C">
        <w:rPr>
          <w:rFonts w:ascii="Verdana" w:hAnsi="Verdana" w:cs="Arial"/>
          <w:b w:val="0"/>
          <w:color w:val="auto"/>
          <w:sz w:val="20"/>
          <w:szCs w:val="20"/>
        </w:rPr>
        <w:t>University</w:t>
      </w:r>
      <w:r w:rsidRPr="002B0D81">
        <w:rPr>
          <w:rFonts w:ascii="Verdana" w:hAnsi="Verdana" w:cs="Arial"/>
          <w:b w:val="0"/>
          <w:color w:val="auto"/>
          <w:sz w:val="20"/>
          <w:szCs w:val="20"/>
        </w:rPr>
        <w:t xml:space="preserve"> workshop HRHURA “How to undertake a risk assessment” shows supervisors how to write a WAH Management Plan. </w:t>
      </w:r>
    </w:p>
    <w:p w14:paraId="6DD45A14" w14:textId="75980B29"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 xml:space="preserve">Height safety manager: </w:t>
      </w:r>
      <w:r w:rsidR="0029756C">
        <w:rPr>
          <w:rFonts w:ascii="Verdana" w:hAnsi="Verdana" w:cs="Arial"/>
          <w:b w:val="0"/>
          <w:color w:val="auto"/>
          <w:sz w:val="20"/>
          <w:szCs w:val="20"/>
        </w:rPr>
        <w:t xml:space="preserve">University </w:t>
      </w:r>
      <w:r w:rsidRPr="002B0D81">
        <w:rPr>
          <w:rFonts w:ascii="Verdana" w:hAnsi="Verdana" w:cs="Arial"/>
          <w:b w:val="0"/>
          <w:color w:val="auto"/>
          <w:sz w:val="20"/>
          <w:szCs w:val="20"/>
        </w:rPr>
        <w:t xml:space="preserve">height safety managers must have completed the training as detailed for supervisors above.  In addition, they must have completed the </w:t>
      </w:r>
      <w:r w:rsidR="0029756C">
        <w:rPr>
          <w:rFonts w:ascii="Verdana" w:hAnsi="Verdana" w:cs="Arial"/>
          <w:b w:val="0"/>
          <w:color w:val="auto"/>
          <w:sz w:val="20"/>
          <w:szCs w:val="20"/>
        </w:rPr>
        <w:t>University</w:t>
      </w:r>
      <w:r w:rsidR="0029756C" w:rsidRPr="002B0D81">
        <w:rPr>
          <w:rFonts w:ascii="Verdana" w:hAnsi="Verdana" w:cs="Arial"/>
          <w:b w:val="0"/>
          <w:color w:val="auto"/>
          <w:sz w:val="20"/>
          <w:szCs w:val="20"/>
        </w:rPr>
        <w:t xml:space="preserve"> </w:t>
      </w:r>
      <w:r w:rsidRPr="002B0D81">
        <w:rPr>
          <w:rFonts w:ascii="Verdana" w:hAnsi="Verdana" w:cs="Arial"/>
          <w:b w:val="0"/>
          <w:color w:val="auto"/>
          <w:sz w:val="20"/>
          <w:szCs w:val="20"/>
        </w:rPr>
        <w:t>workshop HRSORA “Signing off on risk assessments”.</w:t>
      </w:r>
    </w:p>
    <w:p w14:paraId="06909CB7" w14:textId="2C2D10AA" w:rsidR="005E5929"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Height safety equipment inspector: This involves training in the skills needed to detect faults in equipment and to determine remedial action. The applicable NZQA Unit standard is Unit 19359.</w:t>
      </w:r>
      <w:r w:rsidR="00286982">
        <w:rPr>
          <w:rFonts w:ascii="Verdana" w:hAnsi="Verdana" w:cs="Arial"/>
          <w:b w:val="0"/>
          <w:color w:val="auto"/>
          <w:sz w:val="20"/>
          <w:szCs w:val="20"/>
        </w:rPr>
        <w:t xml:space="preserve"> Note: because this is a specialist role, equipment inspections are normally carried out by external contractors.</w:t>
      </w:r>
    </w:p>
    <w:p w14:paraId="74D8DE3C" w14:textId="77777777" w:rsidR="005E5929" w:rsidRPr="0071605F" w:rsidRDefault="005E5929" w:rsidP="005E5929">
      <w:pPr>
        <w:rPr>
          <w:rFonts w:ascii="Verdana" w:hAnsi="Verdana" w:cs="Arial"/>
          <w:b/>
          <w:sz w:val="20"/>
          <w:szCs w:val="20"/>
        </w:rPr>
      </w:pPr>
      <w:r w:rsidRPr="0071605F">
        <w:rPr>
          <w:rFonts w:ascii="Verdana" w:hAnsi="Verdana" w:cs="Arial"/>
          <w:sz w:val="20"/>
          <w:szCs w:val="20"/>
        </w:rPr>
        <w:t>All training</w:t>
      </w:r>
      <w:r>
        <w:rPr>
          <w:rFonts w:ascii="Verdana" w:hAnsi="Verdana" w:cs="Arial"/>
          <w:sz w:val="20"/>
          <w:szCs w:val="20"/>
        </w:rPr>
        <w:t xml:space="preserve"> should be recorded on a person’s record of learning or similar database.</w:t>
      </w:r>
      <w:r w:rsidRPr="0071605F">
        <w:rPr>
          <w:rFonts w:ascii="Verdana" w:hAnsi="Verdana" w:cs="Arial"/>
          <w:sz w:val="20"/>
          <w:szCs w:val="20"/>
        </w:rPr>
        <w:t xml:space="preserve"> </w:t>
      </w:r>
    </w:p>
    <w:p w14:paraId="3ED2A81F" w14:textId="77777777" w:rsidR="005E5929" w:rsidRDefault="005E5929" w:rsidP="005E5929">
      <w:pPr>
        <w:pStyle w:val="Heading1"/>
        <w:numPr>
          <w:ilvl w:val="0"/>
          <w:numId w:val="5"/>
        </w:numPr>
        <w:rPr>
          <w:rFonts w:ascii="Verdana" w:eastAsia="Verdana" w:hAnsi="Verdana" w:cs="Verdana"/>
          <w:sz w:val="20"/>
          <w:szCs w:val="20"/>
        </w:rPr>
      </w:pPr>
      <w:r w:rsidRPr="002B0D81">
        <w:rPr>
          <w:rFonts w:ascii="Verdana" w:hAnsi="Verdana"/>
          <w:color w:val="0070C0"/>
          <w:sz w:val="24"/>
          <w:szCs w:val="24"/>
        </w:rPr>
        <w:t>Planning</w:t>
      </w:r>
    </w:p>
    <w:p w14:paraId="32887EB6" w14:textId="77777777" w:rsidR="005E5929" w:rsidRPr="00FD55EA" w:rsidRDefault="005E5929" w:rsidP="005E5929">
      <w:pPr>
        <w:pStyle w:val="Heading1"/>
        <w:rPr>
          <w:rFonts w:ascii="Verdana" w:eastAsia="Verdana" w:hAnsi="Verdana" w:cs="Verdana"/>
          <w:sz w:val="20"/>
          <w:szCs w:val="20"/>
        </w:rPr>
      </w:pPr>
      <w:r>
        <w:rPr>
          <w:rFonts w:ascii="Verdana" w:eastAsia="Verdana" w:hAnsi="Verdana" w:cs="Verdana"/>
          <w:sz w:val="20"/>
          <w:szCs w:val="20"/>
        </w:rPr>
        <w:t xml:space="preserve">2.1 </w:t>
      </w:r>
      <w:r w:rsidRPr="002B0D81">
        <w:rPr>
          <w:rFonts w:ascii="Verdana" w:eastAsia="Verdana" w:hAnsi="Verdana" w:cs="Verdana"/>
          <w:sz w:val="20"/>
          <w:szCs w:val="20"/>
        </w:rPr>
        <w:t>Identifying hazards</w:t>
      </w:r>
    </w:p>
    <w:p w14:paraId="3971D09A" w14:textId="77777777" w:rsidR="005E5929" w:rsidRPr="002B0D81" w:rsidRDefault="005E5929" w:rsidP="005E5929">
      <w:pPr>
        <w:rPr>
          <w:rFonts w:ascii="Verdana" w:eastAsiaTheme="majorEastAsia" w:hAnsi="Verdana" w:cs="Arial"/>
          <w:bCs/>
          <w:sz w:val="20"/>
          <w:szCs w:val="20"/>
        </w:rPr>
      </w:pPr>
      <w:r w:rsidRPr="002B0D81">
        <w:rPr>
          <w:rFonts w:ascii="Verdana" w:eastAsiaTheme="majorEastAsia" w:hAnsi="Verdana" w:cs="Arial"/>
          <w:bCs/>
          <w:sz w:val="20"/>
          <w:szCs w:val="20"/>
        </w:rPr>
        <w:t xml:space="preserve">The first step in developing a WAH MP is for the height safety supervisor to assess all projects/tasks and physical locations where there is a risk of falling from height (including small heights). </w:t>
      </w:r>
    </w:p>
    <w:p w14:paraId="5E5C7E88" w14:textId="77777777" w:rsidR="005E5929" w:rsidRPr="002B0D81" w:rsidRDefault="005E5929" w:rsidP="005E5929">
      <w:pPr>
        <w:rPr>
          <w:rFonts w:ascii="Verdana" w:eastAsiaTheme="majorEastAsia" w:hAnsi="Verdana" w:cs="Arial"/>
          <w:bCs/>
          <w:sz w:val="20"/>
          <w:szCs w:val="20"/>
        </w:rPr>
      </w:pPr>
      <w:r w:rsidRPr="002B0D81">
        <w:rPr>
          <w:rFonts w:ascii="Verdana" w:eastAsiaTheme="majorEastAsia" w:hAnsi="Verdana" w:cs="Arial"/>
          <w:bCs/>
          <w:sz w:val="20"/>
          <w:szCs w:val="20"/>
        </w:rPr>
        <w:t>Particular attention should be paid to WAH tasks:</w:t>
      </w:r>
    </w:p>
    <w:p w14:paraId="1D6F1867"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I</w:t>
      </w:r>
      <w:r w:rsidRPr="002B0D81">
        <w:rPr>
          <w:rFonts w:ascii="Verdana" w:hAnsi="Verdana" w:cs="Arial"/>
          <w:b w:val="0"/>
          <w:color w:val="auto"/>
          <w:sz w:val="20"/>
          <w:szCs w:val="20"/>
        </w:rPr>
        <w:t>n or on any structure or object being maintained, inspected, tested, cleaned, constructed or inst</w:t>
      </w:r>
      <w:r w:rsidR="00473F39">
        <w:rPr>
          <w:rFonts w:ascii="Verdana" w:hAnsi="Verdana" w:cs="Arial"/>
          <w:b w:val="0"/>
          <w:color w:val="auto"/>
          <w:sz w:val="20"/>
          <w:szCs w:val="20"/>
        </w:rPr>
        <w:t>alled, demolished or dismantled</w:t>
      </w:r>
    </w:p>
    <w:p w14:paraId="4A07D799"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I</w:t>
      </w:r>
      <w:r w:rsidRPr="002B0D81">
        <w:rPr>
          <w:rFonts w:ascii="Verdana" w:hAnsi="Verdana" w:cs="Arial"/>
          <w:b w:val="0"/>
          <w:color w:val="auto"/>
          <w:sz w:val="20"/>
          <w:szCs w:val="20"/>
        </w:rPr>
        <w:t>n or on equipment that is being used to gain access to an elevated level (for example, scissor lifts, cherry pickers or portable l</w:t>
      </w:r>
      <w:r w:rsidR="00473F39">
        <w:rPr>
          <w:rFonts w:ascii="Verdana" w:hAnsi="Verdana" w:cs="Arial"/>
          <w:b w:val="0"/>
          <w:color w:val="auto"/>
          <w:sz w:val="20"/>
          <w:szCs w:val="20"/>
        </w:rPr>
        <w:t>adders)</w:t>
      </w:r>
    </w:p>
    <w:p w14:paraId="29E6DA8E" w14:textId="1D304551"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lastRenderedPageBreak/>
        <w:t>N</w:t>
      </w:r>
      <w:r w:rsidRPr="002B0D81">
        <w:rPr>
          <w:rFonts w:ascii="Verdana" w:hAnsi="Verdana" w:cs="Arial"/>
          <w:b w:val="0"/>
          <w:color w:val="auto"/>
          <w:sz w:val="20"/>
          <w:szCs w:val="20"/>
        </w:rPr>
        <w:t>ear an unprotected open edge over which a person could fall (for example</w:t>
      </w:r>
      <w:r w:rsidR="0029756C">
        <w:rPr>
          <w:rFonts w:ascii="Verdana" w:hAnsi="Verdana" w:cs="Arial"/>
          <w:b w:val="0"/>
          <w:color w:val="auto"/>
          <w:sz w:val="20"/>
          <w:szCs w:val="20"/>
        </w:rPr>
        <w:t>,</w:t>
      </w:r>
      <w:r w:rsidRPr="002B0D81">
        <w:rPr>
          <w:rFonts w:ascii="Verdana" w:hAnsi="Verdana" w:cs="Arial"/>
          <w:b w:val="0"/>
          <w:color w:val="auto"/>
          <w:sz w:val="20"/>
          <w:szCs w:val="20"/>
        </w:rPr>
        <w:t xml:space="preserve"> mez</w:t>
      </w:r>
      <w:r w:rsidR="00473F39">
        <w:rPr>
          <w:rFonts w:ascii="Verdana" w:hAnsi="Verdana" w:cs="Arial"/>
          <w:b w:val="0"/>
          <w:color w:val="auto"/>
          <w:sz w:val="20"/>
          <w:szCs w:val="20"/>
        </w:rPr>
        <w:t>zanines, scaffolds or terraces)</w:t>
      </w:r>
    </w:p>
    <w:p w14:paraId="185B487D"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O</w:t>
      </w:r>
      <w:r w:rsidRPr="002B0D81">
        <w:rPr>
          <w:rFonts w:ascii="Verdana" w:hAnsi="Verdana" w:cs="Arial"/>
          <w:b w:val="0"/>
          <w:color w:val="auto"/>
          <w:sz w:val="20"/>
          <w:szCs w:val="20"/>
        </w:rPr>
        <w:t xml:space="preserve">n a sloping or slippery surface where it is difficult for people to maintain their balance (for example, on top of fuel or wine tanks, </w:t>
      </w:r>
      <w:r w:rsidR="00473F39">
        <w:rPr>
          <w:rFonts w:ascii="Verdana" w:hAnsi="Verdana" w:cs="Arial"/>
          <w:b w:val="0"/>
          <w:color w:val="auto"/>
          <w:sz w:val="20"/>
          <w:szCs w:val="20"/>
        </w:rPr>
        <w:t>on sloping roofs, etc.)</w:t>
      </w:r>
      <w:r w:rsidRPr="002B0D81">
        <w:rPr>
          <w:rFonts w:ascii="Verdana" w:hAnsi="Verdana" w:cs="Arial"/>
          <w:b w:val="0"/>
          <w:color w:val="auto"/>
          <w:sz w:val="20"/>
          <w:szCs w:val="20"/>
        </w:rPr>
        <w:t xml:space="preserve"> </w:t>
      </w:r>
    </w:p>
    <w:p w14:paraId="00F8A128"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O</w:t>
      </w:r>
      <w:r w:rsidRPr="002B0D81">
        <w:rPr>
          <w:rFonts w:ascii="Verdana" w:hAnsi="Verdana" w:cs="Arial"/>
          <w:b w:val="0"/>
          <w:color w:val="auto"/>
          <w:sz w:val="20"/>
          <w:szCs w:val="20"/>
        </w:rPr>
        <w:t>n a fragile or potentially unstable surface (for example, fibreglass sheeting roofs, rusty metal roofs, sky</w:t>
      </w:r>
      <w:r w:rsidR="00473F39">
        <w:rPr>
          <w:rFonts w:ascii="Verdana" w:hAnsi="Verdana" w:cs="Arial"/>
          <w:b w:val="0"/>
          <w:color w:val="auto"/>
          <w:sz w:val="20"/>
          <w:szCs w:val="20"/>
        </w:rPr>
        <w:t>lights, truck awnings or tents)</w:t>
      </w:r>
    </w:p>
    <w:p w14:paraId="5D4B226B"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I</w:t>
      </w:r>
      <w:r w:rsidRPr="002B0D81">
        <w:rPr>
          <w:rFonts w:ascii="Verdana" w:hAnsi="Verdana" w:cs="Arial"/>
          <w:b w:val="0"/>
          <w:color w:val="auto"/>
          <w:sz w:val="20"/>
          <w:szCs w:val="20"/>
        </w:rPr>
        <w:t>n the vicinity of an opening, hole or pit th</w:t>
      </w:r>
      <w:r w:rsidR="00473F39">
        <w:rPr>
          <w:rFonts w:ascii="Verdana" w:hAnsi="Verdana" w:cs="Arial"/>
          <w:b w:val="0"/>
          <w:color w:val="auto"/>
          <w:sz w:val="20"/>
          <w:szCs w:val="20"/>
        </w:rPr>
        <w:t>rough which a person could fall</w:t>
      </w:r>
    </w:p>
    <w:p w14:paraId="26744721" w14:textId="77777777" w:rsidR="005E5929" w:rsidRPr="002B0D81" w:rsidRDefault="005E5929" w:rsidP="005E5929">
      <w:pPr>
        <w:rPr>
          <w:rFonts w:ascii="Verdana" w:eastAsiaTheme="majorEastAsia" w:hAnsi="Verdana" w:cs="Arial"/>
          <w:bCs/>
          <w:sz w:val="20"/>
          <w:szCs w:val="20"/>
        </w:rPr>
      </w:pPr>
      <w:r w:rsidRPr="002B0D81">
        <w:rPr>
          <w:rFonts w:ascii="Verdana" w:eastAsiaTheme="majorEastAsia" w:hAnsi="Verdana" w:cs="Arial"/>
          <w:bCs/>
          <w:sz w:val="20"/>
          <w:szCs w:val="20"/>
        </w:rPr>
        <w:t>Physical conditions in the workplace that create WAH hazards include:</w:t>
      </w:r>
    </w:p>
    <w:p w14:paraId="55D97D47"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L</w:t>
      </w:r>
      <w:r w:rsidRPr="002B0D81">
        <w:rPr>
          <w:rFonts w:ascii="Verdana" w:hAnsi="Verdana" w:cs="Arial"/>
          <w:b w:val="0"/>
          <w:color w:val="auto"/>
          <w:sz w:val="20"/>
          <w:szCs w:val="20"/>
        </w:rPr>
        <w:t>evel changes that expose people to a</w:t>
      </w:r>
      <w:r w:rsidR="00473F39">
        <w:rPr>
          <w:rFonts w:ascii="Verdana" w:hAnsi="Verdana" w:cs="Arial"/>
          <w:b w:val="0"/>
          <w:color w:val="auto"/>
          <w:sz w:val="20"/>
          <w:szCs w:val="20"/>
        </w:rPr>
        <w:t xml:space="preserve"> fall from one level to another</w:t>
      </w:r>
    </w:p>
    <w:p w14:paraId="13A7E0CA"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U</w:t>
      </w:r>
      <w:r w:rsidRPr="002B0D81">
        <w:rPr>
          <w:rFonts w:ascii="Verdana" w:hAnsi="Verdana" w:cs="Arial"/>
          <w:b w:val="0"/>
          <w:color w:val="auto"/>
          <w:sz w:val="20"/>
          <w:szCs w:val="20"/>
        </w:rPr>
        <w:t>neven or unstable/soft ground that will affect the stabili</w:t>
      </w:r>
      <w:r w:rsidR="00473F39">
        <w:rPr>
          <w:rFonts w:ascii="Verdana" w:hAnsi="Verdana" w:cs="Arial"/>
          <w:b w:val="0"/>
          <w:color w:val="auto"/>
          <w:sz w:val="20"/>
          <w:szCs w:val="20"/>
        </w:rPr>
        <w:t>ty of work platforms or ladders</w:t>
      </w:r>
    </w:p>
    <w:p w14:paraId="2A67709D" w14:textId="033C61B0"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F</w:t>
      </w:r>
      <w:r w:rsidRPr="002B0D81">
        <w:rPr>
          <w:rFonts w:ascii="Verdana" w:hAnsi="Verdana" w:cs="Arial"/>
          <w:b w:val="0"/>
          <w:color w:val="auto"/>
          <w:sz w:val="20"/>
          <w:szCs w:val="20"/>
        </w:rPr>
        <w:t xml:space="preserve">ragile or weak work surfaces that </w:t>
      </w:r>
      <w:r w:rsidR="00473F39">
        <w:rPr>
          <w:rFonts w:ascii="Verdana" w:hAnsi="Verdana" w:cs="Arial"/>
          <w:b w:val="0"/>
          <w:color w:val="auto"/>
          <w:sz w:val="20"/>
          <w:szCs w:val="20"/>
        </w:rPr>
        <w:t>a person could fall through</w:t>
      </w:r>
      <w:r w:rsidR="00572556">
        <w:rPr>
          <w:rFonts w:ascii="Verdana" w:hAnsi="Verdana" w:cs="Arial"/>
          <w:b w:val="0"/>
          <w:color w:val="auto"/>
          <w:sz w:val="20"/>
          <w:szCs w:val="20"/>
        </w:rPr>
        <w:t xml:space="preserve"> (for example, skylights)</w:t>
      </w:r>
    </w:p>
    <w:p w14:paraId="5D57F899"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O</w:t>
      </w:r>
      <w:r w:rsidRPr="002B0D81">
        <w:rPr>
          <w:rFonts w:ascii="Verdana" w:hAnsi="Verdana" w:cs="Arial"/>
          <w:b w:val="0"/>
          <w:color w:val="auto"/>
          <w:sz w:val="20"/>
          <w:szCs w:val="20"/>
        </w:rPr>
        <w:t>pen access holes such as man-holes, drains, lift shafts, excavations etc.</w:t>
      </w:r>
    </w:p>
    <w:p w14:paraId="12E8DCF4"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W</w:t>
      </w:r>
      <w:r w:rsidRPr="002B0D81">
        <w:rPr>
          <w:rFonts w:ascii="Verdana" w:hAnsi="Verdana" w:cs="Arial"/>
          <w:b w:val="0"/>
          <w:color w:val="auto"/>
          <w:sz w:val="20"/>
          <w:szCs w:val="20"/>
        </w:rPr>
        <w:t xml:space="preserve">orking areas above walkways and other working areas </w:t>
      </w:r>
      <w:r>
        <w:rPr>
          <w:rFonts w:ascii="Verdana" w:hAnsi="Verdana" w:cs="Arial"/>
          <w:b w:val="0"/>
          <w:color w:val="auto"/>
          <w:sz w:val="20"/>
          <w:szCs w:val="20"/>
        </w:rPr>
        <w:t xml:space="preserve">that </w:t>
      </w:r>
      <w:r w:rsidRPr="002B0D81">
        <w:rPr>
          <w:rFonts w:ascii="Verdana" w:hAnsi="Verdana" w:cs="Arial"/>
          <w:b w:val="0"/>
          <w:color w:val="auto"/>
          <w:sz w:val="20"/>
          <w:szCs w:val="20"/>
        </w:rPr>
        <w:t>may expose people on lower levels to f</w:t>
      </w:r>
      <w:r w:rsidR="00473F39">
        <w:rPr>
          <w:rFonts w:ascii="Verdana" w:hAnsi="Verdana" w:cs="Arial"/>
          <w:b w:val="0"/>
          <w:color w:val="auto"/>
          <w:sz w:val="20"/>
          <w:szCs w:val="20"/>
        </w:rPr>
        <w:t>alling tools and other objects</w:t>
      </w:r>
    </w:p>
    <w:p w14:paraId="0A71282D" w14:textId="77777777" w:rsidR="005E5929" w:rsidRDefault="005E5929" w:rsidP="005E5929">
      <w:pPr>
        <w:spacing w:before="480"/>
        <w:rPr>
          <w:rFonts w:ascii="Verdana" w:eastAsia="Verdana" w:hAnsi="Verdana" w:cs="Verdana"/>
          <w:b/>
          <w:bCs/>
          <w:color w:val="365F91" w:themeColor="accent1" w:themeShade="BF"/>
          <w:sz w:val="20"/>
          <w:szCs w:val="20"/>
        </w:rPr>
      </w:pPr>
      <w:r>
        <w:rPr>
          <w:rFonts w:ascii="Verdana" w:eastAsia="Verdana" w:hAnsi="Verdana" w:cs="Verdana"/>
          <w:b/>
          <w:bCs/>
          <w:color w:val="365F91" w:themeColor="accent1" w:themeShade="BF"/>
          <w:sz w:val="20"/>
          <w:szCs w:val="20"/>
        </w:rPr>
        <w:t xml:space="preserve">2.2 </w:t>
      </w:r>
      <w:r w:rsidRPr="002B0D81">
        <w:rPr>
          <w:rFonts w:ascii="Verdana" w:eastAsia="Verdana" w:hAnsi="Verdana" w:cs="Verdana"/>
          <w:b/>
          <w:bCs/>
          <w:color w:val="365F91" w:themeColor="accent1" w:themeShade="BF"/>
          <w:sz w:val="20"/>
          <w:szCs w:val="20"/>
        </w:rPr>
        <w:t xml:space="preserve">Assessing potential </w:t>
      </w:r>
      <w:r>
        <w:rPr>
          <w:rFonts w:ascii="Verdana" w:eastAsia="Verdana" w:hAnsi="Verdana" w:cs="Verdana"/>
          <w:b/>
          <w:bCs/>
          <w:color w:val="365F91" w:themeColor="accent1" w:themeShade="BF"/>
          <w:sz w:val="20"/>
          <w:szCs w:val="20"/>
        </w:rPr>
        <w:t>risks</w:t>
      </w:r>
    </w:p>
    <w:p w14:paraId="321F0E48" w14:textId="77777777" w:rsidR="005E5929" w:rsidRPr="002B0D81" w:rsidRDefault="005E5929" w:rsidP="005E5929">
      <w:pPr>
        <w:rPr>
          <w:rFonts w:ascii="Verdana" w:eastAsiaTheme="majorEastAsia" w:hAnsi="Verdana" w:cs="Arial"/>
          <w:bCs/>
          <w:sz w:val="20"/>
          <w:szCs w:val="20"/>
        </w:rPr>
      </w:pPr>
      <w:r>
        <w:rPr>
          <w:rFonts w:ascii="Verdana" w:eastAsiaTheme="majorEastAsia" w:hAnsi="Verdana" w:cs="Arial"/>
          <w:bCs/>
          <w:sz w:val="20"/>
          <w:szCs w:val="20"/>
        </w:rPr>
        <w:t>When the height safety supervisor is conducting a risk assessment for the WAH MP t</w:t>
      </w:r>
      <w:r w:rsidRPr="002B0D81">
        <w:rPr>
          <w:rFonts w:ascii="Verdana" w:eastAsiaTheme="majorEastAsia" w:hAnsi="Verdana" w:cs="Arial"/>
          <w:bCs/>
          <w:sz w:val="20"/>
          <w:szCs w:val="20"/>
        </w:rPr>
        <w:t>he following additional factors specific to WAH should be taken into consideration:</w:t>
      </w:r>
    </w:p>
    <w:p w14:paraId="6C73A204"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design and layout of any elevated work areas, including the distance of any potential fall</w:t>
      </w:r>
    </w:p>
    <w:p w14:paraId="2B1B66B2"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training and competency of the person(s) carrying out the task</w:t>
      </w:r>
    </w:p>
    <w:p w14:paraId="553F7C3A"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stability of the working surface, especially when working outside on uneven or soft ground</w:t>
      </w:r>
    </w:p>
    <w:p w14:paraId="7F8D946F"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number and movement of all people at the workplace</w:t>
      </w:r>
    </w:p>
    <w:p w14:paraId="75845E95"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proximity of people to unsafe areas</w:t>
      </w:r>
    </w:p>
    <w:p w14:paraId="722D687F"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risk of falling objects (for example, tools etc</w:t>
      </w:r>
      <w:r>
        <w:rPr>
          <w:rFonts w:ascii="Verdana" w:hAnsi="Verdana" w:cs="Arial"/>
          <w:b w:val="0"/>
          <w:color w:val="auto"/>
          <w:sz w:val="20"/>
          <w:szCs w:val="20"/>
        </w:rPr>
        <w:t>.</w:t>
      </w:r>
      <w:r w:rsidRPr="002B0D81">
        <w:rPr>
          <w:rFonts w:ascii="Verdana" w:hAnsi="Verdana" w:cs="Arial"/>
          <w:b w:val="0"/>
          <w:color w:val="auto"/>
          <w:sz w:val="20"/>
          <w:szCs w:val="20"/>
        </w:rPr>
        <w:t>)</w:t>
      </w:r>
    </w:p>
    <w:p w14:paraId="530EBF68"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adequacy of inspection and maintenance of equipment used for working at heights (for example, work platforms, cherry pickers etc</w:t>
      </w:r>
      <w:r w:rsidR="00473F39">
        <w:rPr>
          <w:rFonts w:ascii="Verdana" w:hAnsi="Verdana" w:cs="Arial"/>
          <w:b w:val="0"/>
          <w:color w:val="auto"/>
          <w:sz w:val="20"/>
          <w:szCs w:val="20"/>
        </w:rPr>
        <w:t>.)</w:t>
      </w:r>
    </w:p>
    <w:p w14:paraId="77D1C894"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 xml:space="preserve">The adequacy of lighting for clear </w:t>
      </w:r>
      <w:r w:rsidR="00473F39">
        <w:rPr>
          <w:rFonts w:ascii="Verdana" w:hAnsi="Verdana" w:cs="Arial"/>
          <w:b w:val="0"/>
          <w:color w:val="auto"/>
          <w:sz w:val="20"/>
          <w:szCs w:val="20"/>
        </w:rPr>
        <w:t>vision</w:t>
      </w:r>
    </w:p>
    <w:p w14:paraId="4608C0C3"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 xml:space="preserve">Weather exposure – rain, wind, extreme heat or cold, which can cause </w:t>
      </w:r>
      <w:r w:rsidR="00473F39">
        <w:rPr>
          <w:rFonts w:ascii="Verdana" w:hAnsi="Verdana" w:cs="Arial"/>
          <w:b w:val="0"/>
          <w:color w:val="auto"/>
          <w:sz w:val="20"/>
          <w:szCs w:val="20"/>
        </w:rPr>
        <w:t>slippery or unstable conditions</w:t>
      </w:r>
    </w:p>
    <w:p w14:paraId="58D7E15D"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suitability of footwear and clothing of persons for the conditions (for example, unsuitable footwear, loose clothing, jewellery and accessories that may snag and cause slipping, tripping or falling)</w:t>
      </w:r>
    </w:p>
    <w:p w14:paraId="6CED9588"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suitability and condition of ladders, including where and how they are being used</w:t>
      </w:r>
    </w:p>
    <w:p w14:paraId="718E800F"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The adequacy of emergency and rescue plans</w:t>
      </w:r>
    </w:p>
    <w:p w14:paraId="24EE352F" w14:textId="77777777" w:rsidR="00723B49" w:rsidRDefault="00723B49">
      <w:pPr>
        <w:spacing w:before="0" w:after="200"/>
        <w:rPr>
          <w:rFonts w:ascii="Verdana" w:eastAsia="Verdana" w:hAnsi="Verdana" w:cs="Verdana"/>
          <w:b/>
          <w:bCs/>
          <w:color w:val="365F91" w:themeColor="accent1" w:themeShade="BF"/>
          <w:sz w:val="20"/>
          <w:szCs w:val="20"/>
        </w:rPr>
      </w:pPr>
      <w:r>
        <w:rPr>
          <w:rFonts w:ascii="Verdana" w:eastAsia="Verdana" w:hAnsi="Verdana" w:cs="Verdana"/>
          <w:sz w:val="20"/>
          <w:szCs w:val="20"/>
        </w:rPr>
        <w:br w:type="page"/>
      </w:r>
    </w:p>
    <w:p w14:paraId="02D3B0D2" w14:textId="63509197" w:rsidR="005E5929" w:rsidRPr="0076620E" w:rsidRDefault="005E5929" w:rsidP="005E5929">
      <w:pPr>
        <w:pStyle w:val="Heading1"/>
        <w:rPr>
          <w:rFonts w:ascii="Verdana" w:eastAsia="Verdana" w:hAnsi="Verdana" w:cs="Verdana"/>
          <w:sz w:val="20"/>
          <w:szCs w:val="20"/>
        </w:rPr>
      </w:pPr>
      <w:r>
        <w:rPr>
          <w:rFonts w:ascii="Verdana" w:eastAsia="Verdana" w:hAnsi="Verdana" w:cs="Verdana"/>
          <w:sz w:val="20"/>
          <w:szCs w:val="20"/>
        </w:rPr>
        <w:lastRenderedPageBreak/>
        <w:t>2.3 Understanding risk scores</w:t>
      </w:r>
      <w:r w:rsidRPr="0076620E">
        <w:rPr>
          <w:rFonts w:ascii="Verdana" w:eastAsia="Verdana" w:hAnsi="Verdana" w:cs="Verdana"/>
          <w:sz w:val="20"/>
          <w:szCs w:val="20"/>
        </w:rPr>
        <w:t xml:space="preserve"> </w:t>
      </w:r>
    </w:p>
    <w:p w14:paraId="0E331506" w14:textId="77777777" w:rsidR="005E5929" w:rsidRPr="002036AF" w:rsidRDefault="005E5929" w:rsidP="005E5929">
      <w:pPr>
        <w:rPr>
          <w:rFonts w:ascii="Verdana" w:eastAsiaTheme="majorEastAsia" w:hAnsi="Verdana" w:cs="Arial"/>
          <w:bCs/>
          <w:sz w:val="20"/>
        </w:rPr>
      </w:pPr>
      <w:r w:rsidRPr="002036AF">
        <w:rPr>
          <w:rFonts w:ascii="Verdana" w:eastAsiaTheme="majorEastAsia" w:hAnsi="Verdana" w:cs="Arial"/>
          <w:bCs/>
          <w:sz w:val="20"/>
        </w:rPr>
        <w:t xml:space="preserve">The risk scores associated with a task then tell us what level of controls we need: </w:t>
      </w:r>
    </w:p>
    <w:p w14:paraId="58BA4B84" w14:textId="77777777" w:rsidR="005E5929" w:rsidRPr="002036AF"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2"/>
        </w:rPr>
      </w:pPr>
      <w:r w:rsidRPr="002036AF">
        <w:rPr>
          <w:rFonts w:ascii="Verdana" w:hAnsi="Verdana" w:cs="Arial"/>
          <w:b w:val="0"/>
          <w:color w:val="auto"/>
          <w:sz w:val="20"/>
          <w:szCs w:val="22"/>
        </w:rPr>
        <w:t xml:space="preserve">If the uncontrolled risk of a fall is classified as LOW, the hazard does not need to be formally documented.  However, you should still strive to reduce the risk as far as is reasonably practicable and comply with any Safe Work Instructions if you are </w:t>
      </w:r>
      <w:r w:rsidR="00473F39">
        <w:rPr>
          <w:rFonts w:ascii="Verdana" w:hAnsi="Verdana" w:cs="Arial"/>
          <w:b w:val="0"/>
          <w:color w:val="auto"/>
          <w:sz w:val="20"/>
          <w:szCs w:val="22"/>
        </w:rPr>
        <w:t>using equipment such as ladders.</w:t>
      </w:r>
      <w:r w:rsidRPr="002036AF">
        <w:rPr>
          <w:rFonts w:ascii="Verdana" w:hAnsi="Verdana" w:cs="Arial"/>
          <w:b w:val="0"/>
          <w:color w:val="auto"/>
          <w:sz w:val="20"/>
          <w:szCs w:val="22"/>
        </w:rPr>
        <w:t xml:space="preserve"> </w:t>
      </w:r>
    </w:p>
    <w:p w14:paraId="7DEFEA9B" w14:textId="77777777" w:rsidR="005E5929" w:rsidRPr="002036AF"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2"/>
        </w:rPr>
      </w:pPr>
      <w:r w:rsidRPr="002036AF">
        <w:rPr>
          <w:rFonts w:ascii="Verdana" w:hAnsi="Verdana" w:cs="Arial"/>
          <w:b w:val="0"/>
          <w:color w:val="auto"/>
          <w:sz w:val="20"/>
          <w:szCs w:val="22"/>
        </w:rPr>
        <w:t>If the uncontrolled risk of a fall is MODERATE or higher, the task must be classified as WAH and treated in accordance with these guidelines.  The additional WAH-specific safety requirements outlined below must be applied in addition to the University’s standard risk management requirements.</w:t>
      </w:r>
    </w:p>
    <w:p w14:paraId="78082C79" w14:textId="77777777" w:rsidR="005E5929" w:rsidRPr="002036AF"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2"/>
        </w:rPr>
      </w:pPr>
      <w:r w:rsidRPr="002036AF">
        <w:rPr>
          <w:rFonts w:ascii="Verdana" w:hAnsi="Verdana" w:cs="Arial"/>
          <w:b w:val="0"/>
          <w:color w:val="auto"/>
          <w:sz w:val="20"/>
          <w:szCs w:val="22"/>
        </w:rPr>
        <w:t>If the controlled risk of a fall is HIGH or EXTREME, the task must not be performed.  You must either implement extra controls to bring the risk down to a low or moderate level, or cancel the activity completely.</w:t>
      </w:r>
    </w:p>
    <w:p w14:paraId="6C9F1B03" w14:textId="77777777" w:rsidR="005E5929" w:rsidRPr="002B0D81" w:rsidRDefault="005E5929" w:rsidP="005E5929">
      <w:pPr>
        <w:pStyle w:val="Heading1"/>
        <w:rPr>
          <w:rFonts w:ascii="Verdana" w:eastAsia="Verdana" w:hAnsi="Verdana" w:cs="Verdana"/>
          <w:sz w:val="20"/>
          <w:szCs w:val="20"/>
        </w:rPr>
      </w:pPr>
      <w:r>
        <w:rPr>
          <w:rFonts w:ascii="Verdana" w:eastAsia="Verdana" w:hAnsi="Verdana" w:cs="Verdana"/>
          <w:sz w:val="20"/>
          <w:szCs w:val="20"/>
        </w:rPr>
        <w:t xml:space="preserve">2.4 </w:t>
      </w:r>
      <w:r w:rsidRPr="002B0D81">
        <w:rPr>
          <w:rFonts w:ascii="Verdana" w:eastAsia="Verdana" w:hAnsi="Verdana" w:cs="Verdana"/>
          <w:sz w:val="20"/>
          <w:szCs w:val="20"/>
        </w:rPr>
        <w:t xml:space="preserve">Controlling identified risks </w:t>
      </w:r>
    </w:p>
    <w:p w14:paraId="2EDC2213" w14:textId="77777777" w:rsidR="005E5929" w:rsidRPr="002B0D81" w:rsidRDefault="005E5929" w:rsidP="005E5929">
      <w:pPr>
        <w:rPr>
          <w:rFonts w:ascii="Verdana" w:eastAsiaTheme="majorEastAsia" w:hAnsi="Verdana" w:cs="Arial"/>
          <w:bCs/>
          <w:sz w:val="20"/>
          <w:szCs w:val="20"/>
        </w:rPr>
      </w:pPr>
      <w:r w:rsidRPr="002B0D81">
        <w:rPr>
          <w:rFonts w:ascii="Verdana" w:eastAsiaTheme="majorEastAsia" w:hAnsi="Verdana" w:cs="Arial"/>
          <w:bCs/>
          <w:sz w:val="20"/>
          <w:szCs w:val="20"/>
        </w:rPr>
        <w:t>All WAH risks should be controlled in accordance with the following hierarchy, which is in order of most preferred to least preferred method of control.</w:t>
      </w:r>
    </w:p>
    <w:p w14:paraId="4E14009A" w14:textId="1189EA43" w:rsidR="005E5929" w:rsidRPr="002B0D81" w:rsidRDefault="005E5929" w:rsidP="005E5929">
      <w:pPr>
        <w:rPr>
          <w:rFonts w:ascii="Verdana" w:eastAsiaTheme="majorEastAsia" w:hAnsi="Verdana" w:cs="Arial"/>
          <w:bCs/>
          <w:sz w:val="20"/>
          <w:szCs w:val="20"/>
        </w:rPr>
      </w:pPr>
      <w:r w:rsidRPr="002B0D81">
        <w:rPr>
          <w:rFonts w:ascii="Verdana" w:eastAsiaTheme="majorEastAsia" w:hAnsi="Verdana" w:cs="Arial"/>
          <w:bCs/>
          <w:sz w:val="20"/>
          <w:szCs w:val="20"/>
        </w:rPr>
        <w:t xml:space="preserve">You </w:t>
      </w:r>
      <w:r w:rsidR="00625787">
        <w:rPr>
          <w:rFonts w:ascii="Verdana" w:eastAsiaTheme="majorEastAsia" w:hAnsi="Verdana" w:cs="Arial"/>
          <w:bCs/>
          <w:sz w:val="20"/>
          <w:szCs w:val="20"/>
        </w:rPr>
        <w:t>should</w:t>
      </w:r>
      <w:r w:rsidR="00625787" w:rsidRPr="002B0D81">
        <w:rPr>
          <w:rFonts w:ascii="Verdana" w:eastAsiaTheme="majorEastAsia" w:hAnsi="Verdana" w:cs="Arial"/>
          <w:bCs/>
          <w:sz w:val="20"/>
          <w:szCs w:val="20"/>
        </w:rPr>
        <w:t xml:space="preserve"> </w:t>
      </w:r>
      <w:r w:rsidRPr="002B0D81">
        <w:rPr>
          <w:rFonts w:ascii="Verdana" w:eastAsiaTheme="majorEastAsia" w:hAnsi="Verdana" w:cs="Arial"/>
          <w:bCs/>
          <w:sz w:val="20"/>
          <w:szCs w:val="20"/>
        </w:rPr>
        <w:t xml:space="preserve">start from the top and </w:t>
      </w:r>
      <w:r>
        <w:rPr>
          <w:rFonts w:ascii="Verdana" w:eastAsiaTheme="majorEastAsia" w:hAnsi="Verdana" w:cs="Arial"/>
          <w:bCs/>
          <w:sz w:val="20"/>
          <w:szCs w:val="20"/>
        </w:rPr>
        <w:t xml:space="preserve">try to </w:t>
      </w:r>
      <w:r w:rsidRPr="002B0D81">
        <w:rPr>
          <w:rFonts w:ascii="Verdana" w:eastAsiaTheme="majorEastAsia" w:hAnsi="Verdana" w:cs="Arial"/>
          <w:bCs/>
          <w:i/>
          <w:sz w:val="20"/>
          <w:szCs w:val="20"/>
        </w:rPr>
        <w:t>eliminate</w:t>
      </w:r>
      <w:r w:rsidRPr="002B0D81">
        <w:rPr>
          <w:rFonts w:ascii="Verdana" w:eastAsiaTheme="majorEastAsia" w:hAnsi="Verdana" w:cs="Arial"/>
          <w:bCs/>
          <w:sz w:val="20"/>
          <w:szCs w:val="20"/>
        </w:rPr>
        <w:t xml:space="preserve"> working from height – you should only work your way through the list if it’s </w:t>
      </w:r>
      <w:r w:rsidRPr="002B0D81">
        <w:rPr>
          <w:rFonts w:ascii="Verdana" w:eastAsiaTheme="majorEastAsia" w:hAnsi="Verdana" w:cs="Arial"/>
          <w:bCs/>
          <w:i/>
          <w:sz w:val="20"/>
          <w:szCs w:val="20"/>
        </w:rPr>
        <w:t xml:space="preserve">unreasonable </w:t>
      </w:r>
      <w:r w:rsidRPr="002B0D81">
        <w:rPr>
          <w:rFonts w:ascii="Verdana" w:eastAsiaTheme="majorEastAsia" w:hAnsi="Verdana" w:cs="Arial"/>
          <w:bCs/>
          <w:sz w:val="20"/>
          <w:szCs w:val="20"/>
        </w:rPr>
        <w:t xml:space="preserve">to use a higher level control.  Further clarification of these control methods is detailed in </w:t>
      </w:r>
      <w:r w:rsidR="00473F39">
        <w:rPr>
          <w:rFonts w:ascii="Verdana" w:eastAsiaTheme="majorEastAsia" w:hAnsi="Verdana" w:cs="Arial"/>
          <w:bCs/>
          <w:sz w:val="20"/>
          <w:szCs w:val="20"/>
        </w:rPr>
        <w:t>the WAH guidance document “How to reduce risk”</w:t>
      </w:r>
      <w:r>
        <w:rPr>
          <w:rFonts w:ascii="Verdana" w:eastAsiaTheme="majorEastAsia" w:hAnsi="Verdana" w:cs="Arial"/>
          <w:bCs/>
          <w:sz w:val="20"/>
          <w:szCs w:val="20"/>
        </w:rPr>
        <w:t>.</w:t>
      </w:r>
    </w:p>
    <w:p w14:paraId="7067FBA5" w14:textId="72ECD9F6"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 xml:space="preserve">Elimination </w:t>
      </w:r>
      <w:r w:rsidR="00625787" w:rsidRPr="002B0D81">
        <w:rPr>
          <w:rFonts w:ascii="Verdana" w:hAnsi="Verdana" w:cs="Arial"/>
          <w:sz w:val="20"/>
          <w:szCs w:val="20"/>
        </w:rPr>
        <w:t>–</w:t>
      </w:r>
      <w:r w:rsidRPr="002B0D81">
        <w:rPr>
          <w:rFonts w:ascii="Verdana" w:hAnsi="Verdana" w:cs="Arial"/>
          <w:b w:val="0"/>
          <w:color w:val="auto"/>
          <w:sz w:val="20"/>
          <w:szCs w:val="20"/>
        </w:rPr>
        <w:t xml:space="preserve"> remove the exposure of the worker to WAH by carrying out the task at ground level. This is the most preferred of all the controls and should be used </w:t>
      </w:r>
      <w:r>
        <w:rPr>
          <w:rFonts w:ascii="Verdana" w:hAnsi="Verdana" w:cs="Arial"/>
          <w:b w:val="0"/>
          <w:color w:val="auto"/>
          <w:sz w:val="20"/>
          <w:szCs w:val="20"/>
        </w:rPr>
        <w:t>wherever possible.</w:t>
      </w:r>
    </w:p>
    <w:p w14:paraId="602DD1C4" w14:textId="4DA2F9F7" w:rsidR="005E5929" w:rsidRPr="002B0D81" w:rsidRDefault="00686550"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 xml:space="preserve">Minimisation </w:t>
      </w:r>
      <w:r w:rsidR="005E5929" w:rsidRPr="002B0D81">
        <w:rPr>
          <w:rFonts w:ascii="Verdana" w:hAnsi="Verdana" w:cs="Arial"/>
          <w:b w:val="0"/>
          <w:color w:val="auto"/>
          <w:sz w:val="20"/>
          <w:szCs w:val="20"/>
        </w:rPr>
        <w:t xml:space="preserve"> through substitution </w:t>
      </w:r>
      <w:r w:rsidR="00625787" w:rsidRPr="002B0D81">
        <w:rPr>
          <w:rFonts w:ascii="Verdana" w:hAnsi="Verdana" w:cs="Arial"/>
          <w:sz w:val="20"/>
          <w:szCs w:val="20"/>
        </w:rPr>
        <w:t>–</w:t>
      </w:r>
      <w:r w:rsidR="005E5929" w:rsidRPr="002B0D81">
        <w:rPr>
          <w:rFonts w:ascii="Verdana" w:hAnsi="Verdana" w:cs="Arial"/>
          <w:b w:val="0"/>
          <w:color w:val="auto"/>
          <w:sz w:val="20"/>
          <w:szCs w:val="20"/>
        </w:rPr>
        <w:t xml:space="preserve"> replace a high risk WAH work method with a less risky work method such as working from a cherry-picker or scissor lift instead of a tall </w:t>
      </w:r>
      <w:r w:rsidR="005E5929">
        <w:rPr>
          <w:rFonts w:ascii="Verdana" w:hAnsi="Verdana" w:cs="Arial"/>
          <w:b w:val="0"/>
          <w:color w:val="auto"/>
          <w:sz w:val="20"/>
          <w:szCs w:val="20"/>
        </w:rPr>
        <w:t>ladder</w:t>
      </w:r>
      <w:r>
        <w:rPr>
          <w:rFonts w:ascii="Verdana" w:hAnsi="Verdana" w:cs="Arial"/>
          <w:b w:val="0"/>
          <w:color w:val="auto"/>
          <w:sz w:val="20"/>
          <w:szCs w:val="20"/>
        </w:rPr>
        <w:t>, or by using a drone to conduct surveys at height</w:t>
      </w:r>
      <w:r w:rsidR="009C13B6">
        <w:rPr>
          <w:rFonts w:ascii="Verdana" w:hAnsi="Verdana" w:cs="Arial"/>
          <w:b w:val="0"/>
          <w:color w:val="auto"/>
          <w:sz w:val="20"/>
          <w:szCs w:val="20"/>
        </w:rPr>
        <w:t xml:space="preserve"> instead of abseiling</w:t>
      </w:r>
      <w:r w:rsidR="005E5929">
        <w:rPr>
          <w:rFonts w:ascii="Verdana" w:hAnsi="Verdana" w:cs="Arial"/>
          <w:b w:val="0"/>
          <w:color w:val="auto"/>
          <w:sz w:val="20"/>
          <w:szCs w:val="20"/>
        </w:rPr>
        <w:t>.</w:t>
      </w:r>
      <w:r w:rsidR="005E5929" w:rsidRPr="002B0D81">
        <w:rPr>
          <w:rFonts w:ascii="Verdana" w:hAnsi="Verdana" w:cs="Arial"/>
          <w:b w:val="0"/>
          <w:color w:val="auto"/>
          <w:sz w:val="20"/>
          <w:szCs w:val="20"/>
        </w:rPr>
        <w:t xml:space="preserve"> </w:t>
      </w:r>
    </w:p>
    <w:p w14:paraId="58D52A89" w14:textId="32AF5B7B" w:rsidR="005E5929" w:rsidRPr="002B0D81" w:rsidRDefault="00686550" w:rsidP="005E5929">
      <w:pPr>
        <w:pStyle w:val="Heading1"/>
        <w:keepNext w:val="0"/>
        <w:keepLines w:val="0"/>
        <w:numPr>
          <w:ilvl w:val="0"/>
          <w:numId w:val="2"/>
        </w:numPr>
        <w:spacing w:before="0" w:after="120" w:line="240" w:lineRule="auto"/>
        <w:rPr>
          <w:rFonts w:ascii="Verdana" w:hAnsi="Verdana" w:cs="Arial"/>
          <w:b w:val="0"/>
          <w:color w:val="auto"/>
          <w:sz w:val="20"/>
          <w:szCs w:val="20"/>
        </w:rPr>
      </w:pPr>
      <w:r>
        <w:rPr>
          <w:rFonts w:ascii="Verdana" w:hAnsi="Verdana" w:cs="Arial"/>
          <w:b w:val="0"/>
          <w:color w:val="auto"/>
          <w:sz w:val="20"/>
          <w:szCs w:val="20"/>
        </w:rPr>
        <w:t>Minimisation through i</w:t>
      </w:r>
      <w:r w:rsidR="005E5929" w:rsidRPr="002B0D81">
        <w:rPr>
          <w:rFonts w:ascii="Verdana" w:hAnsi="Verdana" w:cs="Arial"/>
          <w:b w:val="0"/>
          <w:color w:val="auto"/>
          <w:sz w:val="20"/>
          <w:szCs w:val="20"/>
        </w:rPr>
        <w:t xml:space="preserve">solation </w:t>
      </w:r>
      <w:r w:rsidR="00625787" w:rsidRPr="002B0D81">
        <w:rPr>
          <w:rFonts w:ascii="Verdana" w:hAnsi="Verdana" w:cs="Arial"/>
          <w:sz w:val="20"/>
          <w:szCs w:val="20"/>
        </w:rPr>
        <w:t>–</w:t>
      </w:r>
      <w:r w:rsidR="005E5929" w:rsidRPr="002B0D81">
        <w:rPr>
          <w:rFonts w:ascii="Verdana" w:hAnsi="Verdana" w:cs="Arial"/>
          <w:b w:val="0"/>
          <w:color w:val="auto"/>
          <w:sz w:val="20"/>
          <w:szCs w:val="20"/>
        </w:rPr>
        <w:t xml:space="preserve"> minimise the risk of a fall by providing and maintaining a safe system of work. Examples of engineering/isolation</w:t>
      </w:r>
      <w:r w:rsidR="00625787">
        <w:rPr>
          <w:rFonts w:ascii="Verdana" w:hAnsi="Verdana" w:cs="Arial"/>
          <w:b w:val="0"/>
          <w:color w:val="auto"/>
          <w:sz w:val="20"/>
          <w:szCs w:val="20"/>
        </w:rPr>
        <w:t xml:space="preserve"> </w:t>
      </w:r>
      <w:r w:rsidR="005E5929" w:rsidRPr="002B0D81">
        <w:rPr>
          <w:rFonts w:ascii="Verdana" w:hAnsi="Verdana" w:cs="Arial"/>
          <w:b w:val="0"/>
          <w:color w:val="auto"/>
          <w:sz w:val="20"/>
          <w:szCs w:val="20"/>
        </w:rPr>
        <w:t>controls include:</w:t>
      </w:r>
    </w:p>
    <w:p w14:paraId="04CDBDEA" w14:textId="77777777" w:rsidR="005E5929" w:rsidRPr="002B0D81" w:rsidRDefault="005E5929" w:rsidP="005E5929">
      <w:pPr>
        <w:pStyle w:val="Heading3"/>
        <w:keepNext w:val="0"/>
        <w:keepLines w:val="0"/>
        <w:numPr>
          <w:ilvl w:val="1"/>
          <w:numId w:val="1"/>
        </w:numPr>
        <w:spacing w:before="0" w:after="120" w:line="240" w:lineRule="auto"/>
        <w:ind w:left="1076"/>
        <w:rPr>
          <w:rFonts w:ascii="Verdana" w:hAnsi="Verdana" w:cs="Arial"/>
          <w:b w:val="0"/>
          <w:color w:val="auto"/>
          <w:sz w:val="20"/>
          <w:szCs w:val="20"/>
        </w:rPr>
      </w:pPr>
      <w:r w:rsidRPr="002B0D81">
        <w:rPr>
          <w:rFonts w:ascii="Verdana" w:hAnsi="Verdana" w:cs="Arial"/>
          <w:b w:val="0"/>
          <w:color w:val="auto"/>
          <w:sz w:val="20"/>
          <w:szCs w:val="20"/>
        </w:rPr>
        <w:t>Working on a solid construction (scaffold or dock</w:t>
      </w:r>
      <w:r w:rsidR="00473F39">
        <w:rPr>
          <w:rFonts w:ascii="Verdana" w:hAnsi="Verdana" w:cs="Arial"/>
          <w:b w:val="0"/>
          <w:color w:val="auto"/>
          <w:sz w:val="20"/>
          <w:szCs w:val="20"/>
        </w:rPr>
        <w:t>)</w:t>
      </w:r>
    </w:p>
    <w:p w14:paraId="63FB5BF3" w14:textId="77777777" w:rsidR="005E5929" w:rsidRPr="002B0D81" w:rsidRDefault="005E5929" w:rsidP="005E5929">
      <w:pPr>
        <w:pStyle w:val="Heading3"/>
        <w:keepNext w:val="0"/>
        <w:keepLines w:val="0"/>
        <w:numPr>
          <w:ilvl w:val="1"/>
          <w:numId w:val="1"/>
        </w:numPr>
        <w:spacing w:before="0" w:after="120" w:line="240" w:lineRule="auto"/>
        <w:ind w:left="1076"/>
        <w:rPr>
          <w:rFonts w:ascii="Verdana" w:hAnsi="Verdana" w:cs="Arial"/>
          <w:b w:val="0"/>
          <w:color w:val="auto"/>
          <w:sz w:val="20"/>
          <w:szCs w:val="20"/>
        </w:rPr>
      </w:pPr>
      <w:r w:rsidRPr="002B0D81">
        <w:rPr>
          <w:rFonts w:ascii="Verdana" w:hAnsi="Verdana" w:cs="Arial"/>
          <w:b w:val="0"/>
          <w:color w:val="auto"/>
          <w:sz w:val="20"/>
          <w:szCs w:val="20"/>
        </w:rPr>
        <w:t>Installing barriers near an unprotected edge</w:t>
      </w:r>
    </w:p>
    <w:p w14:paraId="3D035DFB" w14:textId="77777777" w:rsidR="005E5929" w:rsidRPr="002B0D81" w:rsidRDefault="005E5929" w:rsidP="005E5929">
      <w:pPr>
        <w:pStyle w:val="Heading3"/>
        <w:keepNext w:val="0"/>
        <w:keepLines w:val="0"/>
        <w:numPr>
          <w:ilvl w:val="1"/>
          <w:numId w:val="1"/>
        </w:numPr>
        <w:spacing w:before="0" w:after="120" w:line="240" w:lineRule="auto"/>
        <w:ind w:left="1076"/>
        <w:rPr>
          <w:rFonts w:ascii="Verdana" w:hAnsi="Verdana" w:cs="Arial"/>
          <w:b w:val="0"/>
          <w:color w:val="auto"/>
          <w:sz w:val="20"/>
          <w:szCs w:val="20"/>
        </w:rPr>
      </w:pPr>
      <w:r w:rsidRPr="002B0D81">
        <w:rPr>
          <w:rFonts w:ascii="Verdana" w:hAnsi="Verdana" w:cs="Arial"/>
          <w:b w:val="0"/>
          <w:color w:val="auto"/>
          <w:sz w:val="20"/>
          <w:szCs w:val="20"/>
        </w:rPr>
        <w:t>Working on a temporary work platform</w:t>
      </w:r>
    </w:p>
    <w:p w14:paraId="453944D1" w14:textId="77777777" w:rsidR="005E5929" w:rsidRPr="002B0D81" w:rsidRDefault="005E5929" w:rsidP="005E5929">
      <w:pPr>
        <w:pStyle w:val="Heading3"/>
        <w:keepNext w:val="0"/>
        <w:keepLines w:val="0"/>
        <w:numPr>
          <w:ilvl w:val="1"/>
          <w:numId w:val="1"/>
        </w:numPr>
        <w:spacing w:before="0" w:after="120" w:line="240" w:lineRule="auto"/>
        <w:ind w:left="1076"/>
        <w:rPr>
          <w:rFonts w:ascii="Verdana" w:hAnsi="Verdana" w:cs="Arial"/>
          <w:b w:val="0"/>
          <w:color w:val="auto"/>
          <w:sz w:val="20"/>
          <w:szCs w:val="20"/>
        </w:rPr>
      </w:pPr>
      <w:r w:rsidRPr="002B0D81">
        <w:rPr>
          <w:rFonts w:ascii="Verdana" w:hAnsi="Verdana" w:cs="Arial"/>
          <w:b w:val="0"/>
          <w:color w:val="auto"/>
          <w:sz w:val="20"/>
          <w:szCs w:val="20"/>
        </w:rPr>
        <w:t>Using a work positioning system (using a harness and tether to work in restraint)</w:t>
      </w:r>
    </w:p>
    <w:p w14:paraId="4111EF93" w14:textId="77777777" w:rsidR="005E5929" w:rsidRPr="002B0D81" w:rsidRDefault="005E5929" w:rsidP="005E5929">
      <w:pPr>
        <w:pStyle w:val="Heading3"/>
        <w:keepNext w:val="0"/>
        <w:keepLines w:val="0"/>
        <w:numPr>
          <w:ilvl w:val="1"/>
          <w:numId w:val="1"/>
        </w:numPr>
        <w:spacing w:before="0" w:after="120" w:line="240" w:lineRule="auto"/>
        <w:ind w:left="1076"/>
        <w:rPr>
          <w:rFonts w:ascii="Verdana" w:hAnsi="Verdana" w:cs="Arial"/>
          <w:b w:val="0"/>
          <w:color w:val="auto"/>
          <w:sz w:val="20"/>
          <w:szCs w:val="20"/>
        </w:rPr>
      </w:pPr>
      <w:r w:rsidRPr="002B0D81">
        <w:rPr>
          <w:rFonts w:ascii="Verdana" w:hAnsi="Verdana" w:cs="Arial"/>
          <w:b w:val="0"/>
          <w:color w:val="auto"/>
          <w:sz w:val="20"/>
          <w:szCs w:val="20"/>
        </w:rPr>
        <w:t xml:space="preserve">Modifying tools or equipment to minimise or prevent the risk of a fall </w:t>
      </w:r>
    </w:p>
    <w:p w14:paraId="6820B896"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t>Minimisation through administrative controls. Examples include:</w:t>
      </w:r>
    </w:p>
    <w:p w14:paraId="4A5638B2" w14:textId="77777777" w:rsidR="005E5929" w:rsidRPr="002B0D81" w:rsidRDefault="005E5929" w:rsidP="005E5929">
      <w:pPr>
        <w:pStyle w:val="Heading3"/>
        <w:keepNext w:val="0"/>
        <w:keepLines w:val="0"/>
        <w:numPr>
          <w:ilvl w:val="1"/>
          <w:numId w:val="1"/>
        </w:numPr>
        <w:spacing w:before="0" w:after="120" w:line="240" w:lineRule="auto"/>
        <w:ind w:left="1076"/>
        <w:rPr>
          <w:rFonts w:ascii="Verdana" w:hAnsi="Verdana" w:cs="Arial"/>
          <w:b w:val="0"/>
          <w:color w:val="auto"/>
          <w:sz w:val="20"/>
          <w:szCs w:val="20"/>
        </w:rPr>
      </w:pPr>
      <w:r w:rsidRPr="002B0D81">
        <w:rPr>
          <w:rFonts w:ascii="Verdana" w:hAnsi="Verdana" w:cs="Arial"/>
          <w:b w:val="0"/>
          <w:color w:val="auto"/>
          <w:sz w:val="20"/>
          <w:szCs w:val="20"/>
        </w:rPr>
        <w:t xml:space="preserve">Clearly describing the process needed to safely undertake a task in a </w:t>
      </w:r>
      <w:r w:rsidRPr="00A00147">
        <w:rPr>
          <w:rFonts w:ascii="Verdana" w:hAnsi="Verdana" w:cs="Arial"/>
          <w:b w:val="0"/>
          <w:color w:val="auto"/>
          <w:sz w:val="20"/>
          <w:szCs w:val="20"/>
        </w:rPr>
        <w:t>WAH</w:t>
      </w:r>
      <w:r w:rsidRPr="002B0D81">
        <w:rPr>
          <w:rFonts w:ascii="Verdana" w:hAnsi="Verdana" w:cs="Arial"/>
          <w:b w:val="0"/>
          <w:color w:val="auto"/>
          <w:sz w:val="20"/>
          <w:szCs w:val="20"/>
        </w:rPr>
        <w:t xml:space="preserve"> MP, </w:t>
      </w:r>
      <w:r>
        <w:rPr>
          <w:rFonts w:ascii="Verdana" w:hAnsi="Verdana" w:cs="Arial"/>
          <w:b w:val="0"/>
          <w:color w:val="auto"/>
          <w:sz w:val="20"/>
          <w:szCs w:val="20"/>
        </w:rPr>
        <w:t>j</w:t>
      </w:r>
      <w:r w:rsidRPr="002B0D81">
        <w:rPr>
          <w:rFonts w:ascii="Verdana" w:hAnsi="Verdana" w:cs="Arial"/>
          <w:b w:val="0"/>
          <w:color w:val="auto"/>
          <w:sz w:val="20"/>
          <w:szCs w:val="20"/>
        </w:rPr>
        <w:t xml:space="preserve">ob </w:t>
      </w:r>
      <w:r>
        <w:rPr>
          <w:rFonts w:ascii="Verdana" w:hAnsi="Verdana" w:cs="Arial"/>
          <w:b w:val="0"/>
          <w:color w:val="auto"/>
          <w:sz w:val="20"/>
          <w:szCs w:val="20"/>
        </w:rPr>
        <w:t>s</w:t>
      </w:r>
      <w:r w:rsidRPr="002B0D81">
        <w:rPr>
          <w:rFonts w:ascii="Verdana" w:hAnsi="Verdana" w:cs="Arial"/>
          <w:b w:val="0"/>
          <w:color w:val="auto"/>
          <w:sz w:val="20"/>
          <w:szCs w:val="20"/>
        </w:rPr>
        <w:t xml:space="preserve">afety </w:t>
      </w:r>
      <w:r>
        <w:rPr>
          <w:rFonts w:ascii="Verdana" w:hAnsi="Verdana" w:cs="Arial"/>
          <w:b w:val="0"/>
          <w:color w:val="auto"/>
          <w:sz w:val="20"/>
          <w:szCs w:val="20"/>
        </w:rPr>
        <w:t>a</w:t>
      </w:r>
      <w:r w:rsidRPr="002B0D81">
        <w:rPr>
          <w:rFonts w:ascii="Verdana" w:hAnsi="Verdana" w:cs="Arial"/>
          <w:b w:val="0"/>
          <w:color w:val="auto"/>
          <w:sz w:val="20"/>
          <w:szCs w:val="20"/>
        </w:rPr>
        <w:t xml:space="preserve">nalysis, Safe Work Instruction, or other similar document </w:t>
      </w:r>
    </w:p>
    <w:p w14:paraId="68C9D536" w14:textId="77777777" w:rsidR="005E5929" w:rsidRPr="002B0D81" w:rsidRDefault="005E5929" w:rsidP="005E5929">
      <w:pPr>
        <w:pStyle w:val="Heading3"/>
        <w:keepNext w:val="0"/>
        <w:keepLines w:val="0"/>
        <w:numPr>
          <w:ilvl w:val="1"/>
          <w:numId w:val="1"/>
        </w:numPr>
        <w:spacing w:before="0" w:after="120" w:line="240" w:lineRule="auto"/>
        <w:ind w:left="1076"/>
        <w:rPr>
          <w:rFonts w:ascii="Verdana" w:hAnsi="Verdana" w:cs="Arial"/>
          <w:b w:val="0"/>
          <w:color w:val="auto"/>
          <w:sz w:val="20"/>
          <w:szCs w:val="20"/>
        </w:rPr>
      </w:pPr>
      <w:r w:rsidRPr="002B0D81">
        <w:rPr>
          <w:rFonts w:ascii="Verdana" w:hAnsi="Verdana" w:cs="Arial"/>
          <w:b w:val="0"/>
          <w:color w:val="auto"/>
          <w:sz w:val="20"/>
          <w:szCs w:val="20"/>
        </w:rPr>
        <w:t xml:space="preserve">Providing specific training for the task </w:t>
      </w:r>
    </w:p>
    <w:p w14:paraId="22055C93" w14:textId="77777777" w:rsidR="005E5929" w:rsidRPr="002B0D81" w:rsidRDefault="005E5929" w:rsidP="005E5929">
      <w:pPr>
        <w:pStyle w:val="Heading3"/>
        <w:keepNext w:val="0"/>
        <w:keepLines w:val="0"/>
        <w:numPr>
          <w:ilvl w:val="1"/>
          <w:numId w:val="1"/>
        </w:numPr>
        <w:spacing w:before="0" w:after="120" w:line="240" w:lineRule="auto"/>
        <w:ind w:left="1076"/>
        <w:rPr>
          <w:rFonts w:ascii="Verdana" w:hAnsi="Verdana" w:cs="Arial"/>
          <w:b w:val="0"/>
          <w:color w:val="auto"/>
          <w:sz w:val="20"/>
          <w:szCs w:val="20"/>
        </w:rPr>
      </w:pPr>
      <w:r w:rsidRPr="002B0D81">
        <w:rPr>
          <w:rFonts w:ascii="Verdana" w:hAnsi="Verdana" w:cs="Arial"/>
          <w:b w:val="0"/>
          <w:color w:val="auto"/>
          <w:sz w:val="20"/>
          <w:szCs w:val="20"/>
        </w:rPr>
        <w:t>Posting signs to restrict access to an area</w:t>
      </w:r>
    </w:p>
    <w:p w14:paraId="42BD32B8" w14:textId="77777777" w:rsidR="005E5929" w:rsidRPr="002B0D81" w:rsidRDefault="005E5929" w:rsidP="005E5929">
      <w:pPr>
        <w:pStyle w:val="Heading3"/>
        <w:keepNext w:val="0"/>
        <w:keepLines w:val="0"/>
        <w:numPr>
          <w:ilvl w:val="1"/>
          <w:numId w:val="1"/>
        </w:numPr>
        <w:spacing w:before="0" w:after="120" w:line="240" w:lineRule="auto"/>
        <w:ind w:left="1076"/>
        <w:rPr>
          <w:rFonts w:ascii="Verdana" w:hAnsi="Verdana" w:cs="Arial"/>
          <w:b w:val="0"/>
          <w:color w:val="auto"/>
          <w:sz w:val="20"/>
          <w:szCs w:val="20"/>
        </w:rPr>
      </w:pPr>
      <w:r w:rsidRPr="002B0D81">
        <w:rPr>
          <w:rFonts w:ascii="Verdana" w:hAnsi="Verdana" w:cs="Arial"/>
          <w:b w:val="0"/>
          <w:color w:val="auto"/>
          <w:sz w:val="20"/>
          <w:szCs w:val="20"/>
        </w:rPr>
        <w:t xml:space="preserve">WAH awareness </w:t>
      </w:r>
      <w:r w:rsidR="00473F39">
        <w:rPr>
          <w:rFonts w:ascii="Verdana" w:hAnsi="Verdana" w:cs="Arial"/>
          <w:b w:val="0"/>
          <w:color w:val="auto"/>
          <w:sz w:val="20"/>
          <w:szCs w:val="20"/>
        </w:rPr>
        <w:t>training</w:t>
      </w:r>
    </w:p>
    <w:p w14:paraId="6F4F82F9" w14:textId="77777777" w:rsidR="005E5929" w:rsidRPr="002B0D81"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2B0D81">
        <w:rPr>
          <w:rFonts w:ascii="Verdana" w:hAnsi="Verdana" w:cs="Arial"/>
          <w:b w:val="0"/>
          <w:color w:val="auto"/>
          <w:sz w:val="20"/>
          <w:szCs w:val="20"/>
        </w:rPr>
        <w:lastRenderedPageBreak/>
        <w:t>Minimisation through personal protective equipment (PPE).  This is the least preferred method, as you are not preventing the fall. You can reduce the risks of injuries associated with a fall by providing PPE such as:</w:t>
      </w:r>
    </w:p>
    <w:p w14:paraId="58608B42" w14:textId="77777777" w:rsidR="005E5929" w:rsidRPr="002B0D81" w:rsidRDefault="005E5929" w:rsidP="005E5929">
      <w:pPr>
        <w:pStyle w:val="Heading3"/>
        <w:keepNext w:val="0"/>
        <w:keepLines w:val="0"/>
        <w:numPr>
          <w:ilvl w:val="1"/>
          <w:numId w:val="1"/>
        </w:numPr>
        <w:spacing w:before="0" w:after="120" w:line="240" w:lineRule="auto"/>
        <w:ind w:left="1190" w:hanging="113"/>
        <w:rPr>
          <w:rFonts w:ascii="Verdana" w:hAnsi="Verdana" w:cs="Arial"/>
          <w:b w:val="0"/>
          <w:color w:val="auto"/>
          <w:sz w:val="20"/>
          <w:szCs w:val="20"/>
        </w:rPr>
      </w:pPr>
      <w:r>
        <w:rPr>
          <w:rFonts w:ascii="Verdana" w:hAnsi="Verdana" w:cs="Arial"/>
          <w:b w:val="0"/>
          <w:color w:val="auto"/>
          <w:sz w:val="20"/>
          <w:szCs w:val="20"/>
        </w:rPr>
        <w:t>S</w:t>
      </w:r>
      <w:r w:rsidRPr="002B0D81">
        <w:rPr>
          <w:rFonts w:ascii="Verdana" w:hAnsi="Verdana" w:cs="Arial"/>
          <w:b w:val="0"/>
          <w:color w:val="auto"/>
          <w:sz w:val="20"/>
          <w:szCs w:val="20"/>
        </w:rPr>
        <w:t>oft landing systems</w:t>
      </w:r>
      <w:r w:rsidRPr="002B0D81" w:rsidDel="009836C6">
        <w:rPr>
          <w:rFonts w:ascii="Verdana" w:hAnsi="Verdana" w:cs="Arial"/>
          <w:b w:val="0"/>
          <w:color w:val="auto"/>
          <w:sz w:val="20"/>
          <w:szCs w:val="20"/>
        </w:rPr>
        <w:t xml:space="preserve"> </w:t>
      </w:r>
    </w:p>
    <w:p w14:paraId="0ACB461C" w14:textId="77777777" w:rsidR="005E5929" w:rsidRPr="002B0D81" w:rsidRDefault="005E5929" w:rsidP="005E5929">
      <w:pPr>
        <w:pStyle w:val="Heading3"/>
        <w:keepNext w:val="0"/>
        <w:keepLines w:val="0"/>
        <w:numPr>
          <w:ilvl w:val="1"/>
          <w:numId w:val="1"/>
        </w:numPr>
        <w:spacing w:before="0" w:after="120" w:line="240" w:lineRule="auto"/>
        <w:ind w:left="1190" w:hanging="113"/>
        <w:rPr>
          <w:rFonts w:ascii="Verdana" w:hAnsi="Verdana" w:cs="Arial"/>
          <w:b w:val="0"/>
          <w:color w:val="auto"/>
          <w:sz w:val="20"/>
          <w:szCs w:val="20"/>
        </w:rPr>
      </w:pPr>
      <w:r>
        <w:rPr>
          <w:rFonts w:ascii="Verdana" w:hAnsi="Verdana" w:cs="Arial"/>
          <w:b w:val="0"/>
          <w:color w:val="auto"/>
          <w:sz w:val="20"/>
          <w:szCs w:val="20"/>
        </w:rPr>
        <w:t>F</w:t>
      </w:r>
      <w:r w:rsidRPr="002B0D81">
        <w:rPr>
          <w:rFonts w:ascii="Verdana" w:hAnsi="Verdana" w:cs="Arial"/>
          <w:b w:val="0"/>
          <w:color w:val="auto"/>
          <w:sz w:val="20"/>
          <w:szCs w:val="20"/>
        </w:rPr>
        <w:t>all arrest systems</w:t>
      </w:r>
    </w:p>
    <w:p w14:paraId="334D5F90" w14:textId="77777777" w:rsidR="005E5929" w:rsidRPr="002B0D81" w:rsidRDefault="005E5929" w:rsidP="005E5929">
      <w:pPr>
        <w:pStyle w:val="Heading3"/>
        <w:keepNext w:val="0"/>
        <w:keepLines w:val="0"/>
        <w:numPr>
          <w:ilvl w:val="1"/>
          <w:numId w:val="1"/>
        </w:numPr>
        <w:spacing w:before="0" w:after="120" w:line="240" w:lineRule="auto"/>
        <w:ind w:left="1190" w:hanging="113"/>
        <w:rPr>
          <w:rFonts w:ascii="Verdana" w:hAnsi="Verdana" w:cs="Arial"/>
          <w:b w:val="0"/>
          <w:color w:val="auto"/>
          <w:sz w:val="20"/>
          <w:szCs w:val="20"/>
        </w:rPr>
      </w:pPr>
      <w:r>
        <w:rPr>
          <w:rFonts w:ascii="Verdana" w:hAnsi="Verdana" w:cs="Arial"/>
          <w:b w:val="0"/>
          <w:color w:val="auto"/>
          <w:sz w:val="20"/>
          <w:szCs w:val="20"/>
        </w:rPr>
        <w:t>H</w:t>
      </w:r>
      <w:r w:rsidRPr="002B0D81">
        <w:rPr>
          <w:rFonts w:ascii="Verdana" w:hAnsi="Verdana" w:cs="Arial"/>
          <w:b w:val="0"/>
          <w:color w:val="auto"/>
          <w:sz w:val="20"/>
          <w:szCs w:val="20"/>
        </w:rPr>
        <w:t>elmets</w:t>
      </w:r>
    </w:p>
    <w:p w14:paraId="3A57E46A" w14:textId="77777777" w:rsidR="005E5929" w:rsidRPr="00F531E0" w:rsidRDefault="005E5929" w:rsidP="005E5929">
      <w:pPr>
        <w:pStyle w:val="Heading1"/>
        <w:rPr>
          <w:rFonts w:ascii="Verdana" w:eastAsia="Verdana" w:hAnsi="Verdana" w:cs="Verdana"/>
          <w:sz w:val="20"/>
          <w:szCs w:val="20"/>
        </w:rPr>
      </w:pPr>
      <w:r>
        <w:rPr>
          <w:rFonts w:ascii="Verdana" w:eastAsia="Verdana" w:hAnsi="Verdana" w:cs="Verdana"/>
          <w:sz w:val="20"/>
          <w:szCs w:val="20"/>
        </w:rPr>
        <w:t xml:space="preserve">2.5 </w:t>
      </w:r>
      <w:r w:rsidRPr="00F531E0">
        <w:rPr>
          <w:rFonts w:ascii="Verdana" w:eastAsia="Verdana" w:hAnsi="Verdana" w:cs="Verdana"/>
          <w:sz w:val="20"/>
          <w:szCs w:val="20"/>
        </w:rPr>
        <w:t>Planning for WAH activities</w:t>
      </w:r>
    </w:p>
    <w:p w14:paraId="58E28CD3" w14:textId="56BE9D12" w:rsidR="005E5929" w:rsidRPr="009C13B6" w:rsidRDefault="005E5929" w:rsidP="005E5929">
      <w:pPr>
        <w:rPr>
          <w:rFonts w:ascii="Verdana" w:eastAsiaTheme="majorEastAsia" w:hAnsi="Verdana" w:cs="Arial"/>
          <w:bCs/>
          <w:sz w:val="20"/>
          <w:szCs w:val="20"/>
        </w:rPr>
      </w:pPr>
      <w:r w:rsidRPr="009C13B6">
        <w:rPr>
          <w:rFonts w:ascii="Verdana" w:eastAsiaTheme="majorEastAsia" w:hAnsi="Verdana" w:cs="Arial"/>
          <w:bCs/>
          <w:sz w:val="20"/>
          <w:szCs w:val="20"/>
        </w:rPr>
        <w:t xml:space="preserve">All WAH activities must be documented by the height safety supervisor in a </w:t>
      </w:r>
      <w:r w:rsidR="00625787">
        <w:rPr>
          <w:rFonts w:ascii="Verdana" w:eastAsiaTheme="majorEastAsia" w:hAnsi="Verdana" w:cs="Arial"/>
          <w:bCs/>
          <w:sz w:val="20"/>
          <w:szCs w:val="20"/>
        </w:rPr>
        <w:t>WAH</w:t>
      </w:r>
      <w:r w:rsidRPr="009C13B6">
        <w:rPr>
          <w:rFonts w:ascii="Verdana" w:eastAsiaTheme="majorEastAsia" w:hAnsi="Verdana" w:cs="Arial"/>
          <w:bCs/>
          <w:sz w:val="20"/>
          <w:szCs w:val="20"/>
        </w:rPr>
        <w:t xml:space="preserve"> </w:t>
      </w:r>
      <w:r w:rsidR="000D2693">
        <w:rPr>
          <w:rFonts w:ascii="Verdana" w:eastAsiaTheme="majorEastAsia" w:hAnsi="Verdana" w:cs="Arial"/>
          <w:bCs/>
          <w:sz w:val="20"/>
          <w:szCs w:val="20"/>
        </w:rPr>
        <w:t>m</w:t>
      </w:r>
      <w:r w:rsidR="00625787" w:rsidRPr="009C13B6">
        <w:rPr>
          <w:rFonts w:ascii="Verdana" w:eastAsiaTheme="majorEastAsia" w:hAnsi="Verdana" w:cs="Arial"/>
          <w:bCs/>
          <w:sz w:val="20"/>
          <w:szCs w:val="20"/>
        </w:rPr>
        <w:t xml:space="preserve">anagement </w:t>
      </w:r>
      <w:r w:rsidR="000D2693">
        <w:rPr>
          <w:rFonts w:ascii="Verdana" w:eastAsiaTheme="majorEastAsia" w:hAnsi="Verdana" w:cs="Arial"/>
          <w:bCs/>
          <w:sz w:val="20"/>
          <w:szCs w:val="20"/>
        </w:rPr>
        <w:t>p</w:t>
      </w:r>
      <w:r w:rsidR="00625787" w:rsidRPr="009C13B6">
        <w:rPr>
          <w:rFonts w:ascii="Verdana" w:eastAsiaTheme="majorEastAsia" w:hAnsi="Verdana" w:cs="Arial"/>
          <w:bCs/>
          <w:sz w:val="20"/>
          <w:szCs w:val="20"/>
        </w:rPr>
        <w:t xml:space="preserve">lan </w:t>
      </w:r>
      <w:r w:rsidRPr="009C13B6">
        <w:rPr>
          <w:rFonts w:ascii="Verdana" w:eastAsiaTheme="majorEastAsia" w:hAnsi="Verdana" w:cs="Arial"/>
          <w:bCs/>
          <w:sz w:val="20"/>
          <w:szCs w:val="20"/>
        </w:rPr>
        <w:t xml:space="preserve">(WAH MP) (noting that this term includes equivalent external documents such as a </w:t>
      </w:r>
      <w:r w:rsidR="00625787">
        <w:rPr>
          <w:rFonts w:ascii="Verdana" w:eastAsiaTheme="majorEastAsia" w:hAnsi="Verdana" w:cs="Arial"/>
          <w:bCs/>
          <w:sz w:val="20"/>
          <w:szCs w:val="20"/>
        </w:rPr>
        <w:t>s</w:t>
      </w:r>
      <w:r w:rsidR="00625787" w:rsidRPr="009C13B6">
        <w:rPr>
          <w:rFonts w:ascii="Verdana" w:eastAsiaTheme="majorEastAsia" w:hAnsi="Verdana" w:cs="Arial"/>
          <w:bCs/>
          <w:sz w:val="20"/>
          <w:szCs w:val="20"/>
        </w:rPr>
        <w:t xml:space="preserve">afe </w:t>
      </w:r>
      <w:r w:rsidR="00625787">
        <w:rPr>
          <w:rFonts w:ascii="Verdana" w:eastAsiaTheme="majorEastAsia" w:hAnsi="Verdana" w:cs="Arial"/>
          <w:bCs/>
          <w:sz w:val="20"/>
          <w:szCs w:val="20"/>
        </w:rPr>
        <w:t>w</w:t>
      </w:r>
      <w:r w:rsidR="00625787" w:rsidRPr="009C13B6">
        <w:rPr>
          <w:rFonts w:ascii="Verdana" w:eastAsiaTheme="majorEastAsia" w:hAnsi="Verdana" w:cs="Arial"/>
          <w:bCs/>
          <w:sz w:val="20"/>
          <w:szCs w:val="20"/>
        </w:rPr>
        <w:t xml:space="preserve">ork </w:t>
      </w:r>
      <w:r w:rsidR="00625787">
        <w:rPr>
          <w:rFonts w:ascii="Verdana" w:eastAsiaTheme="majorEastAsia" w:hAnsi="Verdana" w:cs="Arial"/>
          <w:bCs/>
          <w:sz w:val="20"/>
          <w:szCs w:val="20"/>
        </w:rPr>
        <w:t>m</w:t>
      </w:r>
      <w:r w:rsidR="00625787" w:rsidRPr="009C13B6">
        <w:rPr>
          <w:rFonts w:ascii="Verdana" w:eastAsiaTheme="majorEastAsia" w:hAnsi="Verdana" w:cs="Arial"/>
          <w:bCs/>
          <w:sz w:val="20"/>
          <w:szCs w:val="20"/>
        </w:rPr>
        <w:t xml:space="preserve">ethod </w:t>
      </w:r>
      <w:r w:rsidR="00625787">
        <w:rPr>
          <w:rFonts w:ascii="Verdana" w:eastAsiaTheme="majorEastAsia" w:hAnsi="Verdana" w:cs="Arial"/>
          <w:bCs/>
          <w:sz w:val="20"/>
          <w:szCs w:val="20"/>
        </w:rPr>
        <w:t>s</w:t>
      </w:r>
      <w:r w:rsidR="00625787" w:rsidRPr="009C13B6">
        <w:rPr>
          <w:rFonts w:ascii="Verdana" w:eastAsiaTheme="majorEastAsia" w:hAnsi="Verdana" w:cs="Arial"/>
          <w:bCs/>
          <w:sz w:val="20"/>
          <w:szCs w:val="20"/>
        </w:rPr>
        <w:t>tatement</w:t>
      </w:r>
      <w:r w:rsidRPr="009C13B6">
        <w:rPr>
          <w:rFonts w:ascii="Verdana" w:eastAsiaTheme="majorEastAsia" w:hAnsi="Verdana" w:cs="Arial"/>
          <w:bCs/>
          <w:sz w:val="20"/>
          <w:szCs w:val="20"/>
        </w:rPr>
        <w:t xml:space="preserve">, </w:t>
      </w:r>
      <w:r w:rsidR="00625787">
        <w:rPr>
          <w:rFonts w:ascii="Verdana" w:eastAsiaTheme="majorEastAsia" w:hAnsi="Verdana" w:cs="Arial"/>
          <w:bCs/>
          <w:sz w:val="20"/>
          <w:szCs w:val="20"/>
        </w:rPr>
        <w:t>j</w:t>
      </w:r>
      <w:r w:rsidR="00625787" w:rsidRPr="009C13B6">
        <w:rPr>
          <w:rFonts w:ascii="Verdana" w:eastAsiaTheme="majorEastAsia" w:hAnsi="Verdana" w:cs="Arial"/>
          <w:bCs/>
          <w:sz w:val="20"/>
          <w:szCs w:val="20"/>
        </w:rPr>
        <w:t xml:space="preserve">ob </w:t>
      </w:r>
      <w:r w:rsidR="00625787">
        <w:rPr>
          <w:rFonts w:ascii="Verdana" w:eastAsiaTheme="majorEastAsia" w:hAnsi="Verdana" w:cs="Arial"/>
          <w:bCs/>
          <w:sz w:val="20"/>
          <w:szCs w:val="20"/>
        </w:rPr>
        <w:t>s</w:t>
      </w:r>
      <w:r w:rsidRPr="009C13B6">
        <w:rPr>
          <w:rFonts w:ascii="Verdana" w:eastAsiaTheme="majorEastAsia" w:hAnsi="Verdana" w:cs="Arial"/>
          <w:bCs/>
          <w:sz w:val="20"/>
          <w:szCs w:val="20"/>
        </w:rPr>
        <w:t xml:space="preserve">afety </w:t>
      </w:r>
      <w:r w:rsidR="00625787">
        <w:rPr>
          <w:rFonts w:ascii="Verdana" w:eastAsiaTheme="majorEastAsia" w:hAnsi="Verdana" w:cs="Arial"/>
          <w:bCs/>
          <w:sz w:val="20"/>
          <w:szCs w:val="20"/>
        </w:rPr>
        <w:t>a</w:t>
      </w:r>
      <w:r w:rsidRPr="009C13B6">
        <w:rPr>
          <w:rFonts w:ascii="Verdana" w:eastAsiaTheme="majorEastAsia" w:hAnsi="Verdana" w:cs="Arial"/>
          <w:bCs/>
          <w:sz w:val="20"/>
          <w:szCs w:val="20"/>
        </w:rPr>
        <w:t xml:space="preserve">nalysis, or </w:t>
      </w:r>
      <w:r w:rsidR="00625787">
        <w:rPr>
          <w:rFonts w:ascii="Verdana" w:eastAsiaTheme="majorEastAsia" w:hAnsi="Verdana" w:cs="Arial"/>
          <w:bCs/>
          <w:sz w:val="20"/>
          <w:szCs w:val="20"/>
        </w:rPr>
        <w:t>l</w:t>
      </w:r>
      <w:r w:rsidR="00625787" w:rsidRPr="009C13B6">
        <w:rPr>
          <w:rFonts w:ascii="Verdana" w:eastAsiaTheme="majorEastAsia" w:hAnsi="Verdana" w:cs="Arial"/>
          <w:bCs/>
          <w:sz w:val="20"/>
          <w:szCs w:val="20"/>
        </w:rPr>
        <w:t xml:space="preserve">ocal </w:t>
      </w:r>
      <w:r w:rsidR="00625787">
        <w:rPr>
          <w:rFonts w:ascii="Verdana" w:eastAsiaTheme="majorEastAsia" w:hAnsi="Verdana" w:cs="Arial"/>
          <w:bCs/>
          <w:sz w:val="20"/>
          <w:szCs w:val="20"/>
        </w:rPr>
        <w:t>o</w:t>
      </w:r>
      <w:r w:rsidRPr="009C13B6">
        <w:rPr>
          <w:rFonts w:ascii="Verdana" w:eastAsiaTheme="majorEastAsia" w:hAnsi="Verdana" w:cs="Arial"/>
          <w:bCs/>
          <w:sz w:val="20"/>
          <w:szCs w:val="20"/>
        </w:rPr>
        <w:t xml:space="preserve">perating </w:t>
      </w:r>
      <w:r w:rsidR="00625787">
        <w:rPr>
          <w:rFonts w:ascii="Verdana" w:eastAsiaTheme="majorEastAsia" w:hAnsi="Verdana" w:cs="Arial"/>
          <w:bCs/>
          <w:sz w:val="20"/>
          <w:szCs w:val="20"/>
        </w:rPr>
        <w:t>i</w:t>
      </w:r>
      <w:r w:rsidRPr="009C13B6">
        <w:rPr>
          <w:rFonts w:ascii="Verdana" w:eastAsiaTheme="majorEastAsia" w:hAnsi="Verdana" w:cs="Arial"/>
          <w:bCs/>
          <w:sz w:val="20"/>
          <w:szCs w:val="20"/>
        </w:rPr>
        <w:t xml:space="preserve">nstruction).  </w:t>
      </w:r>
    </w:p>
    <w:p w14:paraId="06415E16" w14:textId="77777777" w:rsidR="005E5929" w:rsidRPr="009C13B6" w:rsidRDefault="005E5929" w:rsidP="005E5929">
      <w:pPr>
        <w:rPr>
          <w:rFonts w:ascii="Verdana" w:eastAsiaTheme="majorEastAsia" w:hAnsi="Verdana" w:cs="Arial"/>
          <w:bCs/>
          <w:sz w:val="20"/>
          <w:szCs w:val="20"/>
        </w:rPr>
      </w:pPr>
      <w:r w:rsidRPr="009C13B6">
        <w:rPr>
          <w:rFonts w:ascii="Verdana" w:eastAsiaTheme="majorEastAsia" w:hAnsi="Verdana" w:cs="Arial"/>
          <w:bCs/>
          <w:sz w:val="20"/>
          <w:szCs w:val="20"/>
        </w:rPr>
        <w:t>The WAH MP must include the following six critical elements:</w:t>
      </w:r>
    </w:p>
    <w:p w14:paraId="14C326E5" w14:textId="77777777"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auto"/>
          <w:sz w:val="20"/>
          <w:szCs w:val="20"/>
        </w:rPr>
        <w:t xml:space="preserve">The type of work to be carried </w:t>
      </w:r>
      <w:r w:rsidR="00473F39" w:rsidRPr="009C13B6">
        <w:rPr>
          <w:rFonts w:ascii="Verdana" w:hAnsi="Verdana" w:cs="Arial"/>
          <w:b w:val="0"/>
          <w:color w:val="auto"/>
          <w:sz w:val="20"/>
          <w:szCs w:val="20"/>
        </w:rPr>
        <w:t>out:</w:t>
      </w:r>
      <w:r w:rsidRPr="009C13B6">
        <w:rPr>
          <w:rFonts w:ascii="Verdana" w:hAnsi="Verdana" w:cs="Arial"/>
          <w:b w:val="0"/>
          <w:color w:val="auto"/>
          <w:sz w:val="20"/>
          <w:szCs w:val="20"/>
        </w:rPr>
        <w:t xml:space="preserve">  This is a description of the overall task (such as “fitting a solar panel to a roof” or “cleaning the window exteriors of building 620”).</w:t>
      </w:r>
    </w:p>
    <w:p w14:paraId="1DB7DBD0" w14:textId="369A925C"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auto"/>
          <w:sz w:val="20"/>
          <w:szCs w:val="20"/>
        </w:rPr>
        <w:t>The work methods to be used (</w:t>
      </w:r>
      <w:r w:rsidR="00625787">
        <w:rPr>
          <w:rFonts w:ascii="Verdana" w:hAnsi="Verdana" w:cs="Arial"/>
          <w:b w:val="0"/>
          <w:color w:val="auto"/>
          <w:sz w:val="20"/>
          <w:szCs w:val="20"/>
        </w:rPr>
        <w:t>for instance,</w:t>
      </w:r>
      <w:r w:rsidRPr="009C13B6">
        <w:rPr>
          <w:rFonts w:ascii="Verdana" w:hAnsi="Verdana" w:cs="Arial"/>
          <w:b w:val="0"/>
          <w:color w:val="auto"/>
          <w:sz w:val="20"/>
          <w:szCs w:val="20"/>
        </w:rPr>
        <w:t xml:space="preserve"> working on a solid construction, working on scaffolds, using mobile elevated work platforms (MEWPs), using industrial rope work, or using fall prevention systems, work positioning systems, fall restraint systems etc</w:t>
      </w:r>
      <w:r w:rsidR="009C13B6">
        <w:rPr>
          <w:rFonts w:ascii="Verdana" w:hAnsi="Verdana" w:cs="Arial"/>
          <w:b w:val="0"/>
          <w:color w:val="auto"/>
          <w:sz w:val="20"/>
          <w:szCs w:val="20"/>
        </w:rPr>
        <w:t>.</w:t>
      </w:r>
      <w:r w:rsidRPr="009C13B6">
        <w:rPr>
          <w:rFonts w:ascii="Verdana" w:hAnsi="Verdana" w:cs="Arial"/>
          <w:b w:val="0"/>
          <w:color w:val="auto"/>
          <w:sz w:val="20"/>
          <w:szCs w:val="20"/>
        </w:rPr>
        <w:t>).</w:t>
      </w:r>
    </w:p>
    <w:p w14:paraId="31786C04" w14:textId="50091872"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auto"/>
          <w:sz w:val="20"/>
          <w:szCs w:val="20"/>
        </w:rPr>
        <w:t>Personal protective equipment (PPE) requirements (</w:t>
      </w:r>
      <w:r w:rsidR="00625787">
        <w:rPr>
          <w:rFonts w:ascii="Verdana" w:hAnsi="Verdana" w:cs="Arial"/>
          <w:b w:val="0"/>
          <w:color w:val="auto"/>
          <w:sz w:val="20"/>
          <w:szCs w:val="20"/>
        </w:rPr>
        <w:t>including</w:t>
      </w:r>
      <w:r w:rsidRPr="009C13B6">
        <w:rPr>
          <w:rFonts w:ascii="Verdana" w:hAnsi="Verdana" w:cs="Arial"/>
          <w:b w:val="0"/>
          <w:color w:val="auto"/>
          <w:sz w:val="20"/>
          <w:szCs w:val="20"/>
        </w:rPr>
        <w:t xml:space="preserve"> helmets, non-slip shoes/</w:t>
      </w:r>
      <w:r w:rsidR="00473F39" w:rsidRPr="009C13B6">
        <w:rPr>
          <w:rFonts w:ascii="Verdana" w:hAnsi="Verdana" w:cs="Arial"/>
          <w:b w:val="0"/>
          <w:color w:val="auto"/>
          <w:sz w:val="20"/>
          <w:szCs w:val="20"/>
        </w:rPr>
        <w:t>boots, harnesses, lanyards etc</w:t>
      </w:r>
      <w:r w:rsidR="009C13B6">
        <w:rPr>
          <w:rFonts w:ascii="Verdana" w:hAnsi="Verdana" w:cs="Arial"/>
          <w:b w:val="0"/>
          <w:color w:val="auto"/>
          <w:sz w:val="20"/>
          <w:szCs w:val="20"/>
        </w:rPr>
        <w:t>.</w:t>
      </w:r>
      <w:r w:rsidR="00473F39" w:rsidRPr="009C13B6">
        <w:rPr>
          <w:rFonts w:ascii="Verdana" w:hAnsi="Verdana" w:cs="Arial"/>
          <w:b w:val="0"/>
          <w:color w:val="auto"/>
          <w:sz w:val="20"/>
          <w:szCs w:val="20"/>
        </w:rPr>
        <w:t>)</w:t>
      </w:r>
      <w:r w:rsidR="009C13B6">
        <w:rPr>
          <w:rFonts w:ascii="Verdana" w:hAnsi="Verdana" w:cs="Arial"/>
          <w:b w:val="0"/>
          <w:color w:val="auto"/>
          <w:sz w:val="20"/>
          <w:szCs w:val="20"/>
        </w:rPr>
        <w:t>.</w:t>
      </w:r>
      <w:r w:rsidRPr="009C13B6">
        <w:rPr>
          <w:rFonts w:ascii="Verdana" w:hAnsi="Verdana" w:cs="Arial"/>
          <w:b w:val="0"/>
          <w:color w:val="auto"/>
          <w:sz w:val="20"/>
          <w:szCs w:val="20"/>
        </w:rPr>
        <w:t xml:space="preserve"> </w:t>
      </w:r>
    </w:p>
    <w:p w14:paraId="73D4AACB" w14:textId="07FBB771" w:rsidR="005E5929" w:rsidRPr="009C13B6" w:rsidRDefault="005E5929" w:rsidP="00473F3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auto"/>
          <w:sz w:val="20"/>
          <w:szCs w:val="20"/>
        </w:rPr>
        <w:t xml:space="preserve">An activity risk assessment (this could be a modified version of the </w:t>
      </w:r>
      <w:r w:rsidR="00625787">
        <w:rPr>
          <w:rFonts w:ascii="Verdana" w:hAnsi="Verdana" w:cs="Arial"/>
          <w:b w:val="0"/>
          <w:color w:val="auto"/>
          <w:sz w:val="20"/>
          <w:szCs w:val="20"/>
        </w:rPr>
        <w:t>University</w:t>
      </w:r>
      <w:r w:rsidR="00625787" w:rsidRPr="009C13B6">
        <w:rPr>
          <w:rFonts w:ascii="Verdana" w:hAnsi="Verdana" w:cs="Arial"/>
          <w:b w:val="0"/>
          <w:color w:val="auto"/>
          <w:sz w:val="20"/>
          <w:szCs w:val="20"/>
        </w:rPr>
        <w:t xml:space="preserve"> </w:t>
      </w:r>
      <w:r w:rsidRPr="009C13B6">
        <w:rPr>
          <w:rFonts w:ascii="Verdana" w:hAnsi="Verdana" w:cs="Arial"/>
          <w:b w:val="0"/>
          <w:color w:val="auto"/>
          <w:sz w:val="20"/>
          <w:szCs w:val="20"/>
        </w:rPr>
        <w:t>model WAH risk assessment)</w:t>
      </w:r>
      <w:r w:rsidR="009C13B6">
        <w:rPr>
          <w:rFonts w:ascii="Verdana" w:hAnsi="Verdana" w:cs="Arial"/>
          <w:b w:val="0"/>
          <w:color w:val="auto"/>
          <w:sz w:val="20"/>
          <w:szCs w:val="20"/>
        </w:rPr>
        <w:t>.</w:t>
      </w:r>
    </w:p>
    <w:p w14:paraId="40A929AE" w14:textId="77777777" w:rsidR="005E5929" w:rsidRPr="009C13B6" w:rsidRDefault="005E5929" w:rsidP="005E5929">
      <w:pPr>
        <w:pStyle w:val="Heading1"/>
        <w:keepNext w:val="0"/>
        <w:keepLines w:val="0"/>
        <w:numPr>
          <w:ilvl w:val="0"/>
          <w:numId w:val="3"/>
        </w:numPr>
        <w:spacing w:before="0" w:after="120" w:line="240" w:lineRule="auto"/>
        <w:rPr>
          <w:rFonts w:ascii="Verdana" w:hAnsi="Verdana" w:cs="Arial"/>
          <w:b w:val="0"/>
          <w:color w:val="auto"/>
          <w:sz w:val="20"/>
          <w:szCs w:val="20"/>
        </w:rPr>
      </w:pPr>
      <w:r w:rsidRPr="009C13B6">
        <w:rPr>
          <w:rFonts w:ascii="Verdana" w:hAnsi="Verdana" w:cs="Arial"/>
          <w:b w:val="0"/>
          <w:color w:val="auto"/>
          <w:sz w:val="20"/>
          <w:szCs w:val="20"/>
        </w:rPr>
        <w:t>The number of participants required (operators and supervisors, and other persons such as spotters or people preparing loads for lifting).</w:t>
      </w:r>
    </w:p>
    <w:p w14:paraId="34B0BC79" w14:textId="58C91E41"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auto"/>
          <w:sz w:val="20"/>
          <w:szCs w:val="20"/>
        </w:rPr>
        <w:t>Emergency response (including preferred method of rescue)</w:t>
      </w:r>
      <w:r w:rsidR="00473F39" w:rsidRPr="009C13B6">
        <w:rPr>
          <w:rFonts w:ascii="Verdana" w:hAnsi="Verdana" w:cs="Arial"/>
          <w:b w:val="0"/>
          <w:color w:val="auto"/>
          <w:sz w:val="20"/>
          <w:szCs w:val="20"/>
        </w:rPr>
        <w:t>:</w:t>
      </w:r>
      <w:r w:rsidRPr="009C13B6">
        <w:rPr>
          <w:rFonts w:ascii="Verdana" w:hAnsi="Verdana" w:cs="Arial"/>
          <w:b w:val="0"/>
          <w:color w:val="auto"/>
          <w:sz w:val="20"/>
          <w:szCs w:val="20"/>
        </w:rPr>
        <w:t xml:space="preserve"> Note that calling 111 is NOT a rescue plan.  There is no guarantee that the </w:t>
      </w:r>
      <w:r w:rsidR="00625787">
        <w:rPr>
          <w:rFonts w:ascii="Verdana" w:hAnsi="Verdana" w:cs="Arial"/>
          <w:b w:val="0"/>
          <w:color w:val="auto"/>
          <w:sz w:val="20"/>
          <w:szCs w:val="20"/>
        </w:rPr>
        <w:t>F</w:t>
      </w:r>
      <w:r w:rsidR="00625787" w:rsidRPr="009C13B6">
        <w:rPr>
          <w:rFonts w:ascii="Verdana" w:hAnsi="Verdana" w:cs="Arial"/>
          <w:b w:val="0"/>
          <w:color w:val="auto"/>
          <w:sz w:val="20"/>
          <w:szCs w:val="20"/>
        </w:rPr>
        <w:t xml:space="preserve">ire </w:t>
      </w:r>
      <w:r w:rsidR="00625787">
        <w:rPr>
          <w:rFonts w:ascii="Verdana" w:hAnsi="Verdana" w:cs="Arial"/>
          <w:b w:val="0"/>
          <w:color w:val="auto"/>
          <w:sz w:val="20"/>
          <w:szCs w:val="20"/>
        </w:rPr>
        <w:t>s</w:t>
      </w:r>
      <w:r w:rsidRPr="009C13B6">
        <w:rPr>
          <w:rFonts w:ascii="Verdana" w:hAnsi="Verdana" w:cs="Arial"/>
          <w:b w:val="0"/>
          <w:color w:val="auto"/>
          <w:sz w:val="20"/>
          <w:szCs w:val="20"/>
        </w:rPr>
        <w:t>ervice will be able to respond in a timely manner to a fall.</w:t>
      </w:r>
    </w:p>
    <w:p w14:paraId="7B3B33A3" w14:textId="77777777" w:rsidR="005E5929" w:rsidRPr="00625787" w:rsidRDefault="005E5929" w:rsidP="005E5929">
      <w:pPr>
        <w:pStyle w:val="Heading1"/>
        <w:rPr>
          <w:rFonts w:ascii="Verdana" w:eastAsia="Verdana" w:hAnsi="Verdana" w:cs="Verdana"/>
          <w:sz w:val="20"/>
          <w:szCs w:val="20"/>
        </w:rPr>
      </w:pPr>
      <w:r w:rsidRPr="00625787">
        <w:rPr>
          <w:rFonts w:ascii="Verdana" w:eastAsia="Verdana" w:hAnsi="Verdana" w:cs="Verdana"/>
          <w:sz w:val="20"/>
          <w:szCs w:val="20"/>
        </w:rPr>
        <w:t>2.6 Approval</w:t>
      </w:r>
    </w:p>
    <w:p w14:paraId="2938F192" w14:textId="1F230B55" w:rsidR="005E5929" w:rsidRPr="009C13B6" w:rsidRDefault="005E5929" w:rsidP="005E5929">
      <w:pPr>
        <w:rPr>
          <w:rFonts w:ascii="Verdana" w:eastAsiaTheme="majorEastAsia" w:hAnsi="Verdana" w:cs="Arial"/>
          <w:bCs/>
          <w:sz w:val="20"/>
          <w:szCs w:val="20"/>
        </w:rPr>
      </w:pPr>
      <w:r w:rsidRPr="009C13B6">
        <w:rPr>
          <w:rFonts w:ascii="Verdana" w:eastAsiaTheme="majorEastAsia" w:hAnsi="Verdana" w:cs="Arial"/>
          <w:bCs/>
          <w:sz w:val="20"/>
          <w:szCs w:val="20"/>
        </w:rPr>
        <w:t>All WAH MPs must be approved by a height safety manager, who must not be the person who drafted the plan (this ensures a cross check has taken place).  In the case of contractors, a competent person (normally a project manager) must grant approval</w:t>
      </w:r>
      <w:r w:rsidR="009C13B6">
        <w:rPr>
          <w:rFonts w:ascii="Verdana" w:eastAsiaTheme="majorEastAsia" w:hAnsi="Verdana" w:cs="Arial"/>
          <w:bCs/>
          <w:sz w:val="20"/>
          <w:szCs w:val="20"/>
        </w:rPr>
        <w:t>.</w:t>
      </w:r>
      <w:r w:rsidRPr="009C13B6">
        <w:rPr>
          <w:rFonts w:ascii="Verdana" w:eastAsiaTheme="majorEastAsia" w:hAnsi="Verdana" w:cs="Arial"/>
          <w:bCs/>
          <w:sz w:val="20"/>
          <w:szCs w:val="20"/>
        </w:rPr>
        <w:t xml:space="preserve"> </w:t>
      </w:r>
    </w:p>
    <w:p w14:paraId="08984389" w14:textId="2A40D0B8" w:rsidR="005E5929" w:rsidRPr="009C13B6" w:rsidRDefault="005E5929" w:rsidP="005E5929">
      <w:pPr>
        <w:rPr>
          <w:rFonts w:ascii="Verdana" w:eastAsiaTheme="majorEastAsia" w:hAnsi="Verdana" w:cs="Arial"/>
          <w:bCs/>
          <w:sz w:val="20"/>
          <w:szCs w:val="20"/>
        </w:rPr>
      </w:pPr>
      <w:r w:rsidRPr="009C13B6">
        <w:rPr>
          <w:rFonts w:ascii="Verdana" w:eastAsiaTheme="majorEastAsia" w:hAnsi="Verdana" w:cs="Arial"/>
          <w:bCs/>
          <w:sz w:val="20"/>
          <w:szCs w:val="20"/>
        </w:rPr>
        <w:t xml:space="preserve">If the risk assessment within the WAH </w:t>
      </w:r>
      <w:r w:rsidR="000D2693" w:rsidRPr="009C13B6">
        <w:rPr>
          <w:rFonts w:ascii="Verdana" w:eastAsiaTheme="majorEastAsia" w:hAnsi="Verdana" w:cs="Arial"/>
          <w:bCs/>
          <w:sz w:val="20"/>
          <w:szCs w:val="20"/>
        </w:rPr>
        <w:t>m</w:t>
      </w:r>
      <w:r w:rsidR="00625787" w:rsidRPr="009C13B6">
        <w:rPr>
          <w:rFonts w:ascii="Verdana" w:eastAsiaTheme="majorEastAsia" w:hAnsi="Verdana" w:cs="Arial"/>
          <w:bCs/>
          <w:sz w:val="20"/>
          <w:szCs w:val="20"/>
        </w:rPr>
        <w:t>anagement p</w:t>
      </w:r>
      <w:r w:rsidRPr="009C13B6">
        <w:rPr>
          <w:rFonts w:ascii="Verdana" w:eastAsiaTheme="majorEastAsia" w:hAnsi="Verdana" w:cs="Arial"/>
          <w:bCs/>
          <w:sz w:val="20"/>
          <w:szCs w:val="20"/>
        </w:rPr>
        <w:t>lan identifies the activity as having a high or extreme residual risk, the activity must not be performed.</w:t>
      </w:r>
    </w:p>
    <w:p w14:paraId="54639BE9" w14:textId="2E03D69B" w:rsidR="005E5929" w:rsidRPr="00625787" w:rsidRDefault="005E5929" w:rsidP="005E5929">
      <w:pPr>
        <w:pStyle w:val="Heading1"/>
        <w:keepNext w:val="0"/>
        <w:keepLines w:val="0"/>
        <w:widowControl w:val="0"/>
        <w:rPr>
          <w:rFonts w:ascii="Verdana" w:eastAsia="Verdana" w:hAnsi="Verdana" w:cs="Verdana"/>
          <w:sz w:val="20"/>
          <w:szCs w:val="20"/>
        </w:rPr>
      </w:pPr>
      <w:r w:rsidRPr="00625787">
        <w:rPr>
          <w:rFonts w:ascii="Verdana" w:eastAsia="Verdana" w:hAnsi="Verdana" w:cs="Verdana"/>
          <w:sz w:val="20"/>
          <w:szCs w:val="20"/>
        </w:rPr>
        <w:t xml:space="preserve">2.7 Reviewing the </w:t>
      </w:r>
      <w:r w:rsidR="0055358A">
        <w:rPr>
          <w:rFonts w:ascii="Verdana" w:eastAsia="Verdana" w:hAnsi="Verdana" w:cs="Verdana"/>
          <w:sz w:val="20"/>
          <w:szCs w:val="20"/>
        </w:rPr>
        <w:t>WAH M</w:t>
      </w:r>
      <w:r w:rsidR="00723B49">
        <w:rPr>
          <w:rFonts w:ascii="Verdana" w:eastAsia="Verdana" w:hAnsi="Verdana" w:cs="Verdana"/>
          <w:sz w:val="20"/>
          <w:szCs w:val="20"/>
        </w:rPr>
        <w:t>anagement Plan</w:t>
      </w:r>
    </w:p>
    <w:p w14:paraId="0C611BE1" w14:textId="77777777" w:rsidR="005E5929" w:rsidRPr="009C13B6" w:rsidRDefault="005E5929" w:rsidP="005E5929">
      <w:pPr>
        <w:rPr>
          <w:rFonts w:ascii="Verdana" w:eastAsiaTheme="majorEastAsia" w:hAnsi="Verdana" w:cs="Arial"/>
          <w:bCs/>
          <w:sz w:val="20"/>
          <w:szCs w:val="20"/>
        </w:rPr>
      </w:pPr>
      <w:r w:rsidRPr="009C13B6">
        <w:rPr>
          <w:rFonts w:ascii="Verdana" w:eastAsiaTheme="majorEastAsia" w:hAnsi="Verdana" w:cs="Arial"/>
          <w:bCs/>
          <w:sz w:val="20"/>
          <w:szCs w:val="20"/>
        </w:rPr>
        <w:t>WAH MPs must be continually monitored and reviewed to ensure that they remain effective in controlling hazards as far as is reasonably practicable.  All plans must be reviewed at least annually or after any incident.</w:t>
      </w:r>
    </w:p>
    <w:p w14:paraId="04773F3D" w14:textId="77777777" w:rsidR="005E5929" w:rsidRPr="009C13B6" w:rsidRDefault="005E5929" w:rsidP="005E5929">
      <w:pPr>
        <w:pStyle w:val="Heading1"/>
        <w:rPr>
          <w:rFonts w:ascii="Verdana" w:hAnsi="Verdana" w:cs="Arial"/>
          <w:b w:val="0"/>
          <w:color w:val="auto"/>
          <w:sz w:val="20"/>
          <w:szCs w:val="20"/>
        </w:rPr>
      </w:pPr>
      <w:r w:rsidRPr="00625787">
        <w:rPr>
          <w:rFonts w:ascii="Verdana" w:eastAsia="Verdana" w:hAnsi="Verdana" w:cs="Verdana"/>
          <w:sz w:val="20"/>
          <w:szCs w:val="20"/>
        </w:rPr>
        <w:lastRenderedPageBreak/>
        <w:t>2.8 Notifying WorkSafe NZ</w:t>
      </w:r>
      <w:r w:rsidRPr="009C13B6">
        <w:rPr>
          <w:rFonts w:ascii="Verdana" w:hAnsi="Verdana" w:cs="Arial"/>
          <w:b w:val="0"/>
          <w:color w:val="auto"/>
          <w:sz w:val="20"/>
          <w:szCs w:val="20"/>
        </w:rPr>
        <w:br/>
      </w:r>
      <w:r w:rsidRPr="009C13B6">
        <w:rPr>
          <w:rFonts w:ascii="Verdana" w:hAnsi="Verdana" w:cs="Arial"/>
          <w:b w:val="0"/>
          <w:color w:val="auto"/>
          <w:sz w:val="20"/>
          <w:szCs w:val="20"/>
        </w:rPr>
        <w:br/>
        <w:t>It is a legal requirement that WorkSafe NZ is notified at least 24 hours before the following WAH activities take place:</w:t>
      </w:r>
    </w:p>
    <w:p w14:paraId="6DC1B8FC" w14:textId="77777777"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auto"/>
          <w:sz w:val="20"/>
          <w:szCs w:val="20"/>
        </w:rPr>
        <w:t>Work where participants could fall five metres or more, excluding work on a two-storey house, work on a power or telephone line, work carried out from a ladder only, and maintenance or repair wo</w:t>
      </w:r>
      <w:r w:rsidR="00AE5F01" w:rsidRPr="009C13B6">
        <w:rPr>
          <w:rFonts w:ascii="Verdana" w:hAnsi="Verdana" w:cs="Arial"/>
          <w:b w:val="0"/>
          <w:color w:val="auto"/>
          <w:sz w:val="20"/>
          <w:szCs w:val="20"/>
        </w:rPr>
        <w:t>rk of a minor or routine nature</w:t>
      </w:r>
    </w:p>
    <w:p w14:paraId="3BE293BC" w14:textId="77777777"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auto"/>
          <w:sz w:val="20"/>
          <w:szCs w:val="20"/>
        </w:rPr>
        <w:t>The erection or dismantling of scaffolds from which a person</w:t>
      </w:r>
      <w:r w:rsidR="00AE5F01" w:rsidRPr="009C13B6">
        <w:rPr>
          <w:rFonts w:ascii="Verdana" w:hAnsi="Verdana" w:cs="Arial"/>
          <w:b w:val="0"/>
          <w:color w:val="auto"/>
          <w:sz w:val="20"/>
          <w:szCs w:val="20"/>
        </w:rPr>
        <w:t xml:space="preserve"> could fall five metres or more</w:t>
      </w:r>
    </w:p>
    <w:p w14:paraId="7E4A5442" w14:textId="2EB37E5C" w:rsidR="005E5929" w:rsidRPr="009C13B6" w:rsidRDefault="005E5929" w:rsidP="005E5929">
      <w:pPr>
        <w:pStyle w:val="Heading1"/>
        <w:rPr>
          <w:rFonts w:ascii="Verdana" w:hAnsi="Verdana" w:cs="Arial"/>
          <w:b w:val="0"/>
          <w:color w:val="0070C0"/>
          <w:sz w:val="20"/>
          <w:szCs w:val="20"/>
        </w:rPr>
      </w:pPr>
      <w:r w:rsidRPr="009C13B6">
        <w:rPr>
          <w:rFonts w:ascii="Verdana" w:hAnsi="Verdana" w:cs="Arial"/>
          <w:b w:val="0"/>
          <w:color w:val="auto"/>
          <w:sz w:val="20"/>
          <w:szCs w:val="20"/>
        </w:rPr>
        <w:t xml:space="preserve">Notifications can be made online: </w:t>
      </w:r>
      <w:hyperlink r:id="rId11" w:history="1">
        <w:r w:rsidR="009C13B6" w:rsidRPr="009C13B6">
          <w:rPr>
            <w:rFonts w:ascii="Verdana" w:hAnsi="Verdana" w:cs="Arial"/>
            <w:b w:val="0"/>
            <w:color w:val="0070C0"/>
            <w:sz w:val="20"/>
            <w:szCs w:val="20"/>
          </w:rPr>
          <w:t>https://worksafe.govt.nz/notifications/hazardous-work/</w:t>
        </w:r>
      </w:hyperlink>
      <w:r w:rsidR="009C13B6" w:rsidRPr="009C13B6">
        <w:rPr>
          <w:rFonts w:ascii="Verdana" w:hAnsi="Verdana" w:cs="Arial"/>
          <w:b w:val="0"/>
          <w:color w:val="0070C0"/>
          <w:sz w:val="20"/>
          <w:szCs w:val="20"/>
        </w:rPr>
        <w:t xml:space="preserve">  </w:t>
      </w:r>
      <w:r w:rsidRPr="009C13B6">
        <w:rPr>
          <w:rFonts w:ascii="Verdana" w:hAnsi="Verdana" w:cs="Arial"/>
          <w:b w:val="0"/>
          <w:color w:val="0070C0"/>
          <w:sz w:val="20"/>
          <w:szCs w:val="20"/>
        </w:rPr>
        <w:br/>
      </w:r>
      <w:r w:rsidRPr="009C13B6">
        <w:rPr>
          <w:rFonts w:ascii="Verdana" w:hAnsi="Verdana" w:cs="Arial"/>
          <w:b w:val="0"/>
          <w:color w:val="0070C0"/>
          <w:sz w:val="20"/>
          <w:szCs w:val="20"/>
        </w:rPr>
        <w:br/>
      </w:r>
      <w:r w:rsidRPr="009C13B6">
        <w:rPr>
          <w:rFonts w:ascii="Verdana" w:eastAsia="Verdana" w:hAnsi="Verdana" w:cs="Verdana"/>
          <w:sz w:val="20"/>
          <w:szCs w:val="20"/>
        </w:rPr>
        <w:t>2.9 Working for external organisations</w:t>
      </w:r>
    </w:p>
    <w:p w14:paraId="048F5454" w14:textId="5D55FFB4" w:rsidR="005E5929" w:rsidRPr="009C13B6" w:rsidRDefault="005E5929" w:rsidP="005E5929">
      <w:pPr>
        <w:rPr>
          <w:rFonts w:ascii="Verdana" w:eastAsiaTheme="majorEastAsia" w:hAnsi="Verdana" w:cs="Arial"/>
          <w:bCs/>
          <w:sz w:val="20"/>
          <w:szCs w:val="20"/>
        </w:rPr>
      </w:pPr>
      <w:r w:rsidRPr="009C13B6">
        <w:rPr>
          <w:rFonts w:ascii="Verdana" w:eastAsiaTheme="majorEastAsia" w:hAnsi="Verdana" w:cs="Arial"/>
          <w:bCs/>
          <w:sz w:val="20"/>
          <w:szCs w:val="20"/>
        </w:rPr>
        <w:t>University of Auckland staff and students, when working with or embedded into external working environments, are to follow the WAH work methods of that particular organisation, provided the level of protection does not fall below the University’s standards.</w:t>
      </w:r>
    </w:p>
    <w:p w14:paraId="09A2C0CF" w14:textId="77777777" w:rsidR="005E5929" w:rsidRPr="000A762B" w:rsidRDefault="005E5929" w:rsidP="000A762B">
      <w:pPr>
        <w:pStyle w:val="Heading1"/>
        <w:numPr>
          <w:ilvl w:val="0"/>
          <w:numId w:val="5"/>
        </w:numPr>
        <w:rPr>
          <w:rFonts w:ascii="Verdana" w:hAnsi="Verdana"/>
          <w:color w:val="0070C0"/>
          <w:sz w:val="24"/>
          <w:szCs w:val="24"/>
        </w:rPr>
      </w:pPr>
      <w:r w:rsidRPr="000A762B">
        <w:rPr>
          <w:rFonts w:ascii="Verdana" w:hAnsi="Verdana"/>
          <w:color w:val="0070C0"/>
          <w:sz w:val="24"/>
          <w:szCs w:val="24"/>
        </w:rPr>
        <w:t>Operation</w:t>
      </w:r>
    </w:p>
    <w:p w14:paraId="43CB71B5" w14:textId="4FA9E89F" w:rsidR="005E5929" w:rsidRPr="009C13B6" w:rsidRDefault="005E5929" w:rsidP="005E5929">
      <w:pPr>
        <w:rPr>
          <w:rFonts w:ascii="Verdana" w:eastAsiaTheme="majorEastAsia" w:hAnsi="Verdana" w:cs="Arial"/>
          <w:bCs/>
          <w:sz w:val="20"/>
          <w:szCs w:val="20"/>
        </w:rPr>
      </w:pPr>
      <w:r w:rsidRPr="009C13B6">
        <w:rPr>
          <w:rFonts w:ascii="Verdana" w:eastAsiaTheme="majorEastAsia" w:hAnsi="Verdana" w:cs="Arial"/>
          <w:bCs/>
          <w:sz w:val="20"/>
          <w:szCs w:val="20"/>
        </w:rPr>
        <w:t>The following directives must be followed when performing working at height as per the University</w:t>
      </w:r>
      <w:r w:rsidR="00CB3705">
        <w:rPr>
          <w:rFonts w:ascii="Verdana" w:eastAsiaTheme="majorEastAsia" w:hAnsi="Verdana" w:cs="Arial"/>
          <w:bCs/>
          <w:sz w:val="20"/>
          <w:szCs w:val="20"/>
        </w:rPr>
        <w:t xml:space="preserve"> WAH</w:t>
      </w:r>
      <w:r w:rsidRPr="009C13B6">
        <w:rPr>
          <w:rFonts w:ascii="Verdana" w:eastAsiaTheme="majorEastAsia" w:hAnsi="Verdana" w:cs="Arial"/>
          <w:bCs/>
          <w:sz w:val="20"/>
          <w:szCs w:val="20"/>
        </w:rPr>
        <w:t xml:space="preserve"> Standard:</w:t>
      </w:r>
    </w:p>
    <w:p w14:paraId="6ED6028B" w14:textId="3DA3BEAB"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0070C0"/>
          <w:sz w:val="20"/>
          <w:szCs w:val="20"/>
        </w:rPr>
        <w:t xml:space="preserve">“All health and safety control measures identified in the </w:t>
      </w:r>
      <w:r w:rsidR="000D2693">
        <w:rPr>
          <w:rFonts w:ascii="Verdana" w:hAnsi="Verdana" w:cs="Arial"/>
          <w:b w:val="0"/>
          <w:color w:val="0070C0"/>
          <w:sz w:val="20"/>
          <w:szCs w:val="20"/>
        </w:rPr>
        <w:t>w</w:t>
      </w:r>
      <w:r w:rsidR="000D2693" w:rsidRPr="009C13B6">
        <w:rPr>
          <w:rFonts w:ascii="Verdana" w:hAnsi="Verdana" w:cs="Arial"/>
          <w:b w:val="0"/>
          <w:color w:val="0070C0"/>
          <w:sz w:val="20"/>
          <w:szCs w:val="20"/>
        </w:rPr>
        <w:t xml:space="preserve">orking </w:t>
      </w:r>
      <w:r w:rsidRPr="009C13B6">
        <w:rPr>
          <w:rFonts w:ascii="Verdana" w:hAnsi="Verdana" w:cs="Arial"/>
          <w:b w:val="0"/>
          <w:color w:val="0070C0"/>
          <w:sz w:val="20"/>
          <w:szCs w:val="20"/>
        </w:rPr>
        <w:t xml:space="preserve">at </w:t>
      </w:r>
      <w:r w:rsidR="000D2693">
        <w:rPr>
          <w:rFonts w:ascii="Verdana" w:hAnsi="Verdana" w:cs="Arial"/>
          <w:b w:val="0"/>
          <w:color w:val="0070C0"/>
          <w:sz w:val="20"/>
          <w:szCs w:val="20"/>
        </w:rPr>
        <w:t>h</w:t>
      </w:r>
      <w:r w:rsidR="000D2693" w:rsidRPr="009C13B6">
        <w:rPr>
          <w:rFonts w:ascii="Verdana" w:hAnsi="Verdana" w:cs="Arial"/>
          <w:b w:val="0"/>
          <w:color w:val="0070C0"/>
          <w:sz w:val="20"/>
          <w:szCs w:val="20"/>
        </w:rPr>
        <w:t xml:space="preserve">eight </w:t>
      </w:r>
      <w:r w:rsidR="000D2693">
        <w:rPr>
          <w:rFonts w:ascii="Verdana" w:hAnsi="Verdana" w:cs="Arial"/>
          <w:b w:val="0"/>
          <w:color w:val="0070C0"/>
          <w:sz w:val="20"/>
          <w:szCs w:val="20"/>
        </w:rPr>
        <w:t>m</w:t>
      </w:r>
      <w:r w:rsidR="000D2693" w:rsidRPr="009C13B6">
        <w:rPr>
          <w:rFonts w:ascii="Verdana" w:hAnsi="Verdana" w:cs="Arial"/>
          <w:b w:val="0"/>
          <w:color w:val="0070C0"/>
          <w:sz w:val="20"/>
          <w:szCs w:val="20"/>
        </w:rPr>
        <w:t xml:space="preserve">anagement </w:t>
      </w:r>
      <w:r w:rsidR="000D2693">
        <w:rPr>
          <w:rFonts w:ascii="Verdana" w:hAnsi="Verdana" w:cs="Arial"/>
          <w:b w:val="0"/>
          <w:color w:val="0070C0"/>
          <w:sz w:val="20"/>
          <w:szCs w:val="20"/>
        </w:rPr>
        <w:t>p</w:t>
      </w:r>
      <w:r w:rsidRPr="009C13B6">
        <w:rPr>
          <w:rFonts w:ascii="Verdana" w:hAnsi="Verdana" w:cs="Arial"/>
          <w:b w:val="0"/>
          <w:color w:val="0070C0"/>
          <w:sz w:val="20"/>
          <w:szCs w:val="20"/>
        </w:rPr>
        <w:t xml:space="preserve">lan must be in place before the activity begins” </w:t>
      </w:r>
      <w:r w:rsidRPr="009C13B6">
        <w:rPr>
          <w:rFonts w:ascii="Verdana" w:hAnsi="Verdana" w:cs="Arial"/>
          <w:b w:val="0"/>
          <w:color w:val="auto"/>
          <w:sz w:val="20"/>
          <w:szCs w:val="20"/>
        </w:rPr>
        <w:t>(</w:t>
      </w:r>
      <w:r w:rsidR="00CB3705">
        <w:rPr>
          <w:rFonts w:ascii="Verdana" w:hAnsi="Verdana" w:cs="Arial"/>
          <w:b w:val="0"/>
          <w:color w:val="auto"/>
          <w:sz w:val="20"/>
          <w:szCs w:val="20"/>
        </w:rPr>
        <w:t xml:space="preserve">WAH Standard, </w:t>
      </w:r>
      <w:r w:rsidRPr="009C13B6">
        <w:rPr>
          <w:rFonts w:ascii="Verdana" w:hAnsi="Verdana" w:cs="Arial"/>
          <w:b w:val="0"/>
          <w:color w:val="auto"/>
          <w:sz w:val="20"/>
          <w:szCs w:val="20"/>
        </w:rPr>
        <w:t xml:space="preserve">S.5). </w:t>
      </w:r>
      <w:r w:rsidRPr="009C13B6">
        <w:rPr>
          <w:rFonts w:ascii="Verdana" w:hAnsi="Verdana" w:cs="Arial"/>
          <w:b w:val="0"/>
          <w:i/>
          <w:color w:val="auto"/>
          <w:sz w:val="20"/>
          <w:szCs w:val="20"/>
        </w:rPr>
        <w:t xml:space="preserve"> You have a plan, so stick to it.</w:t>
      </w:r>
    </w:p>
    <w:p w14:paraId="232C8DE0" w14:textId="5B9E6EB7"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0070C0"/>
          <w:sz w:val="20"/>
          <w:szCs w:val="20"/>
        </w:rPr>
        <w:t xml:space="preserve">“All participants listed in the </w:t>
      </w:r>
      <w:r w:rsidR="000D2693">
        <w:rPr>
          <w:rFonts w:ascii="Verdana" w:hAnsi="Verdana" w:cs="Arial"/>
          <w:b w:val="0"/>
          <w:color w:val="0070C0"/>
          <w:sz w:val="20"/>
          <w:szCs w:val="20"/>
        </w:rPr>
        <w:t>w</w:t>
      </w:r>
      <w:r w:rsidR="000D2693" w:rsidRPr="009C13B6">
        <w:rPr>
          <w:rFonts w:ascii="Verdana" w:hAnsi="Verdana" w:cs="Arial"/>
          <w:b w:val="0"/>
          <w:color w:val="0070C0"/>
          <w:sz w:val="20"/>
          <w:szCs w:val="20"/>
        </w:rPr>
        <w:t xml:space="preserve">orking </w:t>
      </w:r>
      <w:r w:rsidRPr="009C13B6">
        <w:rPr>
          <w:rFonts w:ascii="Verdana" w:hAnsi="Verdana" w:cs="Arial"/>
          <w:b w:val="0"/>
          <w:color w:val="0070C0"/>
          <w:sz w:val="20"/>
          <w:szCs w:val="20"/>
        </w:rPr>
        <w:t xml:space="preserve">at </w:t>
      </w:r>
      <w:r w:rsidR="000D2693">
        <w:rPr>
          <w:rFonts w:ascii="Verdana" w:hAnsi="Verdana" w:cs="Arial"/>
          <w:b w:val="0"/>
          <w:color w:val="0070C0"/>
          <w:sz w:val="20"/>
          <w:szCs w:val="20"/>
        </w:rPr>
        <w:t>h</w:t>
      </w:r>
      <w:r w:rsidRPr="009C13B6">
        <w:rPr>
          <w:rFonts w:ascii="Verdana" w:hAnsi="Verdana" w:cs="Arial"/>
          <w:b w:val="0"/>
          <w:color w:val="0070C0"/>
          <w:sz w:val="20"/>
          <w:szCs w:val="20"/>
        </w:rPr>
        <w:t xml:space="preserve">eight </w:t>
      </w:r>
      <w:r w:rsidR="000D2693">
        <w:rPr>
          <w:rFonts w:ascii="Verdana" w:hAnsi="Verdana" w:cs="Arial"/>
          <w:b w:val="0"/>
          <w:color w:val="0070C0"/>
          <w:sz w:val="20"/>
          <w:szCs w:val="20"/>
        </w:rPr>
        <w:t>m</w:t>
      </w:r>
      <w:r w:rsidRPr="009C13B6">
        <w:rPr>
          <w:rFonts w:ascii="Verdana" w:hAnsi="Verdana" w:cs="Arial"/>
          <w:b w:val="0"/>
          <w:color w:val="0070C0"/>
          <w:sz w:val="20"/>
          <w:szCs w:val="20"/>
        </w:rPr>
        <w:t xml:space="preserve">anagement </w:t>
      </w:r>
      <w:r w:rsidR="000D2693">
        <w:rPr>
          <w:rFonts w:ascii="Verdana" w:hAnsi="Verdana" w:cs="Arial"/>
          <w:b w:val="0"/>
          <w:color w:val="0070C0"/>
          <w:sz w:val="20"/>
          <w:szCs w:val="20"/>
        </w:rPr>
        <w:t>p</w:t>
      </w:r>
      <w:r w:rsidRPr="009C13B6">
        <w:rPr>
          <w:rFonts w:ascii="Verdana" w:hAnsi="Verdana" w:cs="Arial"/>
          <w:b w:val="0"/>
          <w:color w:val="0070C0"/>
          <w:sz w:val="20"/>
          <w:szCs w:val="20"/>
        </w:rPr>
        <w:t>lan must be trained to a level that reflects their role”</w:t>
      </w:r>
      <w:r w:rsidRPr="009C13B6">
        <w:rPr>
          <w:rFonts w:ascii="Verdana" w:hAnsi="Verdana" w:cs="Arial"/>
          <w:b w:val="0"/>
          <w:color w:val="auto"/>
          <w:sz w:val="20"/>
          <w:szCs w:val="20"/>
        </w:rPr>
        <w:t xml:space="preserve"> (</w:t>
      </w:r>
      <w:r w:rsidR="00CB3705">
        <w:rPr>
          <w:rFonts w:ascii="Verdana" w:hAnsi="Verdana" w:cs="Arial"/>
          <w:b w:val="0"/>
          <w:color w:val="auto"/>
          <w:sz w:val="20"/>
          <w:szCs w:val="20"/>
        </w:rPr>
        <w:t xml:space="preserve">WAH Standard, </w:t>
      </w:r>
      <w:r w:rsidRPr="009C13B6">
        <w:rPr>
          <w:rFonts w:ascii="Verdana" w:hAnsi="Verdana" w:cs="Arial"/>
          <w:b w:val="0"/>
          <w:color w:val="auto"/>
          <w:sz w:val="20"/>
          <w:szCs w:val="20"/>
        </w:rPr>
        <w:t xml:space="preserve">S.6).  </w:t>
      </w:r>
      <w:r w:rsidRPr="009C13B6">
        <w:rPr>
          <w:rFonts w:ascii="Verdana" w:hAnsi="Verdana" w:cs="Arial"/>
          <w:b w:val="0"/>
          <w:i/>
          <w:color w:val="auto"/>
          <w:sz w:val="20"/>
          <w:szCs w:val="20"/>
        </w:rPr>
        <w:t>See the training requirements above. People must not try to do a task if they have not been properly trained.</w:t>
      </w:r>
    </w:p>
    <w:p w14:paraId="7F4B9C1E" w14:textId="36CC6F7E"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0070C0"/>
          <w:sz w:val="20"/>
          <w:szCs w:val="20"/>
        </w:rPr>
        <w:t>“All equipment required for the activity must be inspected and confirmed to be serviceable before the activity begins”</w:t>
      </w:r>
      <w:r w:rsidRPr="009C13B6">
        <w:rPr>
          <w:rFonts w:ascii="Verdana" w:hAnsi="Verdana" w:cs="Arial"/>
          <w:b w:val="0"/>
          <w:color w:val="auto"/>
          <w:sz w:val="20"/>
          <w:szCs w:val="20"/>
        </w:rPr>
        <w:t xml:space="preserve"> (</w:t>
      </w:r>
      <w:r w:rsidR="00CB3705">
        <w:rPr>
          <w:rFonts w:ascii="Verdana" w:hAnsi="Verdana" w:cs="Arial"/>
          <w:b w:val="0"/>
          <w:color w:val="auto"/>
          <w:sz w:val="20"/>
          <w:szCs w:val="20"/>
        </w:rPr>
        <w:t xml:space="preserve">WAH Standard, </w:t>
      </w:r>
      <w:r w:rsidRPr="009C13B6">
        <w:rPr>
          <w:rFonts w:ascii="Verdana" w:hAnsi="Verdana" w:cs="Arial"/>
          <w:b w:val="0"/>
          <w:color w:val="auto"/>
          <w:sz w:val="20"/>
          <w:szCs w:val="20"/>
        </w:rPr>
        <w:t xml:space="preserve">S.7).  </w:t>
      </w:r>
      <w:r w:rsidRPr="009C13B6">
        <w:rPr>
          <w:rFonts w:ascii="Verdana" w:hAnsi="Verdana" w:cs="Arial"/>
          <w:b w:val="0"/>
          <w:i/>
          <w:color w:val="auto"/>
          <w:sz w:val="20"/>
          <w:szCs w:val="20"/>
        </w:rPr>
        <w:t>It is good practice to have all equipment registered in a log book or electronic management program</w:t>
      </w:r>
      <w:r w:rsidR="00CB3705">
        <w:rPr>
          <w:rFonts w:ascii="Verdana" w:hAnsi="Verdana" w:cs="Arial"/>
          <w:b w:val="0"/>
          <w:i/>
          <w:color w:val="auto"/>
          <w:sz w:val="20"/>
          <w:szCs w:val="20"/>
        </w:rPr>
        <w:t xml:space="preserve"> (such as Vault)</w:t>
      </w:r>
      <w:r w:rsidRPr="009C13B6">
        <w:rPr>
          <w:rFonts w:ascii="Verdana" w:hAnsi="Verdana" w:cs="Arial"/>
          <w:b w:val="0"/>
          <w:i/>
          <w:color w:val="auto"/>
          <w:sz w:val="20"/>
          <w:szCs w:val="20"/>
        </w:rPr>
        <w:t xml:space="preserve">, so that inspections and </w:t>
      </w:r>
      <w:r w:rsidR="0055358A">
        <w:rPr>
          <w:rFonts w:ascii="Verdana" w:hAnsi="Verdana" w:cs="Arial"/>
          <w:b w:val="0"/>
          <w:i/>
          <w:color w:val="auto"/>
          <w:sz w:val="20"/>
          <w:szCs w:val="20"/>
        </w:rPr>
        <w:t>service</w:t>
      </w:r>
      <w:r w:rsidR="0055358A" w:rsidRPr="009C13B6">
        <w:rPr>
          <w:rFonts w:ascii="Verdana" w:hAnsi="Verdana" w:cs="Arial"/>
          <w:b w:val="0"/>
          <w:i/>
          <w:color w:val="auto"/>
          <w:sz w:val="20"/>
          <w:szCs w:val="20"/>
        </w:rPr>
        <w:t xml:space="preserve"> </w:t>
      </w:r>
      <w:r w:rsidRPr="009C13B6">
        <w:rPr>
          <w:rFonts w:ascii="Verdana" w:hAnsi="Verdana" w:cs="Arial"/>
          <w:b w:val="0"/>
          <w:i/>
          <w:color w:val="auto"/>
          <w:sz w:val="20"/>
          <w:szCs w:val="20"/>
        </w:rPr>
        <w:t>can be recorded.</w:t>
      </w:r>
    </w:p>
    <w:p w14:paraId="12B1319F" w14:textId="6E090CD1"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0070C0"/>
          <w:sz w:val="20"/>
          <w:szCs w:val="20"/>
        </w:rPr>
        <w:t xml:space="preserve">“Any factors that may affect the successful application of the </w:t>
      </w:r>
      <w:r w:rsidR="000D2693">
        <w:rPr>
          <w:rFonts w:ascii="Verdana" w:hAnsi="Verdana" w:cs="Arial"/>
          <w:b w:val="0"/>
          <w:color w:val="0070C0"/>
          <w:sz w:val="20"/>
          <w:szCs w:val="20"/>
        </w:rPr>
        <w:t>w</w:t>
      </w:r>
      <w:r w:rsidRPr="009C13B6">
        <w:rPr>
          <w:rFonts w:ascii="Verdana" w:hAnsi="Verdana" w:cs="Arial"/>
          <w:b w:val="0"/>
          <w:color w:val="0070C0"/>
          <w:sz w:val="20"/>
          <w:szCs w:val="20"/>
        </w:rPr>
        <w:t xml:space="preserve">orking at </w:t>
      </w:r>
      <w:r w:rsidR="000D2693">
        <w:rPr>
          <w:rFonts w:ascii="Verdana" w:hAnsi="Verdana" w:cs="Arial"/>
          <w:b w:val="0"/>
          <w:color w:val="0070C0"/>
          <w:sz w:val="20"/>
          <w:szCs w:val="20"/>
        </w:rPr>
        <w:t>h</w:t>
      </w:r>
      <w:r w:rsidRPr="009C13B6">
        <w:rPr>
          <w:rFonts w:ascii="Verdana" w:hAnsi="Verdana" w:cs="Arial"/>
          <w:b w:val="0"/>
          <w:color w:val="0070C0"/>
          <w:sz w:val="20"/>
          <w:szCs w:val="20"/>
        </w:rPr>
        <w:t xml:space="preserve">eight </w:t>
      </w:r>
      <w:r w:rsidR="000D2693">
        <w:rPr>
          <w:rFonts w:ascii="Verdana" w:hAnsi="Verdana" w:cs="Arial"/>
          <w:b w:val="0"/>
          <w:color w:val="0070C0"/>
          <w:sz w:val="20"/>
          <w:szCs w:val="20"/>
        </w:rPr>
        <w:t>m</w:t>
      </w:r>
      <w:r w:rsidRPr="009C13B6">
        <w:rPr>
          <w:rFonts w:ascii="Verdana" w:hAnsi="Verdana" w:cs="Arial"/>
          <w:b w:val="0"/>
          <w:color w:val="0070C0"/>
          <w:sz w:val="20"/>
          <w:szCs w:val="20"/>
        </w:rPr>
        <w:t xml:space="preserve">anagement </w:t>
      </w:r>
      <w:r w:rsidR="000D2693">
        <w:rPr>
          <w:rFonts w:ascii="Verdana" w:hAnsi="Verdana" w:cs="Arial"/>
          <w:b w:val="0"/>
          <w:color w:val="0070C0"/>
          <w:sz w:val="20"/>
          <w:szCs w:val="20"/>
        </w:rPr>
        <w:t>p</w:t>
      </w:r>
      <w:r w:rsidRPr="009C13B6">
        <w:rPr>
          <w:rFonts w:ascii="Verdana" w:hAnsi="Verdana" w:cs="Arial"/>
          <w:b w:val="0"/>
          <w:color w:val="0070C0"/>
          <w:sz w:val="20"/>
          <w:szCs w:val="20"/>
        </w:rPr>
        <w:t xml:space="preserve">lan (such as rain, high winds or physical ability of participants) must be taken into account before the activity commences, and if necessary, the activity must be delayed or cancelled” </w:t>
      </w:r>
      <w:r w:rsidRPr="009C13B6">
        <w:rPr>
          <w:rFonts w:ascii="Verdana" w:hAnsi="Verdana" w:cs="Arial"/>
          <w:b w:val="0"/>
          <w:color w:val="auto"/>
          <w:sz w:val="20"/>
          <w:szCs w:val="20"/>
        </w:rPr>
        <w:t>(</w:t>
      </w:r>
      <w:r w:rsidR="00CB3705">
        <w:rPr>
          <w:rFonts w:ascii="Verdana" w:hAnsi="Verdana" w:cs="Arial"/>
          <w:b w:val="0"/>
          <w:color w:val="auto"/>
          <w:sz w:val="20"/>
          <w:szCs w:val="20"/>
        </w:rPr>
        <w:t xml:space="preserve">WAH Standard, </w:t>
      </w:r>
      <w:r w:rsidRPr="009C13B6">
        <w:rPr>
          <w:rFonts w:ascii="Verdana" w:hAnsi="Verdana" w:cs="Arial"/>
          <w:b w:val="0"/>
          <w:color w:val="auto"/>
          <w:sz w:val="20"/>
          <w:szCs w:val="20"/>
        </w:rPr>
        <w:t>S.8).</w:t>
      </w:r>
      <w:r w:rsidRPr="009C13B6">
        <w:rPr>
          <w:rFonts w:ascii="Verdana" w:hAnsi="Verdana" w:cs="Arial"/>
          <w:b w:val="0"/>
          <w:i/>
          <w:color w:val="auto"/>
          <w:sz w:val="20"/>
          <w:szCs w:val="20"/>
        </w:rPr>
        <w:t xml:space="preserve">  You should never be in a situation where you or your team are jeopardised due to a change in circumstances.  </w:t>
      </w:r>
    </w:p>
    <w:p w14:paraId="32C96B04" w14:textId="6C3DA8BB"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0070C0"/>
          <w:sz w:val="20"/>
          <w:szCs w:val="20"/>
        </w:rPr>
        <w:t xml:space="preserve">“All participants must be briefed on the </w:t>
      </w:r>
      <w:r w:rsidR="000D2693">
        <w:rPr>
          <w:rFonts w:ascii="Verdana" w:hAnsi="Verdana" w:cs="Arial"/>
          <w:b w:val="0"/>
          <w:color w:val="0070C0"/>
          <w:sz w:val="20"/>
          <w:szCs w:val="20"/>
        </w:rPr>
        <w:t>w</w:t>
      </w:r>
      <w:r w:rsidRPr="009C13B6">
        <w:rPr>
          <w:rFonts w:ascii="Verdana" w:hAnsi="Verdana" w:cs="Arial"/>
          <w:b w:val="0"/>
          <w:color w:val="0070C0"/>
          <w:sz w:val="20"/>
          <w:szCs w:val="20"/>
        </w:rPr>
        <w:t xml:space="preserve">orking at </w:t>
      </w:r>
      <w:r w:rsidR="000D2693">
        <w:rPr>
          <w:rFonts w:ascii="Verdana" w:hAnsi="Verdana" w:cs="Arial"/>
          <w:b w:val="0"/>
          <w:color w:val="0070C0"/>
          <w:sz w:val="20"/>
          <w:szCs w:val="20"/>
        </w:rPr>
        <w:t>h</w:t>
      </w:r>
      <w:r w:rsidRPr="009C13B6">
        <w:rPr>
          <w:rFonts w:ascii="Verdana" w:hAnsi="Verdana" w:cs="Arial"/>
          <w:b w:val="0"/>
          <w:color w:val="0070C0"/>
          <w:sz w:val="20"/>
          <w:szCs w:val="20"/>
        </w:rPr>
        <w:t xml:space="preserve">eight </w:t>
      </w:r>
      <w:r w:rsidR="000D2693">
        <w:rPr>
          <w:rFonts w:ascii="Verdana" w:hAnsi="Verdana" w:cs="Arial"/>
          <w:b w:val="0"/>
          <w:color w:val="0070C0"/>
          <w:sz w:val="20"/>
          <w:szCs w:val="20"/>
        </w:rPr>
        <w:t>m</w:t>
      </w:r>
      <w:r w:rsidRPr="009C13B6">
        <w:rPr>
          <w:rFonts w:ascii="Verdana" w:hAnsi="Verdana" w:cs="Arial"/>
          <w:b w:val="0"/>
          <w:color w:val="0070C0"/>
          <w:sz w:val="20"/>
          <w:szCs w:val="20"/>
        </w:rPr>
        <w:t xml:space="preserve">anagement </w:t>
      </w:r>
      <w:r w:rsidR="000D2693">
        <w:rPr>
          <w:rFonts w:ascii="Verdana" w:hAnsi="Verdana" w:cs="Arial"/>
          <w:b w:val="0"/>
          <w:color w:val="0070C0"/>
          <w:sz w:val="20"/>
          <w:szCs w:val="20"/>
        </w:rPr>
        <w:t>p</w:t>
      </w:r>
      <w:r w:rsidRPr="009C13B6">
        <w:rPr>
          <w:rFonts w:ascii="Verdana" w:hAnsi="Verdana" w:cs="Arial"/>
          <w:b w:val="0"/>
          <w:color w:val="0070C0"/>
          <w:sz w:val="20"/>
          <w:szCs w:val="20"/>
        </w:rPr>
        <w:t xml:space="preserve">lan by the activity supervisor before the activity commences” </w:t>
      </w:r>
      <w:r w:rsidRPr="009C13B6">
        <w:rPr>
          <w:rFonts w:ascii="Verdana" w:hAnsi="Verdana" w:cs="Arial"/>
          <w:b w:val="0"/>
          <w:color w:val="auto"/>
          <w:sz w:val="20"/>
          <w:szCs w:val="20"/>
        </w:rPr>
        <w:t>(</w:t>
      </w:r>
      <w:r w:rsidR="00CB3705">
        <w:rPr>
          <w:rFonts w:ascii="Verdana" w:hAnsi="Verdana" w:cs="Arial"/>
          <w:b w:val="0"/>
          <w:color w:val="auto"/>
          <w:sz w:val="20"/>
          <w:szCs w:val="20"/>
        </w:rPr>
        <w:t xml:space="preserve">WAH Standard, </w:t>
      </w:r>
      <w:r w:rsidRPr="009C13B6">
        <w:rPr>
          <w:rFonts w:ascii="Verdana" w:hAnsi="Verdana" w:cs="Arial"/>
          <w:b w:val="0"/>
          <w:color w:val="auto"/>
          <w:sz w:val="20"/>
          <w:szCs w:val="20"/>
        </w:rPr>
        <w:t>S.9).</w:t>
      </w:r>
    </w:p>
    <w:p w14:paraId="741B5284" w14:textId="147F030D" w:rsidR="005E5929" w:rsidRPr="009C13B6" w:rsidRDefault="005E5929" w:rsidP="005E5929">
      <w:pPr>
        <w:pStyle w:val="Heading1"/>
        <w:keepNext w:val="0"/>
        <w:keepLines w:val="0"/>
        <w:numPr>
          <w:ilvl w:val="0"/>
          <w:numId w:val="2"/>
        </w:numPr>
        <w:spacing w:before="0" w:after="120" w:line="240" w:lineRule="auto"/>
        <w:rPr>
          <w:rFonts w:ascii="Verdana" w:hAnsi="Verdana" w:cs="Arial"/>
          <w:b w:val="0"/>
          <w:color w:val="auto"/>
          <w:sz w:val="20"/>
          <w:szCs w:val="20"/>
        </w:rPr>
      </w:pPr>
      <w:r w:rsidRPr="009C13B6">
        <w:rPr>
          <w:rFonts w:ascii="Verdana" w:hAnsi="Verdana" w:cs="Arial"/>
          <w:b w:val="0"/>
          <w:color w:val="0070C0"/>
          <w:sz w:val="20"/>
          <w:szCs w:val="20"/>
        </w:rPr>
        <w:t xml:space="preserve">Participants must ask for clarification if any part of the plan is not understood” </w:t>
      </w:r>
      <w:r w:rsidRPr="009C13B6">
        <w:rPr>
          <w:rFonts w:ascii="Verdana" w:hAnsi="Verdana" w:cs="Arial"/>
          <w:b w:val="0"/>
          <w:color w:val="auto"/>
          <w:sz w:val="20"/>
          <w:szCs w:val="20"/>
        </w:rPr>
        <w:t>(</w:t>
      </w:r>
      <w:r w:rsidR="00CB3705">
        <w:rPr>
          <w:rFonts w:ascii="Verdana" w:hAnsi="Verdana" w:cs="Arial"/>
          <w:b w:val="0"/>
          <w:color w:val="auto"/>
          <w:sz w:val="20"/>
          <w:szCs w:val="20"/>
        </w:rPr>
        <w:t xml:space="preserve">WAH Standard, </w:t>
      </w:r>
      <w:r w:rsidRPr="009C13B6">
        <w:rPr>
          <w:rFonts w:ascii="Verdana" w:hAnsi="Verdana" w:cs="Arial"/>
          <w:b w:val="0"/>
          <w:color w:val="auto"/>
          <w:sz w:val="20"/>
          <w:szCs w:val="20"/>
        </w:rPr>
        <w:t xml:space="preserve">S.10).  </w:t>
      </w:r>
      <w:r w:rsidRPr="009C13B6">
        <w:rPr>
          <w:rFonts w:ascii="Verdana" w:hAnsi="Verdana" w:cs="Arial"/>
          <w:b w:val="0"/>
          <w:i/>
          <w:color w:val="auto"/>
          <w:sz w:val="20"/>
          <w:szCs w:val="20"/>
        </w:rPr>
        <w:t>Everyone must be confident in the work they are about to do.  Do not force people to work at height if they are likely to suffer panic attacks or vertigo, otherwise you may need to conduct a rescue.</w:t>
      </w:r>
    </w:p>
    <w:p w14:paraId="57397887" w14:textId="67A4B99A" w:rsidR="005E5929" w:rsidRPr="009C13B6" w:rsidRDefault="005E5929" w:rsidP="005E5929">
      <w:pPr>
        <w:pStyle w:val="Heading1"/>
        <w:keepNext w:val="0"/>
        <w:keepLines w:val="0"/>
        <w:numPr>
          <w:ilvl w:val="0"/>
          <w:numId w:val="2"/>
        </w:numPr>
        <w:spacing w:before="0" w:after="120" w:line="240" w:lineRule="auto"/>
        <w:rPr>
          <w:rFonts w:ascii="Verdana" w:hAnsi="Verdana" w:cs="Arial"/>
          <w:b w:val="0"/>
          <w:i/>
          <w:color w:val="auto"/>
          <w:sz w:val="20"/>
          <w:szCs w:val="20"/>
        </w:rPr>
      </w:pPr>
      <w:r w:rsidRPr="009C13B6">
        <w:rPr>
          <w:rFonts w:ascii="Verdana" w:hAnsi="Verdana" w:cs="Arial"/>
          <w:b w:val="0"/>
          <w:color w:val="0070C0"/>
          <w:sz w:val="20"/>
          <w:szCs w:val="20"/>
        </w:rPr>
        <w:t xml:space="preserve">“All incidents (including accidents or near-misses) occurring during working at height activities must be reported as per University of Auckland policy” </w:t>
      </w:r>
      <w:r w:rsidRPr="009C13B6">
        <w:rPr>
          <w:rFonts w:ascii="Verdana" w:hAnsi="Verdana" w:cs="Arial"/>
          <w:b w:val="0"/>
          <w:color w:val="auto"/>
          <w:sz w:val="20"/>
          <w:szCs w:val="20"/>
        </w:rPr>
        <w:t>(</w:t>
      </w:r>
      <w:r w:rsidR="00CB3705">
        <w:rPr>
          <w:rFonts w:ascii="Verdana" w:hAnsi="Verdana" w:cs="Arial"/>
          <w:b w:val="0"/>
          <w:color w:val="auto"/>
          <w:sz w:val="20"/>
          <w:szCs w:val="20"/>
        </w:rPr>
        <w:t xml:space="preserve">WAH </w:t>
      </w:r>
      <w:r w:rsidR="00CB3705">
        <w:rPr>
          <w:rFonts w:ascii="Verdana" w:hAnsi="Verdana" w:cs="Arial"/>
          <w:b w:val="0"/>
          <w:color w:val="auto"/>
          <w:sz w:val="20"/>
          <w:szCs w:val="20"/>
        </w:rPr>
        <w:lastRenderedPageBreak/>
        <w:t xml:space="preserve">Standard, </w:t>
      </w:r>
      <w:r w:rsidRPr="009C13B6">
        <w:rPr>
          <w:rFonts w:ascii="Verdana" w:hAnsi="Verdana" w:cs="Arial"/>
          <w:b w:val="0"/>
          <w:color w:val="auto"/>
          <w:sz w:val="20"/>
          <w:szCs w:val="20"/>
        </w:rPr>
        <w:t xml:space="preserve">S.11).  </w:t>
      </w:r>
      <w:r w:rsidRPr="009C13B6">
        <w:rPr>
          <w:rFonts w:ascii="Verdana" w:hAnsi="Verdana" w:cs="Arial"/>
          <w:b w:val="0"/>
          <w:i/>
          <w:color w:val="auto"/>
          <w:sz w:val="20"/>
          <w:szCs w:val="20"/>
        </w:rPr>
        <w:t>This is to ensure that any lessons that can be learned from such an incident are captured, in order to avoid repetition of the incident.</w:t>
      </w:r>
    </w:p>
    <w:p w14:paraId="52D1C682" w14:textId="77777777" w:rsidR="00024DE6" w:rsidRDefault="00024DE6">
      <w:pPr>
        <w:spacing w:before="0" w:after="200"/>
      </w:pPr>
      <w:r w:rsidRPr="009C13B6">
        <w:rPr>
          <w:rFonts w:ascii="Verdana" w:hAnsi="Verdana"/>
          <w:sz w:val="20"/>
          <w:szCs w:val="20"/>
        </w:rPr>
        <w:br w:type="page"/>
      </w:r>
    </w:p>
    <w:p w14:paraId="54B93F8B" w14:textId="77777777" w:rsidR="00024DE6" w:rsidRPr="00024DE6" w:rsidRDefault="00024DE6" w:rsidP="00024DE6">
      <w:pPr>
        <w:pStyle w:val="Grouphead"/>
        <w:numPr>
          <w:ilvl w:val="0"/>
          <w:numId w:val="5"/>
        </w:numPr>
        <w:spacing w:before="0"/>
        <w:rPr>
          <w:rFonts w:ascii="Verdana" w:hAnsi="Verdana" w:cs="Arial"/>
          <w:color w:val="0070C0"/>
          <w:sz w:val="24"/>
          <w:szCs w:val="24"/>
          <w:lang w:val="en-US"/>
        </w:rPr>
      </w:pPr>
      <w:r w:rsidRPr="00024DE6">
        <w:rPr>
          <w:rFonts w:ascii="Verdana" w:hAnsi="Verdana" w:cs="Arial"/>
          <w:caps w:val="0"/>
          <w:color w:val="0070C0"/>
          <w:sz w:val="24"/>
          <w:szCs w:val="24"/>
          <w:lang w:val="en-US"/>
        </w:rPr>
        <w:lastRenderedPageBreak/>
        <w:t>More information</w:t>
      </w:r>
    </w:p>
    <w:p w14:paraId="61C79AED" w14:textId="77777777" w:rsidR="00024DE6" w:rsidRPr="00BC453A" w:rsidRDefault="00024DE6" w:rsidP="00024DE6">
      <w:pPr>
        <w:pStyle w:val="Heading1"/>
        <w:rPr>
          <w:rFonts w:ascii="Verdana" w:hAnsi="Verdana"/>
          <w:b w:val="0"/>
          <w:color w:val="auto"/>
          <w:sz w:val="20"/>
          <w:szCs w:val="20"/>
        </w:rPr>
      </w:pPr>
      <w:r w:rsidRPr="00BC453A">
        <w:rPr>
          <w:rFonts w:ascii="Verdana" w:hAnsi="Verdana" w:cs="Arial"/>
          <w:b w:val="0"/>
          <w:color w:val="auto"/>
          <w:sz w:val="20"/>
          <w:szCs w:val="20"/>
        </w:rPr>
        <w:t xml:space="preserve">The following publications provide extra information on working at height and good practice: </w:t>
      </w:r>
    </w:p>
    <w:p w14:paraId="418F515C" w14:textId="0F2E6A1E" w:rsidR="00024DE6" w:rsidRPr="00BC453A" w:rsidRDefault="00024DE6" w:rsidP="00024DE6">
      <w:pPr>
        <w:pStyle w:val="1stlevelpara"/>
        <w:spacing w:before="0" w:after="120"/>
        <w:rPr>
          <w:rFonts w:ascii="Verdana" w:hAnsi="Verdana" w:cs="Arial"/>
          <w:sz w:val="20"/>
        </w:rPr>
      </w:pPr>
      <w:r w:rsidRPr="00BC453A">
        <w:rPr>
          <w:rFonts w:ascii="Verdana" w:hAnsi="Verdana"/>
          <w:sz w:val="20"/>
        </w:rPr>
        <w:t xml:space="preserve">AS/NZS 1891 Series – Industrial Fall-Arrest Systems and Devices (Available through </w:t>
      </w:r>
      <w:r w:rsidR="0055358A">
        <w:rPr>
          <w:rFonts w:ascii="Verdana" w:hAnsi="Verdana"/>
          <w:sz w:val="20"/>
        </w:rPr>
        <w:t>University</w:t>
      </w:r>
      <w:r w:rsidR="0055358A" w:rsidRPr="00BC453A">
        <w:rPr>
          <w:rFonts w:ascii="Verdana" w:hAnsi="Verdana"/>
          <w:sz w:val="20"/>
        </w:rPr>
        <w:t xml:space="preserve"> </w:t>
      </w:r>
      <w:r w:rsidRPr="00BC453A">
        <w:rPr>
          <w:rFonts w:ascii="Verdana" w:hAnsi="Verdana"/>
          <w:sz w:val="20"/>
        </w:rPr>
        <w:t>Library Services)</w:t>
      </w:r>
    </w:p>
    <w:p w14:paraId="32311967" w14:textId="02A9AD43" w:rsidR="00024DE6" w:rsidRPr="00BC453A" w:rsidRDefault="00024DE6" w:rsidP="00024DE6">
      <w:pPr>
        <w:pStyle w:val="1stlevelpara"/>
        <w:spacing w:before="0" w:after="120"/>
        <w:rPr>
          <w:rFonts w:ascii="Verdana" w:hAnsi="Verdana" w:cs="Arial"/>
          <w:sz w:val="20"/>
        </w:rPr>
      </w:pPr>
      <w:r w:rsidRPr="00BC453A">
        <w:rPr>
          <w:rFonts w:ascii="Verdana" w:hAnsi="Verdana"/>
          <w:sz w:val="20"/>
        </w:rPr>
        <w:t xml:space="preserve">AS/NZS 1892 Series – Portable Ladders (Available through </w:t>
      </w:r>
      <w:r w:rsidR="0055358A">
        <w:rPr>
          <w:rFonts w:ascii="Verdana" w:hAnsi="Verdana"/>
          <w:sz w:val="20"/>
        </w:rPr>
        <w:t>University</w:t>
      </w:r>
      <w:r w:rsidR="0055358A" w:rsidRPr="00BC453A">
        <w:rPr>
          <w:rFonts w:ascii="Verdana" w:hAnsi="Verdana"/>
          <w:sz w:val="20"/>
        </w:rPr>
        <w:t xml:space="preserve"> </w:t>
      </w:r>
      <w:r w:rsidRPr="00BC453A">
        <w:rPr>
          <w:rFonts w:ascii="Verdana" w:hAnsi="Verdana"/>
          <w:sz w:val="20"/>
        </w:rPr>
        <w:t xml:space="preserve">Library Services) </w:t>
      </w:r>
    </w:p>
    <w:p w14:paraId="436E1DA5" w14:textId="5E753493" w:rsidR="00024DE6" w:rsidRPr="00BC453A" w:rsidRDefault="001D5E69" w:rsidP="00024DE6">
      <w:pPr>
        <w:pStyle w:val="1stlevelpara"/>
        <w:spacing w:before="0" w:after="120"/>
        <w:rPr>
          <w:rFonts w:ascii="Verdana" w:hAnsi="Verdana"/>
          <w:sz w:val="20"/>
        </w:rPr>
      </w:pPr>
      <w:r>
        <w:rPr>
          <w:rFonts w:ascii="Verdana" w:hAnsi="Verdana"/>
          <w:sz w:val="20"/>
        </w:rPr>
        <w:t xml:space="preserve">Worksafe Guidance for Working at Height </w:t>
      </w:r>
      <w:hyperlink r:id="rId12" w:history="1">
        <w:r w:rsidRPr="00FF0488">
          <w:rPr>
            <w:rStyle w:val="Hyperlink"/>
            <w:rFonts w:ascii="Verdana" w:hAnsi="Verdana"/>
            <w:sz w:val="20"/>
          </w:rPr>
          <w:t>https://worksafe.govt.nz/topic-and-industry/working-at-height/working-safely-at-height/</w:t>
        </w:r>
      </w:hyperlink>
      <w:r>
        <w:rPr>
          <w:rFonts w:ascii="Verdana" w:hAnsi="Verdana"/>
          <w:sz w:val="20"/>
        </w:rPr>
        <w:t xml:space="preserve"> </w:t>
      </w:r>
    </w:p>
    <w:p w14:paraId="72742D90" w14:textId="77777777" w:rsidR="00024DE6" w:rsidRPr="00BC453A" w:rsidRDefault="00024DE6" w:rsidP="00024DE6">
      <w:pPr>
        <w:pStyle w:val="1stlevelpara"/>
        <w:shd w:val="clear" w:color="auto" w:fill="FFFFFF"/>
        <w:spacing w:before="0" w:after="120"/>
        <w:rPr>
          <w:rFonts w:ascii="Verdana" w:hAnsi="Verdana"/>
          <w:sz w:val="20"/>
        </w:rPr>
      </w:pPr>
      <w:r w:rsidRPr="00BC453A">
        <w:rPr>
          <w:rFonts w:ascii="Verdana" w:hAnsi="Verdana"/>
          <w:sz w:val="20"/>
        </w:rPr>
        <w:t xml:space="preserve">NZS/AS 1657 Fixed platforms, walkways, stairways and ladders (Available through UoA Library Services) </w:t>
      </w:r>
    </w:p>
    <w:p w14:paraId="4491F8BE" w14:textId="77777777" w:rsidR="00024DE6" w:rsidRPr="00024DE6" w:rsidRDefault="00024DE6" w:rsidP="00024DE6">
      <w:pPr>
        <w:pStyle w:val="Heading2"/>
        <w:numPr>
          <w:ilvl w:val="0"/>
          <w:numId w:val="5"/>
        </w:numPr>
        <w:jc w:val="both"/>
        <w:rPr>
          <w:rFonts w:ascii="Verdana" w:eastAsia="Verdana" w:hAnsi="Verdana" w:cs="Verdana"/>
          <w:color w:val="0070C0"/>
          <w:sz w:val="24"/>
          <w:szCs w:val="24"/>
        </w:rPr>
      </w:pPr>
      <w:r w:rsidRPr="00024DE6">
        <w:rPr>
          <w:rFonts w:ascii="Verdana" w:eastAsia="Verdana" w:hAnsi="Verdana" w:cs="Verdana"/>
          <w:color w:val="0070C0"/>
          <w:sz w:val="24"/>
          <w:szCs w:val="24"/>
        </w:rPr>
        <w:t xml:space="preserve">Definitions </w:t>
      </w:r>
    </w:p>
    <w:p w14:paraId="2F006C4A" w14:textId="77777777" w:rsidR="00024DE6" w:rsidRDefault="00024DE6" w:rsidP="00024DE6">
      <w:pPr>
        <w:pStyle w:val="NormalWeb"/>
        <w:spacing w:before="0" w:beforeAutospacing="0" w:after="0" w:afterAutospacing="0"/>
        <w:jc w:val="both"/>
        <w:rPr>
          <w:rFonts w:ascii="Verdana" w:eastAsiaTheme="minorEastAsia" w:hAnsi="Verdana" w:cs="Verdana"/>
          <w:sz w:val="18"/>
          <w:szCs w:val="18"/>
        </w:rPr>
      </w:pPr>
    </w:p>
    <w:p w14:paraId="67B4CAA3" w14:textId="77777777" w:rsidR="00CB114F" w:rsidRDefault="00CB114F" w:rsidP="00CB114F">
      <w:pPr>
        <w:spacing w:after="120"/>
        <w:ind w:left="683" w:right="604"/>
        <w:rPr>
          <w:rFonts w:ascii="Verdana" w:eastAsia="Verdana" w:hAnsi="Verdana" w:cs="Verdana"/>
          <w:b/>
          <w:bCs/>
          <w:sz w:val="20"/>
          <w:szCs w:val="20"/>
        </w:rPr>
      </w:pPr>
      <w:r>
        <w:rPr>
          <w:rFonts w:ascii="Verdana" w:eastAsia="Verdana" w:hAnsi="Verdana" w:cs="Verdana"/>
          <w:b/>
          <w:bCs/>
          <w:sz w:val="20"/>
          <w:szCs w:val="20"/>
        </w:rPr>
        <w:t xml:space="preserve">Control:  </w:t>
      </w:r>
      <w:r w:rsidRPr="006B4C6C">
        <w:rPr>
          <w:rFonts w:ascii="Verdana" w:eastAsia="Verdana" w:hAnsi="Verdana" w:cs="Verdana"/>
          <w:bCs/>
          <w:sz w:val="20"/>
          <w:szCs w:val="20"/>
        </w:rPr>
        <w:t>An item or action designed to remove a hazard or reduce the risk from it.</w:t>
      </w:r>
    </w:p>
    <w:p w14:paraId="1DCECC6C" w14:textId="77777777" w:rsidR="00CB114F" w:rsidRDefault="00CB114F" w:rsidP="00CB114F">
      <w:pPr>
        <w:spacing w:after="120"/>
        <w:ind w:left="683" w:right="604"/>
        <w:rPr>
          <w:rFonts w:ascii="Verdana" w:eastAsia="Verdana" w:hAnsi="Verdana" w:cs="Verdana"/>
          <w:bCs/>
          <w:sz w:val="20"/>
          <w:szCs w:val="20"/>
        </w:rPr>
      </w:pPr>
      <w:r w:rsidRPr="00191535">
        <w:rPr>
          <w:rFonts w:ascii="Verdana" w:eastAsia="Verdana" w:hAnsi="Verdana" w:cs="Verdana"/>
          <w:b/>
          <w:bCs/>
          <w:sz w:val="20"/>
          <w:szCs w:val="20"/>
        </w:rPr>
        <w:t>F</w:t>
      </w:r>
      <w:r>
        <w:rPr>
          <w:rFonts w:ascii="Verdana" w:eastAsia="Verdana" w:hAnsi="Verdana" w:cs="Verdana"/>
          <w:b/>
          <w:bCs/>
          <w:sz w:val="20"/>
          <w:szCs w:val="20"/>
        </w:rPr>
        <w:t xml:space="preserve">all: </w:t>
      </w:r>
      <w:r w:rsidRPr="004D6C9D">
        <w:rPr>
          <w:rFonts w:ascii="Verdana" w:eastAsia="Verdana" w:hAnsi="Verdana" w:cs="Verdana"/>
          <w:bCs/>
          <w:sz w:val="20"/>
          <w:szCs w:val="20"/>
        </w:rPr>
        <w:t>A</w:t>
      </w:r>
      <w:r>
        <w:rPr>
          <w:rFonts w:ascii="Verdana" w:eastAsia="Verdana" w:hAnsi="Verdana" w:cs="Verdana"/>
          <w:bCs/>
          <w:sz w:val="20"/>
          <w:szCs w:val="20"/>
        </w:rPr>
        <w:t>n unexpected</w:t>
      </w:r>
      <w:r w:rsidRPr="004D6C9D">
        <w:rPr>
          <w:rFonts w:ascii="Verdana" w:eastAsia="Verdana" w:hAnsi="Verdana" w:cs="Verdana"/>
          <w:bCs/>
          <w:sz w:val="20"/>
          <w:szCs w:val="20"/>
        </w:rPr>
        <w:t xml:space="preserve"> sudden drop by a person or object from a higher to a lower </w:t>
      </w:r>
      <w:r>
        <w:rPr>
          <w:rFonts w:ascii="Verdana" w:eastAsia="Verdana" w:hAnsi="Verdana" w:cs="Verdana"/>
          <w:bCs/>
          <w:sz w:val="20"/>
          <w:szCs w:val="20"/>
        </w:rPr>
        <w:t>level</w:t>
      </w:r>
      <w:r w:rsidRPr="004D6C9D">
        <w:rPr>
          <w:rFonts w:ascii="Verdana" w:eastAsia="Verdana" w:hAnsi="Verdana" w:cs="Verdana"/>
          <w:bCs/>
          <w:sz w:val="20"/>
          <w:szCs w:val="20"/>
        </w:rPr>
        <w:t>.</w:t>
      </w:r>
    </w:p>
    <w:p w14:paraId="218512B8" w14:textId="77777777" w:rsidR="00CB114F" w:rsidRDefault="00CB114F" w:rsidP="00CB114F">
      <w:pPr>
        <w:spacing w:after="120"/>
        <w:ind w:left="683" w:right="604"/>
        <w:rPr>
          <w:rFonts w:ascii="Verdana" w:eastAsia="Verdana" w:hAnsi="Verdana" w:cs="Verdana"/>
          <w:bCs/>
          <w:sz w:val="20"/>
          <w:szCs w:val="20"/>
        </w:rPr>
      </w:pPr>
      <w:r>
        <w:rPr>
          <w:rFonts w:ascii="Verdana" w:eastAsia="Verdana" w:hAnsi="Verdana" w:cs="Verdana"/>
          <w:b/>
          <w:bCs/>
          <w:sz w:val="20"/>
          <w:szCs w:val="20"/>
        </w:rPr>
        <w:t xml:space="preserve">Hazard: </w:t>
      </w:r>
      <w:r w:rsidRPr="000A2231">
        <w:rPr>
          <w:rFonts w:ascii="Verdana" w:eastAsia="Verdana" w:hAnsi="Verdana" w:cs="Verdana"/>
          <w:bCs/>
          <w:sz w:val="20"/>
          <w:szCs w:val="20"/>
        </w:rPr>
        <w:t>Anything that has the potential to cause harm (injury or ill-health) or damage to property or equipment in connection with a work activity.</w:t>
      </w:r>
    </w:p>
    <w:p w14:paraId="092BDB43" w14:textId="77777777" w:rsidR="00CB114F" w:rsidRDefault="00CB114F" w:rsidP="00CB114F">
      <w:pPr>
        <w:spacing w:after="120"/>
        <w:ind w:left="683" w:right="604"/>
        <w:rPr>
          <w:rFonts w:ascii="Verdana" w:eastAsia="Verdana" w:hAnsi="Verdana" w:cs="Verdana"/>
          <w:bCs/>
          <w:sz w:val="20"/>
          <w:szCs w:val="20"/>
        </w:rPr>
      </w:pPr>
      <w:r>
        <w:rPr>
          <w:rFonts w:ascii="Verdana" w:eastAsia="Verdana" w:hAnsi="Verdana" w:cs="Verdana"/>
          <w:b/>
          <w:bCs/>
          <w:sz w:val="20"/>
          <w:szCs w:val="20"/>
        </w:rPr>
        <w:t>Incident:</w:t>
      </w:r>
      <w:r>
        <w:rPr>
          <w:rFonts w:ascii="Verdana" w:eastAsia="Verdana" w:hAnsi="Verdana" w:cs="Verdana"/>
          <w:bCs/>
          <w:sz w:val="20"/>
          <w:szCs w:val="20"/>
        </w:rPr>
        <w:t xml:space="preserve">  </w:t>
      </w:r>
      <w:r w:rsidRPr="006263E6">
        <w:rPr>
          <w:rFonts w:ascii="Verdana" w:eastAsia="Verdana" w:hAnsi="Verdana" w:cs="Verdana"/>
          <w:bCs/>
          <w:sz w:val="20"/>
          <w:szCs w:val="20"/>
        </w:rPr>
        <w:t>Any unplanned event resulting in, or having a potential for injury, ill health, damage or other</w:t>
      </w:r>
      <w:r>
        <w:rPr>
          <w:rFonts w:ascii="Verdana" w:eastAsia="Verdana" w:hAnsi="Verdana" w:cs="Verdana"/>
          <w:bCs/>
          <w:sz w:val="20"/>
          <w:szCs w:val="20"/>
        </w:rPr>
        <w:t xml:space="preserve"> </w:t>
      </w:r>
      <w:r w:rsidRPr="006263E6">
        <w:rPr>
          <w:rFonts w:ascii="Verdana" w:eastAsia="Verdana" w:hAnsi="Verdana" w:cs="Verdana"/>
          <w:bCs/>
          <w:sz w:val="20"/>
          <w:szCs w:val="20"/>
        </w:rPr>
        <w:t xml:space="preserve">loss. </w:t>
      </w:r>
    </w:p>
    <w:p w14:paraId="72875894" w14:textId="77777777" w:rsidR="00CB114F" w:rsidRDefault="00CB114F" w:rsidP="00CB114F">
      <w:pPr>
        <w:spacing w:after="120"/>
        <w:ind w:left="683" w:right="604"/>
        <w:rPr>
          <w:rFonts w:ascii="Verdana" w:eastAsia="Verdana" w:hAnsi="Verdana" w:cs="Verdana"/>
          <w:b/>
          <w:bCs/>
          <w:sz w:val="20"/>
          <w:szCs w:val="20"/>
        </w:rPr>
      </w:pPr>
      <w:r>
        <w:rPr>
          <w:rFonts w:ascii="Verdana" w:eastAsia="Verdana" w:hAnsi="Verdana" w:cs="Verdana"/>
          <w:b/>
          <w:bCs/>
          <w:sz w:val="20"/>
          <w:szCs w:val="20"/>
        </w:rPr>
        <w:t xml:space="preserve">Risk: </w:t>
      </w:r>
      <w:r w:rsidRPr="006263E6">
        <w:rPr>
          <w:rFonts w:ascii="Verdana" w:eastAsia="Verdana" w:hAnsi="Verdana" w:cs="Verdana"/>
          <w:bCs/>
          <w:sz w:val="20"/>
          <w:szCs w:val="20"/>
        </w:rPr>
        <w:t>The likelihood a hazard will cause harm (injury or ill health) and the degree of harm (consequence).</w:t>
      </w:r>
    </w:p>
    <w:p w14:paraId="4D5E0B4B" w14:textId="77777777" w:rsidR="00CB114F" w:rsidRDefault="00CB114F" w:rsidP="00CB114F">
      <w:pPr>
        <w:spacing w:after="120"/>
        <w:ind w:left="683" w:right="604"/>
        <w:rPr>
          <w:rFonts w:ascii="Verdana" w:eastAsia="Verdana" w:hAnsi="Verdana" w:cs="Verdana"/>
          <w:bCs/>
          <w:sz w:val="20"/>
          <w:szCs w:val="20"/>
        </w:rPr>
      </w:pPr>
      <w:r>
        <w:rPr>
          <w:rFonts w:ascii="Verdana" w:eastAsia="Verdana" w:hAnsi="Verdana" w:cs="Verdana"/>
          <w:b/>
          <w:bCs/>
          <w:sz w:val="20"/>
          <w:szCs w:val="20"/>
        </w:rPr>
        <w:t xml:space="preserve">Risk assessment: </w:t>
      </w:r>
      <w:r>
        <w:rPr>
          <w:rFonts w:ascii="Verdana" w:eastAsia="Verdana" w:hAnsi="Verdana" w:cs="Verdana"/>
          <w:bCs/>
          <w:sz w:val="20"/>
          <w:szCs w:val="20"/>
        </w:rPr>
        <w:t>The process of evaluating the risk(s) arising from a hazard(s), taking into account the adequacy of any existing controls, and deciding whether or not the risk(s) is acceptable.</w:t>
      </w:r>
    </w:p>
    <w:p w14:paraId="0EFEE858" w14:textId="77777777" w:rsidR="00CB114F" w:rsidRPr="00AE5F01" w:rsidRDefault="00CB114F" w:rsidP="009C13B6">
      <w:pPr>
        <w:pStyle w:val="Heading4"/>
        <w:spacing w:before="0"/>
        <w:ind w:firstLine="683"/>
        <w:jc w:val="both"/>
        <w:rPr>
          <w:rFonts w:ascii="Verdana" w:eastAsia="Verdana" w:hAnsi="Verdana" w:cs="Verdana"/>
          <w:b w:val="0"/>
          <w:i w:val="0"/>
          <w:iCs w:val="0"/>
          <w:color w:val="auto"/>
          <w:sz w:val="20"/>
          <w:szCs w:val="20"/>
        </w:rPr>
      </w:pPr>
      <w:r w:rsidRPr="007575C9">
        <w:rPr>
          <w:rFonts w:ascii="Verdana" w:eastAsia="Verdana" w:hAnsi="Verdana" w:cs="Verdana"/>
          <w:i w:val="0"/>
          <w:iCs w:val="0"/>
          <w:color w:val="auto"/>
          <w:sz w:val="20"/>
          <w:szCs w:val="20"/>
        </w:rPr>
        <w:t>University</w:t>
      </w:r>
      <w:r w:rsidRPr="002A3442">
        <w:rPr>
          <w:rFonts w:ascii="Verdana" w:eastAsia="Verdana" w:hAnsi="Verdana" w:cs="Verdana"/>
          <w:b w:val="0"/>
          <w:i w:val="0"/>
          <w:iCs w:val="0"/>
          <w:color w:val="auto"/>
          <w:sz w:val="20"/>
          <w:szCs w:val="20"/>
        </w:rPr>
        <w:t xml:space="preserve"> means the University of Auckland and includes all subsidiaries</w:t>
      </w:r>
      <w:r>
        <w:rPr>
          <w:rFonts w:ascii="Verdana" w:eastAsia="Verdana" w:hAnsi="Verdana" w:cs="Verdana"/>
          <w:b w:val="0"/>
          <w:i w:val="0"/>
          <w:iCs w:val="0"/>
          <w:color w:val="auto"/>
          <w:sz w:val="20"/>
          <w:szCs w:val="20"/>
        </w:rPr>
        <w:t>.</w:t>
      </w:r>
      <w:r w:rsidRPr="002A3442">
        <w:rPr>
          <w:rFonts w:ascii="Verdana" w:eastAsia="Verdana" w:hAnsi="Verdana" w:cs="Verdana"/>
          <w:b w:val="0"/>
          <w:i w:val="0"/>
          <w:iCs w:val="0"/>
          <w:color w:val="auto"/>
          <w:sz w:val="20"/>
          <w:szCs w:val="20"/>
        </w:rPr>
        <w:t xml:space="preserve"> </w:t>
      </w:r>
    </w:p>
    <w:p w14:paraId="122E22EF" w14:textId="77777777" w:rsidR="00CB114F" w:rsidRPr="000A2231" w:rsidRDefault="00CB114F" w:rsidP="00CB114F">
      <w:pPr>
        <w:spacing w:after="120"/>
        <w:ind w:left="683" w:right="604"/>
        <w:rPr>
          <w:rFonts w:ascii="Verdana" w:eastAsia="Verdana" w:hAnsi="Verdana" w:cs="Verdana"/>
          <w:bCs/>
          <w:sz w:val="20"/>
          <w:szCs w:val="20"/>
        </w:rPr>
      </w:pPr>
    </w:p>
    <w:p w14:paraId="2BE41AE2" w14:textId="37366033" w:rsidR="00CB114F" w:rsidRDefault="00CB114F" w:rsidP="00CB114F">
      <w:pPr>
        <w:spacing w:after="120"/>
        <w:ind w:left="683" w:right="604"/>
        <w:rPr>
          <w:rFonts w:ascii="Verdana" w:eastAsia="Verdana" w:hAnsi="Verdana" w:cs="Verdana"/>
          <w:bCs/>
          <w:sz w:val="20"/>
          <w:szCs w:val="20"/>
        </w:rPr>
      </w:pPr>
      <w:r>
        <w:rPr>
          <w:rFonts w:ascii="Verdana" w:eastAsia="Verdana" w:hAnsi="Verdana" w:cs="Verdana"/>
          <w:b/>
          <w:bCs/>
          <w:spacing w:val="-1"/>
          <w:sz w:val="20"/>
          <w:szCs w:val="20"/>
        </w:rPr>
        <w:t>Working at heigh</w:t>
      </w:r>
      <w:r w:rsidRPr="00274D73">
        <w:rPr>
          <w:rFonts w:ascii="Verdana" w:eastAsia="Verdana" w:hAnsi="Verdana" w:cs="Verdana"/>
          <w:b/>
          <w:bCs/>
          <w:sz w:val="20"/>
          <w:szCs w:val="20"/>
        </w:rPr>
        <w:t>t</w:t>
      </w:r>
      <w:r>
        <w:rPr>
          <w:rFonts w:ascii="Verdana" w:eastAsia="Verdana" w:hAnsi="Verdana" w:cs="Verdana"/>
          <w:bCs/>
          <w:sz w:val="20"/>
          <w:szCs w:val="20"/>
        </w:rPr>
        <w:t>:</w:t>
      </w:r>
      <w:r w:rsidRPr="00307130">
        <w:rPr>
          <w:rFonts w:ascii="Verdana" w:eastAsia="Verdana" w:hAnsi="Verdana" w:cs="Verdana"/>
          <w:bCs/>
          <w:sz w:val="20"/>
          <w:szCs w:val="20"/>
        </w:rPr>
        <w:t xml:space="preserve"> Work</w:t>
      </w:r>
      <w:r>
        <w:rPr>
          <w:rFonts w:ascii="Verdana" w:eastAsia="Verdana" w:hAnsi="Verdana" w:cs="Verdana"/>
          <w:bCs/>
          <w:sz w:val="20"/>
          <w:szCs w:val="20"/>
        </w:rPr>
        <w:t>ing</w:t>
      </w:r>
      <w:r w:rsidRPr="00307130">
        <w:rPr>
          <w:rFonts w:ascii="Verdana" w:eastAsia="Verdana" w:hAnsi="Verdana" w:cs="Verdana"/>
          <w:bCs/>
          <w:sz w:val="20"/>
          <w:szCs w:val="20"/>
        </w:rPr>
        <w:t xml:space="preserve"> at height (WAH) </w:t>
      </w:r>
      <w:r w:rsidRPr="0050725F">
        <w:rPr>
          <w:rFonts w:ascii="Verdana" w:eastAsia="Verdana" w:hAnsi="Verdana" w:cs="Verdana"/>
          <w:bCs/>
          <w:sz w:val="20"/>
          <w:szCs w:val="20"/>
        </w:rPr>
        <w:t>means</w:t>
      </w:r>
      <w:r w:rsidRPr="00307130">
        <w:rPr>
          <w:rFonts w:ascii="Verdana" w:eastAsia="Verdana" w:hAnsi="Verdana" w:cs="Verdana"/>
          <w:bCs/>
          <w:sz w:val="20"/>
          <w:szCs w:val="20"/>
        </w:rPr>
        <w:t xml:space="preserve"> working in a place where a person could be injured if they fell from one level to another</w:t>
      </w:r>
      <w:r>
        <w:rPr>
          <w:rFonts w:ascii="Verdana" w:eastAsia="Verdana" w:hAnsi="Verdana" w:cs="Verdana"/>
          <w:bCs/>
          <w:sz w:val="20"/>
          <w:szCs w:val="20"/>
        </w:rPr>
        <w:t xml:space="preserve"> and t</w:t>
      </w:r>
      <w:r w:rsidR="000D2693">
        <w:rPr>
          <w:rFonts w:ascii="Verdana" w:eastAsia="Verdana" w:hAnsi="Verdana" w:cs="Verdana"/>
          <w:bCs/>
          <w:sz w:val="20"/>
          <w:szCs w:val="20"/>
        </w:rPr>
        <w:t xml:space="preserve">he risk of falling is moderate </w:t>
      </w:r>
      <w:r>
        <w:rPr>
          <w:rFonts w:ascii="Verdana" w:eastAsia="Verdana" w:hAnsi="Verdana" w:cs="Verdana"/>
          <w:bCs/>
          <w:sz w:val="20"/>
          <w:szCs w:val="20"/>
        </w:rPr>
        <w:t xml:space="preserve">or higher.  </w:t>
      </w:r>
      <w:r w:rsidRPr="00307130">
        <w:rPr>
          <w:rFonts w:ascii="Verdana" w:eastAsia="Verdana" w:hAnsi="Verdana" w:cs="Verdana"/>
          <w:bCs/>
          <w:sz w:val="20"/>
          <w:szCs w:val="20"/>
        </w:rPr>
        <w:t xml:space="preserve">This can be above or below ground level, </w:t>
      </w:r>
      <w:r>
        <w:rPr>
          <w:rFonts w:ascii="Verdana" w:eastAsia="Verdana" w:hAnsi="Verdana" w:cs="Verdana"/>
          <w:bCs/>
          <w:sz w:val="20"/>
          <w:szCs w:val="20"/>
        </w:rPr>
        <w:t xml:space="preserve">and is </w:t>
      </w:r>
      <w:r w:rsidRPr="00307130">
        <w:rPr>
          <w:rFonts w:ascii="Verdana" w:eastAsia="Verdana" w:hAnsi="Verdana" w:cs="Verdana"/>
          <w:bCs/>
          <w:sz w:val="20"/>
          <w:szCs w:val="20"/>
        </w:rPr>
        <w:t xml:space="preserve">regardless of the duration of the task. </w:t>
      </w:r>
    </w:p>
    <w:p w14:paraId="68E81363" w14:textId="77777777" w:rsidR="00CB114F" w:rsidRDefault="00CB114F" w:rsidP="00CB114F">
      <w:pPr>
        <w:spacing w:after="120"/>
        <w:ind w:left="683" w:right="604"/>
        <w:rPr>
          <w:rFonts w:ascii="Verdana" w:eastAsia="Verdana" w:hAnsi="Verdana" w:cs="Verdana"/>
          <w:spacing w:val="3"/>
          <w:sz w:val="20"/>
          <w:szCs w:val="20"/>
        </w:rPr>
      </w:pPr>
      <w:r>
        <w:rPr>
          <w:rFonts w:ascii="Verdana" w:eastAsia="Verdana" w:hAnsi="Verdana" w:cs="Verdana"/>
          <w:spacing w:val="3"/>
          <w:sz w:val="20"/>
          <w:szCs w:val="20"/>
        </w:rPr>
        <w:t>Working at height includes, but is not limited to, circumstances in which a person is working:</w:t>
      </w:r>
    </w:p>
    <w:p w14:paraId="2A3C9B27" w14:textId="77777777" w:rsidR="00CB114F" w:rsidRPr="00124C4A" w:rsidRDefault="00CB114F" w:rsidP="00CB114F">
      <w:pPr>
        <w:pStyle w:val="ListParagraph"/>
        <w:widowControl w:val="0"/>
        <w:numPr>
          <w:ilvl w:val="0"/>
          <w:numId w:val="10"/>
        </w:numPr>
        <w:spacing w:before="0" w:after="120"/>
        <w:ind w:right="604"/>
        <w:rPr>
          <w:rFonts w:ascii="Verdana" w:eastAsia="Verdana" w:hAnsi="Verdana" w:cs="Verdana"/>
          <w:spacing w:val="3"/>
          <w:sz w:val="20"/>
          <w:szCs w:val="20"/>
        </w:rPr>
      </w:pPr>
      <w:r>
        <w:rPr>
          <w:rFonts w:ascii="Verdana" w:eastAsia="Verdana" w:hAnsi="Verdana" w:cs="Verdana"/>
          <w:bCs/>
          <w:spacing w:val="-1"/>
          <w:sz w:val="20"/>
          <w:szCs w:val="20"/>
        </w:rPr>
        <w:t>I</w:t>
      </w:r>
      <w:r w:rsidRPr="00124C4A">
        <w:rPr>
          <w:rFonts w:ascii="Verdana" w:eastAsia="Verdana" w:hAnsi="Verdana" w:cs="Verdana"/>
          <w:bCs/>
          <w:spacing w:val="-1"/>
          <w:sz w:val="20"/>
          <w:szCs w:val="20"/>
        </w:rPr>
        <w:t>n or on an object or structure that is at an elevated level</w:t>
      </w:r>
    </w:p>
    <w:p w14:paraId="7218E701" w14:textId="77777777" w:rsidR="00CB114F" w:rsidRPr="00124C4A" w:rsidRDefault="00CB114F" w:rsidP="00CB114F">
      <w:pPr>
        <w:pStyle w:val="ListParagraph"/>
        <w:widowControl w:val="0"/>
        <w:numPr>
          <w:ilvl w:val="0"/>
          <w:numId w:val="10"/>
        </w:numPr>
        <w:spacing w:before="0" w:after="120"/>
        <w:ind w:right="604"/>
        <w:rPr>
          <w:rFonts w:ascii="Verdana" w:eastAsia="Verdana" w:hAnsi="Verdana" w:cs="Verdana"/>
          <w:spacing w:val="3"/>
          <w:sz w:val="20"/>
          <w:szCs w:val="20"/>
        </w:rPr>
      </w:pPr>
      <w:r>
        <w:rPr>
          <w:rFonts w:ascii="Verdana" w:eastAsia="Verdana" w:hAnsi="Verdana" w:cs="Verdana"/>
          <w:spacing w:val="3"/>
          <w:sz w:val="20"/>
          <w:szCs w:val="20"/>
        </w:rPr>
        <w:t>I</w:t>
      </w:r>
      <w:r w:rsidRPr="00124C4A">
        <w:rPr>
          <w:rFonts w:ascii="Verdana" w:eastAsia="Verdana" w:hAnsi="Verdana" w:cs="Verdana"/>
          <w:spacing w:val="3"/>
          <w:sz w:val="20"/>
          <w:szCs w:val="20"/>
        </w:rPr>
        <w:t>n or on an object or structure that is being used to gain access to an elevated leve</w:t>
      </w:r>
      <w:r>
        <w:rPr>
          <w:rFonts w:ascii="Verdana" w:eastAsia="Verdana" w:hAnsi="Verdana" w:cs="Verdana"/>
          <w:spacing w:val="3"/>
          <w:sz w:val="20"/>
          <w:szCs w:val="20"/>
        </w:rPr>
        <w:t>l</w:t>
      </w:r>
    </w:p>
    <w:p w14:paraId="40630846" w14:textId="77777777" w:rsidR="00CB114F" w:rsidRPr="00124C4A" w:rsidRDefault="00CB114F" w:rsidP="00CB114F">
      <w:pPr>
        <w:pStyle w:val="ListParagraph"/>
        <w:widowControl w:val="0"/>
        <w:numPr>
          <w:ilvl w:val="0"/>
          <w:numId w:val="10"/>
        </w:numPr>
        <w:spacing w:before="0" w:after="120"/>
        <w:ind w:right="604"/>
        <w:rPr>
          <w:rFonts w:ascii="Verdana" w:eastAsia="Verdana" w:hAnsi="Verdana" w:cs="Verdana"/>
          <w:spacing w:val="3"/>
          <w:sz w:val="20"/>
          <w:szCs w:val="20"/>
        </w:rPr>
      </w:pPr>
      <w:r>
        <w:rPr>
          <w:rFonts w:ascii="Verdana" w:eastAsia="Verdana" w:hAnsi="Verdana" w:cs="Verdana"/>
          <w:spacing w:val="3"/>
          <w:sz w:val="20"/>
          <w:szCs w:val="20"/>
        </w:rPr>
        <w:t>I</w:t>
      </w:r>
      <w:r w:rsidRPr="00124C4A">
        <w:rPr>
          <w:rFonts w:ascii="Verdana" w:eastAsia="Verdana" w:hAnsi="Verdana" w:cs="Verdana"/>
          <w:spacing w:val="3"/>
          <w:sz w:val="20"/>
          <w:szCs w:val="20"/>
        </w:rPr>
        <w:t>n the vicinity of an opening through which a person may fall</w:t>
      </w:r>
    </w:p>
    <w:p w14:paraId="32414976" w14:textId="77777777" w:rsidR="00CB114F" w:rsidRPr="00124C4A" w:rsidRDefault="00CB114F" w:rsidP="00CB114F">
      <w:pPr>
        <w:pStyle w:val="ListParagraph"/>
        <w:widowControl w:val="0"/>
        <w:numPr>
          <w:ilvl w:val="0"/>
          <w:numId w:val="10"/>
        </w:numPr>
        <w:spacing w:before="0" w:after="120"/>
        <w:ind w:right="604"/>
        <w:rPr>
          <w:rFonts w:ascii="Verdana" w:eastAsia="Verdana" w:hAnsi="Verdana" w:cs="Verdana"/>
          <w:spacing w:val="3"/>
          <w:sz w:val="20"/>
          <w:szCs w:val="20"/>
        </w:rPr>
      </w:pPr>
      <w:r>
        <w:rPr>
          <w:rFonts w:ascii="Verdana" w:eastAsia="Verdana" w:hAnsi="Verdana" w:cs="Verdana"/>
          <w:spacing w:val="3"/>
          <w:sz w:val="20"/>
          <w:szCs w:val="20"/>
        </w:rPr>
        <w:t>I</w:t>
      </w:r>
      <w:r w:rsidRPr="00124C4A">
        <w:rPr>
          <w:rFonts w:ascii="Verdana" w:eastAsia="Verdana" w:hAnsi="Verdana" w:cs="Verdana"/>
          <w:spacing w:val="3"/>
          <w:sz w:val="20"/>
          <w:szCs w:val="20"/>
        </w:rPr>
        <w:t>n the vicinity of an edge over which a person may fall</w:t>
      </w:r>
    </w:p>
    <w:p w14:paraId="0DABFA27" w14:textId="77777777" w:rsidR="00CB114F" w:rsidRPr="00124C4A" w:rsidRDefault="00CB114F" w:rsidP="00CB114F">
      <w:pPr>
        <w:pStyle w:val="ListParagraph"/>
        <w:widowControl w:val="0"/>
        <w:numPr>
          <w:ilvl w:val="0"/>
          <w:numId w:val="10"/>
        </w:numPr>
        <w:spacing w:before="0" w:after="120"/>
        <w:ind w:right="604"/>
        <w:rPr>
          <w:rFonts w:ascii="Verdana" w:eastAsia="Verdana" w:hAnsi="Verdana" w:cs="Verdana"/>
          <w:spacing w:val="3"/>
          <w:sz w:val="20"/>
          <w:szCs w:val="20"/>
        </w:rPr>
      </w:pPr>
      <w:r>
        <w:rPr>
          <w:rFonts w:ascii="Verdana" w:eastAsia="Verdana" w:hAnsi="Verdana" w:cs="Verdana"/>
          <w:spacing w:val="3"/>
          <w:sz w:val="20"/>
          <w:szCs w:val="20"/>
        </w:rPr>
        <w:t>O</w:t>
      </w:r>
      <w:r w:rsidRPr="00124C4A">
        <w:rPr>
          <w:rFonts w:ascii="Verdana" w:eastAsia="Verdana" w:hAnsi="Verdana" w:cs="Verdana"/>
          <w:spacing w:val="3"/>
          <w:sz w:val="20"/>
          <w:szCs w:val="20"/>
        </w:rPr>
        <w:t xml:space="preserve">n or in the vicinity of a surface through which a person could fall </w:t>
      </w:r>
    </w:p>
    <w:p w14:paraId="19A86C2F" w14:textId="77777777" w:rsidR="00CB114F" w:rsidRPr="00124C4A" w:rsidRDefault="00CB114F" w:rsidP="00CB114F">
      <w:pPr>
        <w:pStyle w:val="ListParagraph"/>
        <w:widowControl w:val="0"/>
        <w:numPr>
          <w:ilvl w:val="0"/>
          <w:numId w:val="10"/>
        </w:numPr>
        <w:spacing w:before="0" w:after="120"/>
        <w:ind w:right="604"/>
        <w:rPr>
          <w:rFonts w:ascii="Verdana" w:eastAsia="Verdana" w:hAnsi="Verdana" w:cs="Verdana"/>
          <w:spacing w:val="3"/>
          <w:sz w:val="20"/>
          <w:szCs w:val="20"/>
        </w:rPr>
      </w:pPr>
      <w:r>
        <w:rPr>
          <w:rFonts w:ascii="Verdana" w:eastAsia="Verdana" w:hAnsi="Verdana" w:cs="Verdana"/>
          <w:spacing w:val="3"/>
          <w:sz w:val="20"/>
          <w:szCs w:val="20"/>
        </w:rPr>
        <w:lastRenderedPageBreak/>
        <w:t>O</w:t>
      </w:r>
      <w:r w:rsidRPr="00124C4A">
        <w:rPr>
          <w:rFonts w:ascii="Verdana" w:eastAsia="Verdana" w:hAnsi="Verdana" w:cs="Verdana"/>
          <w:spacing w:val="3"/>
          <w:sz w:val="20"/>
          <w:szCs w:val="20"/>
        </w:rPr>
        <w:t xml:space="preserve">n or near a slippery, sloping or </w:t>
      </w:r>
      <w:r>
        <w:rPr>
          <w:rFonts w:ascii="Verdana" w:eastAsia="Verdana" w:hAnsi="Verdana" w:cs="Verdana"/>
          <w:spacing w:val="3"/>
          <w:sz w:val="20"/>
          <w:szCs w:val="20"/>
        </w:rPr>
        <w:t>unstable surface</w:t>
      </w:r>
    </w:p>
    <w:p w14:paraId="6D4AFB86" w14:textId="77777777" w:rsidR="00CB114F" w:rsidRPr="00191535" w:rsidRDefault="00CB114F" w:rsidP="00CB114F">
      <w:pPr>
        <w:spacing w:after="120" w:line="242" w:lineRule="exact"/>
        <w:ind w:left="1044" w:right="-20"/>
        <w:rPr>
          <w:rFonts w:ascii="Verdana" w:eastAsia="Verdana" w:hAnsi="Verdana" w:cs="Verdana"/>
          <w:sz w:val="20"/>
          <w:szCs w:val="20"/>
        </w:rPr>
      </w:pPr>
      <w:r>
        <w:rPr>
          <w:rFonts w:ascii="Verdana" w:eastAsia="Verdana" w:hAnsi="Verdana" w:cs="Verdana"/>
          <w:spacing w:val="-1"/>
          <w:position w:val="-1"/>
          <w:sz w:val="20"/>
          <w:szCs w:val="20"/>
        </w:rPr>
        <w:t>Specific e</w:t>
      </w:r>
      <w:r w:rsidRPr="00191535">
        <w:rPr>
          <w:rFonts w:ascii="Verdana" w:eastAsia="Verdana" w:hAnsi="Verdana" w:cs="Verdana"/>
          <w:position w:val="-1"/>
          <w:sz w:val="20"/>
          <w:szCs w:val="20"/>
        </w:rPr>
        <w:t>xam</w:t>
      </w:r>
      <w:r w:rsidRPr="00191535">
        <w:rPr>
          <w:rFonts w:ascii="Verdana" w:eastAsia="Verdana" w:hAnsi="Verdana" w:cs="Verdana"/>
          <w:spacing w:val="1"/>
          <w:position w:val="-1"/>
          <w:sz w:val="20"/>
          <w:szCs w:val="20"/>
        </w:rPr>
        <w:t>p</w:t>
      </w:r>
      <w:r w:rsidRPr="00191535">
        <w:rPr>
          <w:rFonts w:ascii="Verdana" w:eastAsia="Verdana" w:hAnsi="Verdana" w:cs="Verdana"/>
          <w:spacing w:val="3"/>
          <w:position w:val="-1"/>
          <w:sz w:val="20"/>
          <w:szCs w:val="20"/>
        </w:rPr>
        <w:t>l</w:t>
      </w:r>
      <w:r w:rsidRPr="00191535">
        <w:rPr>
          <w:rFonts w:ascii="Verdana" w:eastAsia="Verdana" w:hAnsi="Verdana" w:cs="Verdana"/>
          <w:spacing w:val="-1"/>
          <w:position w:val="-1"/>
          <w:sz w:val="20"/>
          <w:szCs w:val="20"/>
        </w:rPr>
        <w:t>e</w:t>
      </w:r>
      <w:r w:rsidRPr="00191535">
        <w:rPr>
          <w:rFonts w:ascii="Verdana" w:eastAsia="Verdana" w:hAnsi="Verdana" w:cs="Verdana"/>
          <w:position w:val="-1"/>
          <w:sz w:val="20"/>
          <w:szCs w:val="20"/>
        </w:rPr>
        <w:t>s</w:t>
      </w:r>
      <w:r w:rsidRPr="00191535">
        <w:rPr>
          <w:rFonts w:ascii="Verdana" w:eastAsia="Verdana" w:hAnsi="Verdana" w:cs="Verdana"/>
          <w:spacing w:val="-9"/>
          <w:position w:val="-1"/>
          <w:sz w:val="20"/>
          <w:szCs w:val="20"/>
        </w:rPr>
        <w:t xml:space="preserve"> </w:t>
      </w:r>
      <w:r w:rsidRPr="00191535">
        <w:rPr>
          <w:rFonts w:ascii="Verdana" w:eastAsia="Verdana" w:hAnsi="Verdana" w:cs="Verdana"/>
          <w:spacing w:val="-1"/>
          <w:position w:val="-1"/>
          <w:sz w:val="20"/>
          <w:szCs w:val="20"/>
        </w:rPr>
        <w:t>o</w:t>
      </w:r>
      <w:r w:rsidRPr="00191535">
        <w:rPr>
          <w:rFonts w:ascii="Verdana" w:eastAsia="Verdana" w:hAnsi="Verdana" w:cs="Verdana"/>
          <w:position w:val="-1"/>
          <w:sz w:val="20"/>
          <w:szCs w:val="20"/>
        </w:rPr>
        <w:t>f</w:t>
      </w:r>
      <w:r w:rsidRPr="00191535">
        <w:rPr>
          <w:rFonts w:ascii="Verdana" w:eastAsia="Verdana" w:hAnsi="Verdana" w:cs="Verdana"/>
          <w:spacing w:val="-1"/>
          <w:position w:val="-1"/>
          <w:sz w:val="20"/>
          <w:szCs w:val="20"/>
        </w:rPr>
        <w:t xml:space="preserve"> </w:t>
      </w:r>
      <w:r w:rsidRPr="00191535">
        <w:rPr>
          <w:rFonts w:ascii="Verdana" w:eastAsia="Verdana" w:hAnsi="Verdana" w:cs="Verdana"/>
          <w:position w:val="-1"/>
          <w:sz w:val="20"/>
          <w:szCs w:val="20"/>
        </w:rPr>
        <w:t>act</w:t>
      </w:r>
      <w:r w:rsidRPr="00191535">
        <w:rPr>
          <w:rFonts w:ascii="Verdana" w:eastAsia="Verdana" w:hAnsi="Verdana" w:cs="Verdana"/>
          <w:spacing w:val="3"/>
          <w:position w:val="-1"/>
          <w:sz w:val="20"/>
          <w:szCs w:val="20"/>
        </w:rPr>
        <w:t>i</w:t>
      </w:r>
      <w:r w:rsidRPr="00191535">
        <w:rPr>
          <w:rFonts w:ascii="Verdana" w:eastAsia="Verdana" w:hAnsi="Verdana" w:cs="Verdana"/>
          <w:position w:val="-1"/>
          <w:sz w:val="20"/>
          <w:szCs w:val="20"/>
        </w:rPr>
        <w:t>v</w:t>
      </w:r>
      <w:r w:rsidRPr="00191535">
        <w:rPr>
          <w:rFonts w:ascii="Verdana" w:eastAsia="Verdana" w:hAnsi="Verdana" w:cs="Verdana"/>
          <w:spacing w:val="3"/>
          <w:position w:val="-1"/>
          <w:sz w:val="20"/>
          <w:szCs w:val="20"/>
        </w:rPr>
        <w:t>i</w:t>
      </w:r>
      <w:r w:rsidRPr="00191535">
        <w:rPr>
          <w:rFonts w:ascii="Verdana" w:eastAsia="Verdana" w:hAnsi="Verdana" w:cs="Verdana"/>
          <w:spacing w:val="1"/>
          <w:position w:val="-1"/>
          <w:sz w:val="20"/>
          <w:szCs w:val="20"/>
        </w:rPr>
        <w:t>t</w:t>
      </w:r>
      <w:r>
        <w:rPr>
          <w:rFonts w:ascii="Verdana" w:eastAsia="Verdana" w:hAnsi="Verdana" w:cs="Verdana"/>
          <w:spacing w:val="1"/>
          <w:position w:val="-1"/>
          <w:sz w:val="20"/>
          <w:szCs w:val="20"/>
        </w:rPr>
        <w:t>ies</w:t>
      </w:r>
      <w:r w:rsidRPr="00191535">
        <w:rPr>
          <w:rFonts w:ascii="Verdana" w:eastAsia="Verdana" w:hAnsi="Verdana" w:cs="Verdana"/>
          <w:spacing w:val="-8"/>
          <w:position w:val="-1"/>
          <w:sz w:val="20"/>
          <w:szCs w:val="20"/>
        </w:rPr>
        <w:t xml:space="preserve"> </w:t>
      </w:r>
      <w:r w:rsidRPr="00191535">
        <w:rPr>
          <w:rFonts w:ascii="Verdana" w:eastAsia="Verdana" w:hAnsi="Verdana" w:cs="Verdana"/>
          <w:spacing w:val="1"/>
          <w:position w:val="-1"/>
          <w:sz w:val="20"/>
          <w:szCs w:val="20"/>
        </w:rPr>
        <w:t>th</w:t>
      </w:r>
      <w:r w:rsidRPr="00191535">
        <w:rPr>
          <w:rFonts w:ascii="Verdana" w:eastAsia="Verdana" w:hAnsi="Verdana" w:cs="Verdana"/>
          <w:spacing w:val="-2"/>
          <w:position w:val="-1"/>
          <w:sz w:val="20"/>
          <w:szCs w:val="20"/>
        </w:rPr>
        <w:t>a</w:t>
      </w:r>
      <w:r w:rsidRPr="00191535">
        <w:rPr>
          <w:rFonts w:ascii="Verdana" w:eastAsia="Verdana" w:hAnsi="Verdana" w:cs="Verdana"/>
          <w:position w:val="-1"/>
          <w:sz w:val="20"/>
          <w:szCs w:val="20"/>
        </w:rPr>
        <w:t>t</w:t>
      </w:r>
      <w:r w:rsidRPr="00191535">
        <w:rPr>
          <w:rFonts w:ascii="Verdana" w:eastAsia="Verdana" w:hAnsi="Verdana" w:cs="Verdana"/>
          <w:spacing w:val="-4"/>
          <w:position w:val="-1"/>
          <w:sz w:val="20"/>
          <w:szCs w:val="20"/>
        </w:rPr>
        <w:t xml:space="preserve"> </w:t>
      </w:r>
      <w:r w:rsidRPr="00191535">
        <w:rPr>
          <w:rFonts w:ascii="Verdana" w:eastAsia="Verdana" w:hAnsi="Verdana" w:cs="Verdana"/>
          <w:position w:val="-1"/>
          <w:sz w:val="20"/>
          <w:szCs w:val="20"/>
        </w:rPr>
        <w:t>a</w:t>
      </w:r>
      <w:r w:rsidRPr="00191535">
        <w:rPr>
          <w:rFonts w:ascii="Verdana" w:eastAsia="Verdana" w:hAnsi="Verdana" w:cs="Verdana"/>
          <w:spacing w:val="-1"/>
          <w:position w:val="-1"/>
          <w:sz w:val="20"/>
          <w:szCs w:val="20"/>
        </w:rPr>
        <w:t>r</w:t>
      </w:r>
      <w:r w:rsidRPr="00191535">
        <w:rPr>
          <w:rFonts w:ascii="Verdana" w:eastAsia="Verdana" w:hAnsi="Verdana" w:cs="Verdana"/>
          <w:position w:val="-1"/>
          <w:sz w:val="20"/>
          <w:szCs w:val="20"/>
        </w:rPr>
        <w:t>e</w:t>
      </w:r>
      <w:r w:rsidRPr="00191535">
        <w:rPr>
          <w:rFonts w:ascii="Verdana" w:eastAsia="Verdana" w:hAnsi="Verdana" w:cs="Verdana"/>
          <w:spacing w:val="-2"/>
          <w:position w:val="-1"/>
          <w:sz w:val="20"/>
          <w:szCs w:val="20"/>
        </w:rPr>
        <w:t xml:space="preserve"> </w:t>
      </w:r>
      <w:r w:rsidRPr="00191535">
        <w:rPr>
          <w:rFonts w:ascii="Verdana" w:eastAsia="Verdana" w:hAnsi="Verdana" w:cs="Verdana"/>
          <w:spacing w:val="1"/>
          <w:position w:val="-1"/>
          <w:sz w:val="20"/>
          <w:szCs w:val="20"/>
        </w:rPr>
        <w:t>c</w:t>
      </w:r>
      <w:r w:rsidRPr="00191535">
        <w:rPr>
          <w:rFonts w:ascii="Verdana" w:eastAsia="Verdana" w:hAnsi="Verdana" w:cs="Verdana"/>
          <w:spacing w:val="-1"/>
          <w:position w:val="-1"/>
          <w:sz w:val="20"/>
          <w:szCs w:val="20"/>
        </w:rPr>
        <w:t>o</w:t>
      </w:r>
      <w:r w:rsidRPr="00191535">
        <w:rPr>
          <w:rFonts w:ascii="Verdana" w:eastAsia="Verdana" w:hAnsi="Verdana" w:cs="Verdana"/>
          <w:spacing w:val="1"/>
          <w:position w:val="-1"/>
          <w:sz w:val="20"/>
          <w:szCs w:val="20"/>
        </w:rPr>
        <w:t>n</w:t>
      </w:r>
      <w:r w:rsidRPr="00191535">
        <w:rPr>
          <w:rFonts w:ascii="Verdana" w:eastAsia="Verdana" w:hAnsi="Verdana" w:cs="Verdana"/>
          <w:position w:val="-1"/>
          <w:sz w:val="20"/>
          <w:szCs w:val="20"/>
        </w:rPr>
        <w:t>s</w:t>
      </w:r>
      <w:r w:rsidRPr="00191535">
        <w:rPr>
          <w:rFonts w:ascii="Verdana" w:eastAsia="Verdana" w:hAnsi="Verdana" w:cs="Verdana"/>
          <w:spacing w:val="2"/>
          <w:position w:val="-1"/>
          <w:sz w:val="20"/>
          <w:szCs w:val="20"/>
        </w:rPr>
        <w:t>i</w:t>
      </w:r>
      <w:r w:rsidRPr="00191535">
        <w:rPr>
          <w:rFonts w:ascii="Verdana" w:eastAsia="Verdana" w:hAnsi="Verdana" w:cs="Verdana"/>
          <w:spacing w:val="1"/>
          <w:position w:val="-1"/>
          <w:sz w:val="20"/>
          <w:szCs w:val="20"/>
        </w:rPr>
        <w:t>d</w:t>
      </w:r>
      <w:r w:rsidRPr="00191535">
        <w:rPr>
          <w:rFonts w:ascii="Verdana" w:eastAsia="Verdana" w:hAnsi="Verdana" w:cs="Verdana"/>
          <w:spacing w:val="-1"/>
          <w:position w:val="-1"/>
          <w:sz w:val="20"/>
          <w:szCs w:val="20"/>
        </w:rPr>
        <w:t>e</w:t>
      </w:r>
      <w:r w:rsidRPr="00191535">
        <w:rPr>
          <w:rFonts w:ascii="Verdana" w:eastAsia="Verdana" w:hAnsi="Verdana" w:cs="Verdana"/>
          <w:spacing w:val="1"/>
          <w:position w:val="-1"/>
          <w:sz w:val="20"/>
          <w:szCs w:val="20"/>
        </w:rPr>
        <w:t>r</w:t>
      </w:r>
      <w:r w:rsidRPr="00191535">
        <w:rPr>
          <w:rFonts w:ascii="Verdana" w:eastAsia="Verdana" w:hAnsi="Verdana" w:cs="Verdana"/>
          <w:spacing w:val="-1"/>
          <w:position w:val="-1"/>
          <w:sz w:val="20"/>
          <w:szCs w:val="20"/>
        </w:rPr>
        <w:t>e</w:t>
      </w:r>
      <w:r w:rsidRPr="00191535">
        <w:rPr>
          <w:rFonts w:ascii="Verdana" w:eastAsia="Verdana" w:hAnsi="Verdana" w:cs="Verdana"/>
          <w:position w:val="-1"/>
          <w:sz w:val="20"/>
          <w:szCs w:val="20"/>
        </w:rPr>
        <w:t>d</w:t>
      </w:r>
      <w:r w:rsidRPr="00191535">
        <w:rPr>
          <w:rFonts w:ascii="Verdana" w:eastAsia="Verdana" w:hAnsi="Verdana" w:cs="Verdana"/>
          <w:spacing w:val="-8"/>
          <w:position w:val="-1"/>
          <w:sz w:val="20"/>
          <w:szCs w:val="20"/>
        </w:rPr>
        <w:t xml:space="preserve"> </w:t>
      </w:r>
      <w:r>
        <w:rPr>
          <w:rFonts w:ascii="Verdana" w:eastAsia="Verdana" w:hAnsi="Verdana" w:cs="Verdana"/>
          <w:spacing w:val="-8"/>
          <w:position w:val="-1"/>
          <w:sz w:val="20"/>
          <w:szCs w:val="20"/>
        </w:rPr>
        <w:t>working at height are</w:t>
      </w:r>
      <w:r w:rsidRPr="00191535">
        <w:rPr>
          <w:rFonts w:ascii="Verdana" w:eastAsia="Verdana" w:hAnsi="Verdana" w:cs="Verdana"/>
          <w:position w:val="-1"/>
          <w:sz w:val="20"/>
          <w:szCs w:val="20"/>
        </w:rPr>
        <w:t>:</w:t>
      </w:r>
    </w:p>
    <w:p w14:paraId="70A02336" w14:textId="77777777" w:rsidR="00CB114F" w:rsidRPr="004D6C9D"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An employee</w:t>
      </w:r>
      <w:r w:rsidRPr="004D6C9D">
        <w:rPr>
          <w:rFonts w:ascii="Verdana" w:eastAsia="Verdana" w:hAnsi="Verdana" w:cs="Verdana"/>
          <w:bCs/>
          <w:spacing w:val="-1"/>
          <w:sz w:val="20"/>
          <w:szCs w:val="20"/>
        </w:rPr>
        <w:t xml:space="preserve"> working on a roof</w:t>
      </w:r>
    </w:p>
    <w:p w14:paraId="4A73BF3C"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An engineering student working from a scaffold to build a structure in the structures test hall</w:t>
      </w:r>
    </w:p>
    <w:p w14:paraId="557C3AEF"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A staff member using a cherry picker to replace a light on a lamp post</w:t>
      </w:r>
    </w:p>
    <w:p w14:paraId="19EDD05F"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A wine science student working on top of a large cylindrical tank</w:t>
      </w:r>
    </w:p>
    <w:p w14:paraId="535F956B"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Campus Life personnel setting up a banner for an approved event</w:t>
      </w:r>
      <w:r w:rsidRPr="000D063A">
        <w:rPr>
          <w:rFonts w:ascii="Verdana" w:eastAsia="Verdana" w:hAnsi="Verdana" w:cs="Verdana"/>
          <w:bCs/>
          <w:spacing w:val="-1"/>
          <w:sz w:val="20"/>
          <w:szCs w:val="20"/>
        </w:rPr>
        <w:t xml:space="preserve"> </w:t>
      </w:r>
      <w:r>
        <w:rPr>
          <w:rFonts w:ascii="Verdana" w:eastAsia="Verdana" w:hAnsi="Verdana" w:cs="Verdana"/>
          <w:bCs/>
          <w:spacing w:val="-1"/>
          <w:sz w:val="20"/>
          <w:szCs w:val="20"/>
        </w:rPr>
        <w:t xml:space="preserve">above a hall entrance </w:t>
      </w:r>
    </w:p>
    <w:p w14:paraId="14F3F999"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A person working near an open lift shaft on the ground floor of a building</w:t>
      </w:r>
    </w:p>
    <w:p w14:paraId="6EBB203F"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Window washers abseiling as part of their normal work</w:t>
      </w:r>
    </w:p>
    <w:p w14:paraId="1BD0FD89" w14:textId="77777777" w:rsidR="00CB114F" w:rsidRPr="001401A2"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A theatre worker rigging lights above a stage</w:t>
      </w:r>
    </w:p>
    <w:p w14:paraId="3B9B32C8" w14:textId="77777777" w:rsidR="00CB114F" w:rsidRPr="004D6C9D" w:rsidRDefault="00CB114F" w:rsidP="00CB114F">
      <w:pPr>
        <w:spacing w:after="120" w:line="242" w:lineRule="exact"/>
        <w:ind w:left="1044" w:right="-20"/>
        <w:rPr>
          <w:rFonts w:ascii="Verdana" w:eastAsia="Verdana" w:hAnsi="Verdana" w:cs="Verdana"/>
          <w:spacing w:val="-1"/>
          <w:position w:val="-1"/>
          <w:sz w:val="20"/>
          <w:szCs w:val="20"/>
        </w:rPr>
      </w:pPr>
      <w:r>
        <w:rPr>
          <w:rFonts w:ascii="Verdana" w:eastAsia="Verdana" w:hAnsi="Verdana" w:cs="Verdana"/>
          <w:spacing w:val="-1"/>
          <w:position w:val="-1"/>
          <w:sz w:val="20"/>
          <w:szCs w:val="20"/>
        </w:rPr>
        <w:t>Specific e</w:t>
      </w:r>
      <w:r w:rsidRPr="004D6C9D">
        <w:rPr>
          <w:rFonts w:ascii="Verdana" w:eastAsia="Verdana" w:hAnsi="Verdana" w:cs="Verdana"/>
          <w:spacing w:val="-1"/>
          <w:position w:val="-1"/>
          <w:sz w:val="20"/>
          <w:szCs w:val="20"/>
        </w:rPr>
        <w:t>xamples of activit</w:t>
      </w:r>
      <w:r>
        <w:rPr>
          <w:rFonts w:ascii="Verdana" w:eastAsia="Verdana" w:hAnsi="Verdana" w:cs="Verdana"/>
          <w:spacing w:val="-1"/>
          <w:position w:val="-1"/>
          <w:sz w:val="20"/>
          <w:szCs w:val="20"/>
        </w:rPr>
        <w:t>ies</w:t>
      </w:r>
      <w:r w:rsidRPr="004D6C9D">
        <w:rPr>
          <w:rFonts w:ascii="Verdana" w:eastAsia="Verdana" w:hAnsi="Verdana" w:cs="Verdana"/>
          <w:spacing w:val="-1"/>
          <w:position w:val="-1"/>
          <w:sz w:val="20"/>
          <w:szCs w:val="20"/>
        </w:rPr>
        <w:t xml:space="preserve"> that are NOT considered </w:t>
      </w:r>
      <w:r>
        <w:rPr>
          <w:rFonts w:ascii="Verdana" w:eastAsia="Verdana" w:hAnsi="Verdana" w:cs="Verdana"/>
          <w:spacing w:val="-1"/>
          <w:position w:val="-1"/>
          <w:sz w:val="20"/>
          <w:szCs w:val="20"/>
        </w:rPr>
        <w:t>working at height are</w:t>
      </w:r>
      <w:r w:rsidRPr="004D6C9D">
        <w:rPr>
          <w:rFonts w:ascii="Verdana" w:eastAsia="Verdana" w:hAnsi="Verdana" w:cs="Verdana"/>
          <w:spacing w:val="-1"/>
          <w:position w:val="-1"/>
          <w:sz w:val="20"/>
          <w:szCs w:val="20"/>
        </w:rPr>
        <w:t>:</w:t>
      </w:r>
    </w:p>
    <w:p w14:paraId="4BF7FD78"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Staff using an approved step ladder to change a light bulb at a low height</w:t>
      </w:r>
    </w:p>
    <w:p w14:paraId="03C3C422"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Ascending/descending internal or external stairs</w:t>
      </w:r>
    </w:p>
    <w:p w14:paraId="0847F02C"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Adventurous activities such as rock climbing and non-work related abseiling</w:t>
      </w:r>
    </w:p>
    <w:p w14:paraId="4AD574B7"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An actor performing while suspended from a harness</w:t>
      </w:r>
    </w:p>
    <w:p w14:paraId="79EB7B2D"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Flying and parachuting</w:t>
      </w:r>
      <w:r w:rsidRPr="00DC6339">
        <w:rPr>
          <w:rFonts w:ascii="Verdana" w:eastAsia="Verdana" w:hAnsi="Verdana" w:cs="Verdana"/>
          <w:bCs/>
          <w:spacing w:val="-1"/>
          <w:sz w:val="20"/>
          <w:szCs w:val="20"/>
        </w:rPr>
        <w:t xml:space="preserve"> </w:t>
      </w:r>
    </w:p>
    <w:p w14:paraId="59E1605D" w14:textId="77777777" w:rsidR="00CB114F" w:rsidRDefault="00CB114F" w:rsidP="00CB114F">
      <w:pPr>
        <w:pStyle w:val="ListParagraph"/>
        <w:widowControl w:val="0"/>
        <w:numPr>
          <w:ilvl w:val="0"/>
          <w:numId w:val="10"/>
        </w:numPr>
        <w:spacing w:before="0" w:after="120"/>
        <w:ind w:right="604"/>
        <w:rPr>
          <w:rFonts w:ascii="Verdana" w:eastAsia="Verdana" w:hAnsi="Verdana" w:cs="Verdana"/>
          <w:bCs/>
          <w:spacing w:val="-1"/>
          <w:sz w:val="20"/>
          <w:szCs w:val="20"/>
        </w:rPr>
      </w:pPr>
      <w:r>
        <w:rPr>
          <w:rFonts w:ascii="Verdana" w:eastAsia="Verdana" w:hAnsi="Verdana" w:cs="Verdana"/>
          <w:bCs/>
          <w:spacing w:val="-1"/>
          <w:sz w:val="20"/>
          <w:szCs w:val="20"/>
        </w:rPr>
        <w:t>Students holding an unapproved roof party</w:t>
      </w:r>
    </w:p>
    <w:p w14:paraId="363AA2BB" w14:textId="77777777" w:rsidR="00CB114F" w:rsidRPr="001401A2" w:rsidRDefault="00CB114F" w:rsidP="00CB114F">
      <w:pPr>
        <w:pStyle w:val="ListParagraph"/>
        <w:widowControl w:val="0"/>
        <w:numPr>
          <w:ilvl w:val="0"/>
          <w:numId w:val="10"/>
        </w:numPr>
        <w:spacing w:before="0" w:after="120" w:line="240" w:lineRule="auto"/>
        <w:ind w:right="-20"/>
        <w:rPr>
          <w:rFonts w:ascii="Verdana" w:eastAsia="Verdana" w:hAnsi="Verdana" w:cs="Verdana"/>
          <w:sz w:val="20"/>
          <w:szCs w:val="20"/>
        </w:rPr>
      </w:pPr>
      <w:r w:rsidRPr="001401A2">
        <w:rPr>
          <w:rFonts w:ascii="Verdana" w:eastAsia="Verdana" w:hAnsi="Verdana" w:cs="Verdana"/>
          <w:bCs/>
          <w:spacing w:val="-1"/>
          <w:sz w:val="20"/>
          <w:szCs w:val="20"/>
        </w:rPr>
        <w:t>Criminal activity (including trespassing)</w:t>
      </w:r>
    </w:p>
    <w:p w14:paraId="0281BCB3" w14:textId="77777777" w:rsidR="00CB114F" w:rsidRPr="001401A2" w:rsidRDefault="00CB114F" w:rsidP="00CB114F">
      <w:pPr>
        <w:pStyle w:val="ListParagraph"/>
        <w:spacing w:after="120" w:line="240" w:lineRule="auto"/>
        <w:ind w:left="1403" w:right="-20"/>
        <w:rPr>
          <w:rFonts w:ascii="Verdana" w:eastAsia="Verdana" w:hAnsi="Verdana" w:cs="Verdana"/>
          <w:sz w:val="20"/>
          <w:szCs w:val="20"/>
        </w:rPr>
      </w:pPr>
    </w:p>
    <w:p w14:paraId="10327F93" w14:textId="77777777" w:rsidR="00024DE6" w:rsidRPr="00024DE6" w:rsidRDefault="00024DE6" w:rsidP="00024DE6">
      <w:pPr>
        <w:pStyle w:val="ListParagraph"/>
        <w:numPr>
          <w:ilvl w:val="0"/>
          <w:numId w:val="5"/>
        </w:numPr>
        <w:spacing w:after="120" w:line="240" w:lineRule="auto"/>
        <w:ind w:right="-20"/>
        <w:rPr>
          <w:rFonts w:ascii="Verdana" w:eastAsia="Verdana" w:hAnsi="Verdana" w:cs="Verdana"/>
          <w:color w:val="0070C0"/>
          <w:sz w:val="24"/>
          <w:szCs w:val="24"/>
        </w:rPr>
      </w:pPr>
      <w:r w:rsidRPr="00024DE6">
        <w:rPr>
          <w:rFonts w:ascii="Verdana" w:eastAsia="Verdana" w:hAnsi="Verdana" w:cs="Verdana"/>
          <w:b/>
          <w:bCs/>
          <w:color w:val="0070C0"/>
          <w:sz w:val="24"/>
          <w:szCs w:val="24"/>
        </w:rPr>
        <w:t>Further key relevant documents</w:t>
      </w:r>
      <w:r w:rsidRPr="00024DE6">
        <w:rPr>
          <w:rFonts w:ascii="Verdana" w:eastAsia="Verdana" w:hAnsi="Verdana" w:cs="Verdana"/>
          <w:b/>
          <w:bCs/>
          <w:color w:val="0070C0"/>
          <w:sz w:val="24"/>
          <w:szCs w:val="24"/>
        </w:rPr>
        <w:br/>
      </w:r>
    </w:p>
    <w:p w14:paraId="7C54E79E" w14:textId="77777777" w:rsidR="00024DE6" w:rsidRPr="008740F8" w:rsidRDefault="00024DE6" w:rsidP="00024DE6">
      <w:pPr>
        <w:pStyle w:val="ListParagraph"/>
        <w:numPr>
          <w:ilvl w:val="0"/>
          <w:numId w:val="9"/>
        </w:numPr>
        <w:spacing w:after="120" w:line="240" w:lineRule="auto"/>
        <w:ind w:right="-20"/>
        <w:rPr>
          <w:rFonts w:ascii="Verdana" w:eastAsia="Verdana" w:hAnsi="Verdana" w:cs="Verdana"/>
          <w:spacing w:val="-1"/>
          <w:sz w:val="20"/>
          <w:szCs w:val="20"/>
        </w:rPr>
      </w:pPr>
      <w:r w:rsidRPr="008740F8">
        <w:rPr>
          <w:rFonts w:ascii="Verdana" w:eastAsia="Verdana" w:hAnsi="Verdana" w:cs="Verdana"/>
          <w:spacing w:val="-1"/>
          <w:sz w:val="20"/>
          <w:szCs w:val="20"/>
        </w:rPr>
        <w:t>Health and Safety at Work Act 2015</w:t>
      </w:r>
    </w:p>
    <w:p w14:paraId="60468199" w14:textId="77777777" w:rsidR="00024DE6" w:rsidRPr="008740F8" w:rsidRDefault="00024DE6" w:rsidP="00024DE6">
      <w:pPr>
        <w:pStyle w:val="ListParagraph"/>
        <w:numPr>
          <w:ilvl w:val="0"/>
          <w:numId w:val="9"/>
        </w:numPr>
        <w:spacing w:after="120" w:line="240" w:lineRule="auto"/>
        <w:ind w:right="-20"/>
        <w:rPr>
          <w:rFonts w:ascii="Verdana" w:eastAsia="Verdana" w:hAnsi="Verdana" w:cs="Verdana"/>
          <w:spacing w:val="-1"/>
          <w:sz w:val="20"/>
          <w:szCs w:val="20"/>
        </w:rPr>
      </w:pPr>
      <w:r w:rsidRPr="008740F8">
        <w:rPr>
          <w:rFonts w:ascii="Verdana" w:eastAsia="Verdana" w:hAnsi="Verdana" w:cs="Verdana"/>
          <w:spacing w:val="-1"/>
          <w:sz w:val="20"/>
          <w:szCs w:val="20"/>
        </w:rPr>
        <w:t>University of Auckland Health and Safety Policy</w:t>
      </w:r>
    </w:p>
    <w:p w14:paraId="0BE6A553" w14:textId="77777777" w:rsidR="00024DE6" w:rsidRPr="008740F8" w:rsidRDefault="00024DE6" w:rsidP="00024DE6">
      <w:pPr>
        <w:pStyle w:val="ListParagraph"/>
        <w:numPr>
          <w:ilvl w:val="0"/>
          <w:numId w:val="9"/>
        </w:numPr>
        <w:spacing w:after="120" w:line="240" w:lineRule="auto"/>
        <w:ind w:right="-20"/>
        <w:rPr>
          <w:rFonts w:ascii="Verdana" w:eastAsia="Verdana" w:hAnsi="Verdana" w:cs="Verdana"/>
          <w:spacing w:val="-1"/>
          <w:sz w:val="20"/>
          <w:szCs w:val="20"/>
        </w:rPr>
      </w:pPr>
      <w:r w:rsidRPr="008740F8">
        <w:rPr>
          <w:rFonts w:ascii="Verdana" w:eastAsia="Verdana" w:hAnsi="Verdana" w:cs="Verdana"/>
          <w:spacing w:val="-1"/>
          <w:sz w:val="20"/>
          <w:szCs w:val="20"/>
        </w:rPr>
        <w:t>Working at Height Standard</w:t>
      </w:r>
    </w:p>
    <w:p w14:paraId="2A61135B" w14:textId="77777777" w:rsidR="00024DE6" w:rsidRPr="008740F8" w:rsidRDefault="00024DE6" w:rsidP="00024DE6">
      <w:pPr>
        <w:pStyle w:val="ListParagraph"/>
        <w:numPr>
          <w:ilvl w:val="0"/>
          <w:numId w:val="9"/>
        </w:numPr>
        <w:spacing w:after="120" w:line="240" w:lineRule="auto"/>
        <w:ind w:right="-20"/>
        <w:rPr>
          <w:rFonts w:ascii="Verdana" w:eastAsiaTheme="minorEastAsia" w:hAnsi="Verdana" w:cs="Verdana"/>
          <w:sz w:val="20"/>
          <w:szCs w:val="20"/>
        </w:rPr>
      </w:pPr>
      <w:r w:rsidRPr="008740F8">
        <w:rPr>
          <w:rFonts w:ascii="Verdana" w:eastAsiaTheme="minorEastAsia" w:hAnsi="Verdana" w:cs="Verdana"/>
          <w:sz w:val="20"/>
          <w:szCs w:val="20"/>
        </w:rPr>
        <w:t>Working at Height Procedures</w:t>
      </w:r>
    </w:p>
    <w:p w14:paraId="6930585B" w14:textId="77777777" w:rsidR="00024DE6" w:rsidRPr="008740F8" w:rsidRDefault="00024DE6" w:rsidP="00024DE6">
      <w:pPr>
        <w:pStyle w:val="ListParagraph"/>
        <w:numPr>
          <w:ilvl w:val="0"/>
          <w:numId w:val="9"/>
        </w:numPr>
        <w:spacing w:after="120" w:line="240" w:lineRule="auto"/>
        <w:ind w:right="-20"/>
        <w:rPr>
          <w:rFonts w:ascii="Verdana" w:eastAsiaTheme="minorEastAsia" w:hAnsi="Verdana" w:cs="Verdana"/>
          <w:sz w:val="20"/>
          <w:szCs w:val="20"/>
        </w:rPr>
      </w:pPr>
      <w:r w:rsidRPr="008740F8">
        <w:rPr>
          <w:rFonts w:ascii="Verdana" w:eastAsiaTheme="minorEastAsia" w:hAnsi="Verdana" w:cs="Verdana"/>
          <w:sz w:val="20"/>
          <w:szCs w:val="20"/>
        </w:rPr>
        <w:t>Working at Height Competency Matrix</w:t>
      </w:r>
    </w:p>
    <w:p w14:paraId="7EBA9424" w14:textId="7A9A2D56" w:rsidR="00024DE6" w:rsidRPr="008740F8" w:rsidRDefault="00024DE6" w:rsidP="00024DE6">
      <w:pPr>
        <w:pStyle w:val="ListParagraph"/>
        <w:numPr>
          <w:ilvl w:val="0"/>
          <w:numId w:val="9"/>
        </w:numPr>
        <w:spacing w:after="120" w:line="240" w:lineRule="auto"/>
        <w:ind w:right="-20"/>
        <w:rPr>
          <w:rFonts w:ascii="Verdana" w:eastAsiaTheme="minorEastAsia" w:hAnsi="Verdana" w:cs="Verdana"/>
          <w:sz w:val="20"/>
          <w:szCs w:val="20"/>
        </w:rPr>
      </w:pPr>
      <w:r w:rsidRPr="008740F8">
        <w:rPr>
          <w:rFonts w:ascii="Verdana" w:eastAsiaTheme="minorEastAsia" w:hAnsi="Verdana" w:cs="Verdana"/>
          <w:sz w:val="20"/>
          <w:szCs w:val="20"/>
        </w:rPr>
        <w:t>Working at Height Guid</w:t>
      </w:r>
      <w:r w:rsidR="00654DC6">
        <w:rPr>
          <w:rFonts w:ascii="Verdana" w:eastAsiaTheme="minorEastAsia" w:hAnsi="Verdana" w:cs="Verdana"/>
          <w:sz w:val="20"/>
          <w:szCs w:val="20"/>
        </w:rPr>
        <w:t>ance</w:t>
      </w:r>
      <w:r w:rsidR="003B5B68">
        <w:rPr>
          <w:rFonts w:ascii="Verdana" w:eastAsiaTheme="minorEastAsia" w:hAnsi="Verdana" w:cs="Verdana"/>
          <w:sz w:val="20"/>
          <w:szCs w:val="20"/>
        </w:rPr>
        <w:t xml:space="preserve"> Part Two</w:t>
      </w:r>
      <w:r w:rsidR="00654DC6">
        <w:rPr>
          <w:rFonts w:ascii="Verdana" w:eastAsiaTheme="minorEastAsia" w:hAnsi="Verdana" w:cs="Verdana"/>
          <w:sz w:val="20"/>
          <w:szCs w:val="20"/>
        </w:rPr>
        <w:t xml:space="preserve">: “How to control </w:t>
      </w:r>
      <w:r w:rsidR="003B5B68">
        <w:rPr>
          <w:rFonts w:ascii="Verdana" w:eastAsiaTheme="minorEastAsia" w:hAnsi="Verdana" w:cs="Verdana"/>
          <w:sz w:val="20"/>
          <w:szCs w:val="20"/>
        </w:rPr>
        <w:t xml:space="preserve">WAH </w:t>
      </w:r>
      <w:r w:rsidR="00654DC6">
        <w:rPr>
          <w:rFonts w:ascii="Verdana" w:eastAsiaTheme="minorEastAsia" w:hAnsi="Verdana" w:cs="Verdana"/>
          <w:sz w:val="20"/>
          <w:szCs w:val="20"/>
        </w:rPr>
        <w:t>risk”</w:t>
      </w:r>
    </w:p>
    <w:p w14:paraId="56D2174C" w14:textId="77777777" w:rsidR="00024DE6" w:rsidRPr="008740F8" w:rsidRDefault="00024DE6" w:rsidP="00024DE6">
      <w:pPr>
        <w:pStyle w:val="ListParagraph"/>
        <w:numPr>
          <w:ilvl w:val="0"/>
          <w:numId w:val="9"/>
        </w:numPr>
        <w:spacing w:after="120" w:line="240" w:lineRule="auto"/>
        <w:ind w:right="-20"/>
        <w:rPr>
          <w:rFonts w:ascii="Verdana" w:eastAsiaTheme="minorEastAsia" w:hAnsi="Verdana" w:cs="Verdana"/>
          <w:sz w:val="20"/>
          <w:szCs w:val="20"/>
        </w:rPr>
      </w:pPr>
      <w:r w:rsidRPr="008740F8">
        <w:rPr>
          <w:rFonts w:ascii="Verdana" w:eastAsiaTheme="minorEastAsia" w:hAnsi="Verdana" w:cs="Verdana"/>
          <w:sz w:val="20"/>
          <w:szCs w:val="20"/>
        </w:rPr>
        <w:t>Working at Height Management Plan</w:t>
      </w:r>
    </w:p>
    <w:p w14:paraId="54D49FF1" w14:textId="10E8F528" w:rsidR="00024DE6" w:rsidRPr="008740F8" w:rsidRDefault="00024DE6" w:rsidP="00024DE6">
      <w:pPr>
        <w:pStyle w:val="ListParagraph"/>
        <w:numPr>
          <w:ilvl w:val="0"/>
          <w:numId w:val="9"/>
        </w:numPr>
        <w:spacing w:after="120" w:line="240" w:lineRule="auto"/>
        <w:ind w:right="-20"/>
        <w:rPr>
          <w:rFonts w:ascii="Verdana" w:eastAsia="Verdana" w:hAnsi="Verdana" w:cs="Verdana"/>
          <w:sz w:val="20"/>
          <w:szCs w:val="20"/>
        </w:rPr>
      </w:pPr>
      <w:r w:rsidRPr="008740F8">
        <w:rPr>
          <w:rFonts w:ascii="Verdana" w:eastAsiaTheme="minorEastAsia" w:hAnsi="Verdana" w:cs="Verdana"/>
          <w:sz w:val="20"/>
          <w:szCs w:val="20"/>
        </w:rPr>
        <w:t xml:space="preserve">Working at Height </w:t>
      </w:r>
      <w:r w:rsidR="001D5E69">
        <w:rPr>
          <w:rFonts w:ascii="Verdana" w:eastAsiaTheme="minorEastAsia" w:hAnsi="Verdana" w:cs="Verdana"/>
          <w:sz w:val="20"/>
          <w:szCs w:val="20"/>
        </w:rPr>
        <w:t xml:space="preserve">Management </w:t>
      </w:r>
      <w:r w:rsidRPr="008740F8">
        <w:rPr>
          <w:rFonts w:ascii="Verdana" w:eastAsiaTheme="minorEastAsia" w:hAnsi="Verdana" w:cs="Verdana"/>
          <w:sz w:val="20"/>
          <w:szCs w:val="20"/>
        </w:rPr>
        <w:t>Plan - Template Instructions</w:t>
      </w:r>
    </w:p>
    <w:p w14:paraId="7C08B883" w14:textId="77777777" w:rsidR="00024DE6" w:rsidRPr="008740F8" w:rsidRDefault="00024DE6" w:rsidP="00024DE6">
      <w:pPr>
        <w:pStyle w:val="ListParagraph"/>
        <w:numPr>
          <w:ilvl w:val="0"/>
          <w:numId w:val="9"/>
        </w:numPr>
        <w:spacing w:after="120" w:line="240" w:lineRule="auto"/>
        <w:ind w:right="-20"/>
        <w:rPr>
          <w:rFonts w:ascii="Verdana" w:eastAsia="Verdana" w:hAnsi="Verdana" w:cs="Verdana"/>
          <w:sz w:val="20"/>
          <w:szCs w:val="20"/>
        </w:rPr>
      </w:pPr>
      <w:r w:rsidRPr="008740F8">
        <w:rPr>
          <w:rFonts w:ascii="Verdana" w:eastAsia="Verdana" w:hAnsi="Verdana" w:cs="Verdana"/>
          <w:sz w:val="20"/>
          <w:szCs w:val="20"/>
        </w:rPr>
        <w:t>AS/NZS 1891 Industrial fall-arrest systems and devices</w:t>
      </w:r>
    </w:p>
    <w:p w14:paraId="0D86F7E1" w14:textId="77777777" w:rsidR="00024DE6" w:rsidRPr="00191535" w:rsidRDefault="00024DE6" w:rsidP="00024DE6">
      <w:pPr>
        <w:spacing w:after="120" w:line="240" w:lineRule="auto"/>
        <w:ind w:right="-20"/>
        <w:rPr>
          <w:rFonts w:ascii="Verdana" w:eastAsia="Verdana" w:hAnsi="Verdana" w:cs="Verdana"/>
          <w:sz w:val="20"/>
          <w:szCs w:val="20"/>
        </w:rPr>
      </w:pPr>
      <w:r w:rsidRPr="00191535">
        <w:rPr>
          <w:rFonts w:ascii="Verdana" w:eastAsia="Verdana" w:hAnsi="Verdana" w:cs="Verdana"/>
          <w:b/>
          <w:bCs/>
          <w:sz w:val="20"/>
          <w:szCs w:val="20"/>
        </w:rPr>
        <w:t>D</w:t>
      </w:r>
      <w:r w:rsidRPr="00191535">
        <w:rPr>
          <w:rFonts w:ascii="Verdana" w:eastAsia="Verdana" w:hAnsi="Verdana" w:cs="Verdana"/>
          <w:b/>
          <w:bCs/>
          <w:spacing w:val="1"/>
          <w:sz w:val="20"/>
          <w:szCs w:val="20"/>
        </w:rPr>
        <w:t>o</w:t>
      </w:r>
      <w:r w:rsidRPr="00191535">
        <w:rPr>
          <w:rFonts w:ascii="Verdana" w:eastAsia="Verdana" w:hAnsi="Verdana" w:cs="Verdana"/>
          <w:b/>
          <w:bCs/>
          <w:sz w:val="20"/>
          <w:szCs w:val="20"/>
        </w:rPr>
        <w:t>c</w:t>
      </w:r>
      <w:r w:rsidRPr="00191535">
        <w:rPr>
          <w:rFonts w:ascii="Verdana" w:eastAsia="Verdana" w:hAnsi="Verdana" w:cs="Verdana"/>
          <w:b/>
          <w:bCs/>
          <w:spacing w:val="-1"/>
          <w:sz w:val="20"/>
          <w:szCs w:val="20"/>
        </w:rPr>
        <w:t>u</w:t>
      </w:r>
      <w:r w:rsidRPr="00191535">
        <w:rPr>
          <w:rFonts w:ascii="Verdana" w:eastAsia="Verdana" w:hAnsi="Verdana" w:cs="Verdana"/>
          <w:b/>
          <w:bCs/>
          <w:spacing w:val="1"/>
          <w:sz w:val="20"/>
          <w:szCs w:val="20"/>
        </w:rPr>
        <w:t>me</w:t>
      </w:r>
      <w:r w:rsidRPr="00191535">
        <w:rPr>
          <w:rFonts w:ascii="Verdana" w:eastAsia="Verdana" w:hAnsi="Verdana" w:cs="Verdana"/>
          <w:b/>
          <w:bCs/>
          <w:spacing w:val="-1"/>
          <w:sz w:val="20"/>
          <w:szCs w:val="20"/>
        </w:rPr>
        <w:t>n</w:t>
      </w:r>
      <w:r w:rsidRPr="00191535">
        <w:rPr>
          <w:rFonts w:ascii="Verdana" w:eastAsia="Verdana" w:hAnsi="Verdana" w:cs="Verdana"/>
          <w:b/>
          <w:bCs/>
          <w:sz w:val="20"/>
          <w:szCs w:val="20"/>
        </w:rPr>
        <w:t>t</w:t>
      </w:r>
      <w:r w:rsidRPr="00191535">
        <w:rPr>
          <w:rFonts w:ascii="Verdana" w:eastAsia="Verdana" w:hAnsi="Verdana" w:cs="Verdana"/>
          <w:b/>
          <w:bCs/>
          <w:spacing w:val="-11"/>
          <w:sz w:val="20"/>
          <w:szCs w:val="20"/>
        </w:rPr>
        <w:t xml:space="preserve"> </w:t>
      </w:r>
      <w:r w:rsidRPr="00191535">
        <w:rPr>
          <w:rFonts w:ascii="Verdana" w:eastAsia="Verdana" w:hAnsi="Verdana" w:cs="Verdana"/>
          <w:b/>
          <w:bCs/>
          <w:spacing w:val="1"/>
          <w:sz w:val="20"/>
          <w:szCs w:val="20"/>
        </w:rPr>
        <w:t>man</w:t>
      </w:r>
      <w:r w:rsidRPr="00191535">
        <w:rPr>
          <w:rFonts w:ascii="Verdana" w:eastAsia="Verdana" w:hAnsi="Verdana" w:cs="Verdana"/>
          <w:b/>
          <w:bCs/>
          <w:spacing w:val="-1"/>
          <w:sz w:val="20"/>
          <w:szCs w:val="20"/>
        </w:rPr>
        <w:t>ag</w:t>
      </w:r>
      <w:r w:rsidRPr="00191535">
        <w:rPr>
          <w:rFonts w:ascii="Verdana" w:eastAsia="Verdana" w:hAnsi="Verdana" w:cs="Verdana"/>
          <w:b/>
          <w:bCs/>
          <w:spacing w:val="3"/>
          <w:sz w:val="20"/>
          <w:szCs w:val="20"/>
        </w:rPr>
        <w:t>e</w:t>
      </w:r>
      <w:r w:rsidRPr="00191535">
        <w:rPr>
          <w:rFonts w:ascii="Verdana" w:eastAsia="Verdana" w:hAnsi="Verdana" w:cs="Verdana"/>
          <w:b/>
          <w:bCs/>
          <w:spacing w:val="1"/>
          <w:sz w:val="20"/>
          <w:szCs w:val="20"/>
        </w:rPr>
        <w:t>me</w:t>
      </w:r>
      <w:r w:rsidRPr="00191535">
        <w:rPr>
          <w:rFonts w:ascii="Verdana" w:eastAsia="Verdana" w:hAnsi="Verdana" w:cs="Verdana"/>
          <w:b/>
          <w:bCs/>
          <w:spacing w:val="-1"/>
          <w:sz w:val="20"/>
          <w:szCs w:val="20"/>
        </w:rPr>
        <w:t>n</w:t>
      </w:r>
      <w:r w:rsidRPr="00191535">
        <w:rPr>
          <w:rFonts w:ascii="Verdana" w:eastAsia="Verdana" w:hAnsi="Verdana" w:cs="Verdana"/>
          <w:b/>
          <w:bCs/>
          <w:sz w:val="20"/>
          <w:szCs w:val="20"/>
        </w:rPr>
        <w:t>t</w:t>
      </w:r>
      <w:r w:rsidRPr="00191535">
        <w:rPr>
          <w:rFonts w:ascii="Verdana" w:eastAsia="Verdana" w:hAnsi="Verdana" w:cs="Verdana"/>
          <w:b/>
          <w:bCs/>
          <w:spacing w:val="-13"/>
          <w:sz w:val="20"/>
          <w:szCs w:val="20"/>
        </w:rPr>
        <w:t xml:space="preserve"> </w:t>
      </w:r>
      <w:r w:rsidRPr="00191535">
        <w:rPr>
          <w:rFonts w:ascii="Verdana" w:eastAsia="Verdana" w:hAnsi="Verdana" w:cs="Verdana"/>
          <w:b/>
          <w:bCs/>
          <w:spacing w:val="1"/>
          <w:sz w:val="20"/>
          <w:szCs w:val="20"/>
        </w:rPr>
        <w:t>a</w:t>
      </w:r>
      <w:r w:rsidRPr="00191535">
        <w:rPr>
          <w:rFonts w:ascii="Verdana" w:eastAsia="Verdana" w:hAnsi="Verdana" w:cs="Verdana"/>
          <w:b/>
          <w:bCs/>
          <w:spacing w:val="-1"/>
          <w:sz w:val="20"/>
          <w:szCs w:val="20"/>
        </w:rPr>
        <w:t>n</w:t>
      </w:r>
      <w:r w:rsidRPr="00191535">
        <w:rPr>
          <w:rFonts w:ascii="Verdana" w:eastAsia="Verdana" w:hAnsi="Verdana" w:cs="Verdana"/>
          <w:b/>
          <w:bCs/>
          <w:sz w:val="20"/>
          <w:szCs w:val="20"/>
        </w:rPr>
        <w:t>d</w:t>
      </w:r>
      <w:r w:rsidRPr="00191535">
        <w:rPr>
          <w:rFonts w:ascii="Verdana" w:eastAsia="Verdana" w:hAnsi="Verdana" w:cs="Verdana"/>
          <w:b/>
          <w:bCs/>
          <w:spacing w:val="-4"/>
          <w:sz w:val="20"/>
          <w:szCs w:val="20"/>
        </w:rPr>
        <w:t xml:space="preserve"> </w:t>
      </w:r>
      <w:r w:rsidRPr="00191535">
        <w:rPr>
          <w:rFonts w:ascii="Verdana" w:eastAsia="Verdana" w:hAnsi="Verdana" w:cs="Verdana"/>
          <w:b/>
          <w:bCs/>
          <w:sz w:val="20"/>
          <w:szCs w:val="20"/>
        </w:rPr>
        <w:t>c</w:t>
      </w:r>
      <w:r w:rsidRPr="00191535">
        <w:rPr>
          <w:rFonts w:ascii="Verdana" w:eastAsia="Verdana" w:hAnsi="Verdana" w:cs="Verdana"/>
          <w:b/>
          <w:bCs/>
          <w:spacing w:val="1"/>
          <w:sz w:val="20"/>
          <w:szCs w:val="20"/>
        </w:rPr>
        <w:t>o</w:t>
      </w:r>
      <w:r w:rsidRPr="00191535">
        <w:rPr>
          <w:rFonts w:ascii="Verdana" w:eastAsia="Verdana" w:hAnsi="Verdana" w:cs="Verdana"/>
          <w:b/>
          <w:bCs/>
          <w:spacing w:val="-1"/>
          <w:sz w:val="20"/>
          <w:szCs w:val="20"/>
        </w:rPr>
        <w:t>n</w:t>
      </w:r>
      <w:r w:rsidRPr="00191535">
        <w:rPr>
          <w:rFonts w:ascii="Verdana" w:eastAsia="Verdana" w:hAnsi="Verdana" w:cs="Verdana"/>
          <w:b/>
          <w:bCs/>
          <w:spacing w:val="1"/>
          <w:sz w:val="20"/>
          <w:szCs w:val="20"/>
        </w:rPr>
        <w:t>t</w:t>
      </w:r>
      <w:r w:rsidRPr="00191535">
        <w:rPr>
          <w:rFonts w:ascii="Verdana" w:eastAsia="Verdana" w:hAnsi="Verdana" w:cs="Verdana"/>
          <w:b/>
          <w:bCs/>
          <w:sz w:val="20"/>
          <w:szCs w:val="20"/>
        </w:rPr>
        <w:t>r</w:t>
      </w:r>
      <w:r w:rsidRPr="00191535">
        <w:rPr>
          <w:rFonts w:ascii="Verdana" w:eastAsia="Verdana" w:hAnsi="Verdana" w:cs="Verdana"/>
          <w:b/>
          <w:bCs/>
          <w:spacing w:val="1"/>
          <w:sz w:val="20"/>
          <w:szCs w:val="20"/>
        </w:rPr>
        <w:t>o</w:t>
      </w:r>
      <w:r w:rsidRPr="00191535">
        <w:rPr>
          <w:rFonts w:ascii="Verdana" w:eastAsia="Verdana" w:hAnsi="Verdana" w:cs="Verdana"/>
          <w:b/>
          <w:bCs/>
          <w:sz w:val="20"/>
          <w:szCs w:val="20"/>
        </w:rPr>
        <w:t>l</w:t>
      </w:r>
    </w:p>
    <w:p w14:paraId="0DE02505" w14:textId="77777777" w:rsidR="00024DE6" w:rsidRPr="00191535" w:rsidRDefault="00024DE6" w:rsidP="00024DE6">
      <w:pPr>
        <w:spacing w:after="120" w:line="240" w:lineRule="auto"/>
        <w:ind w:right="-20"/>
        <w:rPr>
          <w:rFonts w:ascii="Verdana" w:eastAsia="Verdana" w:hAnsi="Verdana" w:cs="Verdana"/>
          <w:sz w:val="20"/>
          <w:szCs w:val="20"/>
        </w:rPr>
      </w:pPr>
      <w:r w:rsidRPr="00191535">
        <w:rPr>
          <w:rFonts w:ascii="Verdana" w:eastAsia="Verdana" w:hAnsi="Verdana" w:cs="Verdana"/>
          <w:sz w:val="20"/>
          <w:szCs w:val="20"/>
        </w:rPr>
        <w:t>C</w:t>
      </w:r>
      <w:r w:rsidRPr="00191535">
        <w:rPr>
          <w:rFonts w:ascii="Verdana" w:eastAsia="Verdana" w:hAnsi="Verdana" w:cs="Verdana"/>
          <w:spacing w:val="-1"/>
          <w:sz w:val="20"/>
          <w:szCs w:val="20"/>
        </w:rPr>
        <w:t>o</w:t>
      </w:r>
      <w:r w:rsidRPr="00191535">
        <w:rPr>
          <w:rFonts w:ascii="Verdana" w:eastAsia="Verdana" w:hAnsi="Verdana" w:cs="Verdana"/>
          <w:spacing w:val="1"/>
          <w:sz w:val="20"/>
          <w:szCs w:val="20"/>
        </w:rPr>
        <w:t>nt</w:t>
      </w:r>
      <w:r w:rsidRPr="00191535">
        <w:rPr>
          <w:rFonts w:ascii="Verdana" w:eastAsia="Verdana" w:hAnsi="Verdana" w:cs="Verdana"/>
          <w:spacing w:val="-1"/>
          <w:sz w:val="20"/>
          <w:szCs w:val="20"/>
        </w:rPr>
        <w:t>e</w:t>
      </w:r>
      <w:r w:rsidRPr="00191535">
        <w:rPr>
          <w:rFonts w:ascii="Verdana" w:eastAsia="Verdana" w:hAnsi="Verdana" w:cs="Verdana"/>
          <w:spacing w:val="1"/>
          <w:sz w:val="20"/>
          <w:szCs w:val="20"/>
        </w:rPr>
        <w:t>n</w:t>
      </w:r>
      <w:r w:rsidRPr="00191535">
        <w:rPr>
          <w:rFonts w:ascii="Verdana" w:eastAsia="Verdana" w:hAnsi="Verdana" w:cs="Verdana"/>
          <w:sz w:val="20"/>
          <w:szCs w:val="20"/>
        </w:rPr>
        <w:t>t</w:t>
      </w:r>
      <w:r w:rsidRPr="00191535">
        <w:rPr>
          <w:rFonts w:ascii="Verdana" w:eastAsia="Verdana" w:hAnsi="Verdana" w:cs="Verdana"/>
          <w:spacing w:val="-8"/>
          <w:sz w:val="20"/>
          <w:szCs w:val="20"/>
        </w:rPr>
        <w:t xml:space="preserve"> </w:t>
      </w:r>
      <w:r w:rsidRPr="00191535">
        <w:rPr>
          <w:rFonts w:ascii="Verdana" w:eastAsia="Verdana" w:hAnsi="Verdana" w:cs="Verdana"/>
          <w:sz w:val="20"/>
          <w:szCs w:val="20"/>
        </w:rPr>
        <w:t>ma</w:t>
      </w:r>
      <w:r w:rsidRPr="00191535">
        <w:rPr>
          <w:rFonts w:ascii="Verdana" w:eastAsia="Verdana" w:hAnsi="Verdana" w:cs="Verdana"/>
          <w:spacing w:val="1"/>
          <w:sz w:val="20"/>
          <w:szCs w:val="20"/>
        </w:rPr>
        <w:t>n</w:t>
      </w:r>
      <w:r w:rsidRPr="00191535">
        <w:rPr>
          <w:rFonts w:ascii="Verdana" w:eastAsia="Verdana" w:hAnsi="Verdana" w:cs="Verdana"/>
          <w:sz w:val="20"/>
          <w:szCs w:val="20"/>
        </w:rPr>
        <w:t>a</w:t>
      </w:r>
      <w:r w:rsidRPr="00191535">
        <w:rPr>
          <w:rFonts w:ascii="Verdana" w:eastAsia="Verdana" w:hAnsi="Verdana" w:cs="Verdana"/>
          <w:spacing w:val="1"/>
          <w:sz w:val="20"/>
          <w:szCs w:val="20"/>
        </w:rPr>
        <w:t>ge</w:t>
      </w:r>
      <w:r w:rsidRPr="00191535">
        <w:rPr>
          <w:rFonts w:ascii="Verdana" w:eastAsia="Verdana" w:hAnsi="Verdana" w:cs="Verdana"/>
          <w:spacing w:val="-1"/>
          <w:sz w:val="20"/>
          <w:szCs w:val="20"/>
        </w:rPr>
        <w:t>r</w:t>
      </w:r>
      <w:r w:rsidRPr="00191535">
        <w:rPr>
          <w:rFonts w:ascii="Verdana" w:eastAsia="Verdana" w:hAnsi="Verdana" w:cs="Verdana"/>
          <w:sz w:val="20"/>
          <w:szCs w:val="20"/>
        </w:rPr>
        <w:t>:</w:t>
      </w:r>
      <w:r>
        <w:rPr>
          <w:rFonts w:ascii="Verdana" w:eastAsia="Verdana" w:hAnsi="Verdana" w:cs="Verdana"/>
          <w:sz w:val="20"/>
          <w:szCs w:val="20"/>
        </w:rPr>
        <w:t xml:space="preserve"> HSW Manager</w:t>
      </w:r>
    </w:p>
    <w:p w14:paraId="6AF8DFB8" w14:textId="77777777" w:rsidR="00024DE6" w:rsidRPr="00191535" w:rsidRDefault="00024DE6" w:rsidP="00024DE6">
      <w:pPr>
        <w:spacing w:after="120" w:line="240" w:lineRule="auto"/>
        <w:ind w:right="-20"/>
        <w:rPr>
          <w:rFonts w:ascii="Verdana" w:eastAsia="Verdana" w:hAnsi="Verdana" w:cs="Verdana"/>
          <w:sz w:val="20"/>
          <w:szCs w:val="20"/>
        </w:rPr>
      </w:pPr>
      <w:r w:rsidRPr="00191535">
        <w:rPr>
          <w:rFonts w:ascii="Verdana" w:eastAsia="Verdana" w:hAnsi="Verdana" w:cs="Verdana"/>
          <w:spacing w:val="-1"/>
          <w:sz w:val="20"/>
          <w:szCs w:val="20"/>
        </w:rPr>
        <w:t>O</w:t>
      </w:r>
      <w:r w:rsidRPr="00191535">
        <w:rPr>
          <w:rFonts w:ascii="Verdana" w:eastAsia="Verdana" w:hAnsi="Verdana" w:cs="Verdana"/>
          <w:sz w:val="20"/>
          <w:szCs w:val="20"/>
        </w:rPr>
        <w:t>w</w:t>
      </w:r>
      <w:r w:rsidRPr="00191535">
        <w:rPr>
          <w:rFonts w:ascii="Verdana" w:eastAsia="Verdana" w:hAnsi="Verdana" w:cs="Verdana"/>
          <w:spacing w:val="1"/>
          <w:sz w:val="20"/>
          <w:szCs w:val="20"/>
        </w:rPr>
        <w:t>ne</w:t>
      </w:r>
      <w:r w:rsidRPr="00191535">
        <w:rPr>
          <w:rFonts w:ascii="Verdana" w:eastAsia="Verdana" w:hAnsi="Verdana" w:cs="Verdana"/>
          <w:spacing w:val="-1"/>
          <w:sz w:val="20"/>
          <w:szCs w:val="20"/>
        </w:rPr>
        <w:t>r</w:t>
      </w:r>
      <w:r w:rsidRPr="00191535">
        <w:rPr>
          <w:rFonts w:ascii="Verdana" w:eastAsia="Verdana" w:hAnsi="Verdana" w:cs="Verdana"/>
          <w:sz w:val="20"/>
          <w:szCs w:val="20"/>
        </w:rPr>
        <w:t>:</w:t>
      </w:r>
      <w:r w:rsidRPr="00191535">
        <w:rPr>
          <w:rFonts w:ascii="Verdana" w:eastAsia="Verdana" w:hAnsi="Verdana" w:cs="Verdana"/>
          <w:spacing w:val="-7"/>
          <w:sz w:val="20"/>
          <w:szCs w:val="20"/>
        </w:rPr>
        <w:t xml:space="preserve"> </w:t>
      </w:r>
      <w:r w:rsidRPr="00191535">
        <w:rPr>
          <w:rFonts w:ascii="Verdana" w:eastAsia="Verdana" w:hAnsi="Verdana" w:cs="Verdana"/>
          <w:sz w:val="20"/>
          <w:szCs w:val="20"/>
        </w:rPr>
        <w:t>As</w:t>
      </w:r>
      <w:r w:rsidRPr="00191535">
        <w:rPr>
          <w:rFonts w:ascii="Verdana" w:eastAsia="Verdana" w:hAnsi="Verdana" w:cs="Verdana"/>
          <w:spacing w:val="2"/>
          <w:sz w:val="20"/>
          <w:szCs w:val="20"/>
        </w:rPr>
        <w:t>s</w:t>
      </w:r>
      <w:r w:rsidRPr="00191535">
        <w:rPr>
          <w:rFonts w:ascii="Verdana" w:eastAsia="Verdana" w:hAnsi="Verdana" w:cs="Verdana"/>
          <w:spacing w:val="-1"/>
          <w:sz w:val="20"/>
          <w:szCs w:val="20"/>
        </w:rPr>
        <w:t>o</w:t>
      </w:r>
      <w:r w:rsidRPr="00191535">
        <w:rPr>
          <w:rFonts w:ascii="Verdana" w:eastAsia="Verdana" w:hAnsi="Verdana" w:cs="Verdana"/>
          <w:sz w:val="20"/>
          <w:szCs w:val="20"/>
        </w:rPr>
        <w:t>c</w:t>
      </w:r>
      <w:r w:rsidRPr="00191535">
        <w:rPr>
          <w:rFonts w:ascii="Verdana" w:eastAsia="Verdana" w:hAnsi="Verdana" w:cs="Verdana"/>
          <w:spacing w:val="2"/>
          <w:sz w:val="20"/>
          <w:szCs w:val="20"/>
        </w:rPr>
        <w:t>i</w:t>
      </w:r>
      <w:r w:rsidRPr="00191535">
        <w:rPr>
          <w:rFonts w:ascii="Verdana" w:eastAsia="Verdana" w:hAnsi="Verdana" w:cs="Verdana"/>
          <w:sz w:val="20"/>
          <w:szCs w:val="20"/>
        </w:rPr>
        <w:t>a</w:t>
      </w:r>
      <w:r w:rsidRPr="00191535">
        <w:rPr>
          <w:rFonts w:ascii="Verdana" w:eastAsia="Verdana" w:hAnsi="Verdana" w:cs="Verdana"/>
          <w:spacing w:val="1"/>
          <w:sz w:val="20"/>
          <w:szCs w:val="20"/>
        </w:rPr>
        <w:t>t</w:t>
      </w:r>
      <w:r w:rsidRPr="00191535">
        <w:rPr>
          <w:rFonts w:ascii="Verdana" w:eastAsia="Verdana" w:hAnsi="Verdana" w:cs="Verdana"/>
          <w:sz w:val="20"/>
          <w:szCs w:val="20"/>
        </w:rPr>
        <w:t>e</w:t>
      </w:r>
      <w:r w:rsidRPr="00191535">
        <w:rPr>
          <w:rFonts w:ascii="Verdana" w:eastAsia="Verdana" w:hAnsi="Verdana" w:cs="Verdana"/>
          <w:spacing w:val="-9"/>
          <w:sz w:val="20"/>
          <w:szCs w:val="20"/>
        </w:rPr>
        <w:t xml:space="preserve"> </w:t>
      </w:r>
      <w:r w:rsidRPr="00191535">
        <w:rPr>
          <w:rFonts w:ascii="Verdana" w:eastAsia="Verdana" w:hAnsi="Verdana" w:cs="Verdana"/>
          <w:sz w:val="20"/>
          <w:szCs w:val="20"/>
        </w:rPr>
        <w:t>D</w:t>
      </w:r>
      <w:r w:rsidRPr="00191535">
        <w:rPr>
          <w:rFonts w:ascii="Verdana" w:eastAsia="Verdana" w:hAnsi="Verdana" w:cs="Verdana"/>
          <w:spacing w:val="3"/>
          <w:sz w:val="20"/>
          <w:szCs w:val="20"/>
        </w:rPr>
        <w:t>i</w:t>
      </w:r>
      <w:r w:rsidRPr="00191535">
        <w:rPr>
          <w:rFonts w:ascii="Verdana" w:eastAsia="Verdana" w:hAnsi="Verdana" w:cs="Verdana"/>
          <w:spacing w:val="-1"/>
          <w:sz w:val="20"/>
          <w:szCs w:val="20"/>
        </w:rPr>
        <w:t>re</w:t>
      </w:r>
      <w:r w:rsidRPr="00191535">
        <w:rPr>
          <w:rFonts w:ascii="Verdana" w:eastAsia="Verdana" w:hAnsi="Verdana" w:cs="Verdana"/>
          <w:sz w:val="20"/>
          <w:szCs w:val="20"/>
        </w:rPr>
        <w:t>ct</w:t>
      </w:r>
      <w:r w:rsidRPr="00191535">
        <w:rPr>
          <w:rFonts w:ascii="Verdana" w:eastAsia="Verdana" w:hAnsi="Verdana" w:cs="Verdana"/>
          <w:spacing w:val="1"/>
          <w:sz w:val="20"/>
          <w:szCs w:val="20"/>
        </w:rPr>
        <w:t>o</w:t>
      </w:r>
      <w:r w:rsidRPr="00191535">
        <w:rPr>
          <w:rFonts w:ascii="Verdana" w:eastAsia="Verdana" w:hAnsi="Verdana" w:cs="Verdana"/>
          <w:sz w:val="20"/>
          <w:szCs w:val="20"/>
        </w:rPr>
        <w:t>r</w:t>
      </w:r>
      <w:r w:rsidRPr="00191535">
        <w:rPr>
          <w:rFonts w:ascii="Verdana" w:eastAsia="Verdana" w:hAnsi="Verdana" w:cs="Verdana"/>
          <w:spacing w:val="-8"/>
          <w:sz w:val="20"/>
          <w:szCs w:val="20"/>
        </w:rPr>
        <w:t xml:space="preserve"> </w:t>
      </w:r>
      <w:r w:rsidRPr="00191535">
        <w:rPr>
          <w:rFonts w:ascii="Verdana" w:eastAsia="Verdana" w:hAnsi="Verdana" w:cs="Verdana"/>
          <w:spacing w:val="-1"/>
          <w:sz w:val="20"/>
          <w:szCs w:val="20"/>
        </w:rPr>
        <w:t>He</w:t>
      </w:r>
      <w:r w:rsidRPr="00191535">
        <w:rPr>
          <w:rFonts w:ascii="Verdana" w:eastAsia="Verdana" w:hAnsi="Verdana" w:cs="Verdana"/>
          <w:sz w:val="20"/>
          <w:szCs w:val="20"/>
        </w:rPr>
        <w:t>a</w:t>
      </w:r>
      <w:r w:rsidRPr="00191535">
        <w:rPr>
          <w:rFonts w:ascii="Verdana" w:eastAsia="Verdana" w:hAnsi="Verdana" w:cs="Verdana"/>
          <w:spacing w:val="3"/>
          <w:sz w:val="20"/>
          <w:szCs w:val="20"/>
        </w:rPr>
        <w:t>l</w:t>
      </w:r>
      <w:r w:rsidRPr="00191535">
        <w:rPr>
          <w:rFonts w:ascii="Verdana" w:eastAsia="Verdana" w:hAnsi="Verdana" w:cs="Verdana"/>
          <w:spacing w:val="1"/>
          <w:sz w:val="20"/>
          <w:szCs w:val="20"/>
        </w:rPr>
        <w:t>th</w:t>
      </w:r>
      <w:r w:rsidRPr="00191535">
        <w:rPr>
          <w:rFonts w:ascii="Verdana" w:eastAsia="Verdana" w:hAnsi="Verdana" w:cs="Verdana"/>
          <w:sz w:val="20"/>
          <w:szCs w:val="20"/>
        </w:rPr>
        <w:t>,</w:t>
      </w:r>
      <w:r w:rsidRPr="00191535">
        <w:rPr>
          <w:rFonts w:ascii="Verdana" w:eastAsia="Verdana" w:hAnsi="Verdana" w:cs="Verdana"/>
          <w:spacing w:val="-8"/>
          <w:sz w:val="20"/>
          <w:szCs w:val="20"/>
        </w:rPr>
        <w:t xml:space="preserve"> </w:t>
      </w:r>
      <w:r w:rsidRPr="00191535">
        <w:rPr>
          <w:rFonts w:ascii="Verdana" w:eastAsia="Verdana" w:hAnsi="Verdana" w:cs="Verdana"/>
          <w:sz w:val="20"/>
          <w:szCs w:val="20"/>
        </w:rPr>
        <w:t>S</w:t>
      </w:r>
      <w:r w:rsidRPr="00191535">
        <w:rPr>
          <w:rFonts w:ascii="Verdana" w:eastAsia="Verdana" w:hAnsi="Verdana" w:cs="Verdana"/>
          <w:spacing w:val="1"/>
          <w:sz w:val="20"/>
          <w:szCs w:val="20"/>
        </w:rPr>
        <w:t>a</w:t>
      </w:r>
      <w:r w:rsidRPr="00191535">
        <w:rPr>
          <w:rFonts w:ascii="Verdana" w:eastAsia="Verdana" w:hAnsi="Verdana" w:cs="Verdana"/>
          <w:sz w:val="20"/>
          <w:szCs w:val="20"/>
        </w:rPr>
        <w:t>f</w:t>
      </w:r>
      <w:r w:rsidRPr="00191535">
        <w:rPr>
          <w:rFonts w:ascii="Verdana" w:eastAsia="Verdana" w:hAnsi="Verdana" w:cs="Verdana"/>
          <w:spacing w:val="-1"/>
          <w:sz w:val="20"/>
          <w:szCs w:val="20"/>
        </w:rPr>
        <w:t>e</w:t>
      </w:r>
      <w:r w:rsidRPr="00191535">
        <w:rPr>
          <w:rFonts w:ascii="Verdana" w:eastAsia="Verdana" w:hAnsi="Verdana" w:cs="Verdana"/>
          <w:spacing w:val="3"/>
          <w:sz w:val="20"/>
          <w:szCs w:val="20"/>
        </w:rPr>
        <w:t>t</w:t>
      </w:r>
      <w:r w:rsidRPr="00191535">
        <w:rPr>
          <w:rFonts w:ascii="Verdana" w:eastAsia="Verdana" w:hAnsi="Verdana" w:cs="Verdana"/>
          <w:sz w:val="20"/>
          <w:szCs w:val="20"/>
        </w:rPr>
        <w:t>y</w:t>
      </w:r>
      <w:r w:rsidRPr="00191535">
        <w:rPr>
          <w:rFonts w:ascii="Verdana" w:eastAsia="Verdana" w:hAnsi="Verdana" w:cs="Verdana"/>
          <w:spacing w:val="-5"/>
          <w:sz w:val="20"/>
          <w:szCs w:val="20"/>
        </w:rPr>
        <w:t xml:space="preserve"> </w:t>
      </w:r>
      <w:r w:rsidRPr="00191535">
        <w:rPr>
          <w:rFonts w:ascii="Verdana" w:eastAsia="Verdana" w:hAnsi="Verdana" w:cs="Verdana"/>
          <w:sz w:val="20"/>
          <w:szCs w:val="20"/>
        </w:rPr>
        <w:t>a</w:t>
      </w:r>
      <w:r w:rsidRPr="00191535">
        <w:rPr>
          <w:rFonts w:ascii="Verdana" w:eastAsia="Verdana" w:hAnsi="Verdana" w:cs="Verdana"/>
          <w:spacing w:val="1"/>
          <w:sz w:val="20"/>
          <w:szCs w:val="20"/>
        </w:rPr>
        <w:t>n</w:t>
      </w:r>
      <w:r w:rsidRPr="00191535">
        <w:rPr>
          <w:rFonts w:ascii="Verdana" w:eastAsia="Verdana" w:hAnsi="Verdana" w:cs="Verdana"/>
          <w:sz w:val="20"/>
          <w:szCs w:val="20"/>
        </w:rPr>
        <w:t>d</w:t>
      </w:r>
      <w:r w:rsidRPr="00191535">
        <w:rPr>
          <w:rFonts w:ascii="Verdana" w:eastAsia="Verdana" w:hAnsi="Verdana" w:cs="Verdana"/>
          <w:spacing w:val="-4"/>
          <w:sz w:val="20"/>
          <w:szCs w:val="20"/>
        </w:rPr>
        <w:t xml:space="preserve"> </w:t>
      </w:r>
      <w:r w:rsidRPr="00191535">
        <w:rPr>
          <w:rFonts w:ascii="Verdana" w:eastAsia="Verdana" w:hAnsi="Verdana" w:cs="Verdana"/>
          <w:spacing w:val="-1"/>
          <w:sz w:val="20"/>
          <w:szCs w:val="20"/>
        </w:rPr>
        <w:t>We</w:t>
      </w:r>
      <w:r w:rsidRPr="00191535">
        <w:rPr>
          <w:rFonts w:ascii="Verdana" w:eastAsia="Verdana" w:hAnsi="Verdana" w:cs="Verdana"/>
          <w:spacing w:val="3"/>
          <w:sz w:val="20"/>
          <w:szCs w:val="20"/>
        </w:rPr>
        <w:t>ll</w:t>
      </w:r>
      <w:r w:rsidRPr="00191535">
        <w:rPr>
          <w:rFonts w:ascii="Verdana" w:eastAsia="Verdana" w:hAnsi="Verdana" w:cs="Verdana"/>
          <w:spacing w:val="1"/>
          <w:sz w:val="20"/>
          <w:szCs w:val="20"/>
        </w:rPr>
        <w:t>b</w:t>
      </w:r>
      <w:r w:rsidRPr="00191535">
        <w:rPr>
          <w:rFonts w:ascii="Verdana" w:eastAsia="Verdana" w:hAnsi="Verdana" w:cs="Verdana"/>
          <w:spacing w:val="-4"/>
          <w:sz w:val="20"/>
          <w:szCs w:val="20"/>
        </w:rPr>
        <w:t>e</w:t>
      </w:r>
      <w:r w:rsidRPr="00191535">
        <w:rPr>
          <w:rFonts w:ascii="Verdana" w:eastAsia="Verdana" w:hAnsi="Verdana" w:cs="Verdana"/>
          <w:spacing w:val="3"/>
          <w:sz w:val="20"/>
          <w:szCs w:val="20"/>
        </w:rPr>
        <w:t>i</w:t>
      </w:r>
      <w:r w:rsidRPr="00191535">
        <w:rPr>
          <w:rFonts w:ascii="Verdana" w:eastAsia="Verdana" w:hAnsi="Verdana" w:cs="Verdana"/>
          <w:spacing w:val="1"/>
          <w:sz w:val="20"/>
          <w:szCs w:val="20"/>
        </w:rPr>
        <w:t>n</w:t>
      </w:r>
      <w:r w:rsidRPr="00191535">
        <w:rPr>
          <w:rFonts w:ascii="Verdana" w:eastAsia="Verdana" w:hAnsi="Verdana" w:cs="Verdana"/>
          <w:sz w:val="20"/>
          <w:szCs w:val="20"/>
        </w:rPr>
        <w:t xml:space="preserve">g </w:t>
      </w:r>
    </w:p>
    <w:p w14:paraId="68AB8ACE" w14:textId="77777777" w:rsidR="00024DE6" w:rsidRPr="00191535" w:rsidRDefault="00024DE6" w:rsidP="00024DE6">
      <w:pPr>
        <w:spacing w:after="120" w:line="240" w:lineRule="auto"/>
        <w:ind w:right="-20"/>
        <w:rPr>
          <w:rFonts w:ascii="Verdana" w:eastAsia="Verdana" w:hAnsi="Verdana" w:cs="Verdana"/>
          <w:sz w:val="20"/>
          <w:szCs w:val="20"/>
        </w:rPr>
      </w:pPr>
      <w:r w:rsidRPr="00191535">
        <w:rPr>
          <w:rFonts w:ascii="Verdana" w:eastAsia="Verdana" w:hAnsi="Verdana" w:cs="Verdana"/>
          <w:sz w:val="20"/>
          <w:szCs w:val="20"/>
        </w:rPr>
        <w:t>A</w:t>
      </w:r>
      <w:r w:rsidRPr="00191535">
        <w:rPr>
          <w:rFonts w:ascii="Verdana" w:eastAsia="Verdana" w:hAnsi="Verdana" w:cs="Verdana"/>
          <w:spacing w:val="1"/>
          <w:sz w:val="20"/>
          <w:szCs w:val="20"/>
        </w:rPr>
        <w:t>pp</w:t>
      </w:r>
      <w:r w:rsidRPr="00191535">
        <w:rPr>
          <w:rFonts w:ascii="Verdana" w:eastAsia="Verdana" w:hAnsi="Verdana" w:cs="Verdana"/>
          <w:spacing w:val="-1"/>
          <w:sz w:val="20"/>
          <w:szCs w:val="20"/>
        </w:rPr>
        <w:t>ro</w:t>
      </w:r>
      <w:r w:rsidRPr="00191535">
        <w:rPr>
          <w:rFonts w:ascii="Verdana" w:eastAsia="Verdana" w:hAnsi="Verdana" w:cs="Verdana"/>
          <w:spacing w:val="2"/>
          <w:sz w:val="20"/>
          <w:szCs w:val="20"/>
        </w:rPr>
        <w:t>v</w:t>
      </w:r>
      <w:r w:rsidRPr="00191535">
        <w:rPr>
          <w:rFonts w:ascii="Verdana" w:eastAsia="Verdana" w:hAnsi="Verdana" w:cs="Verdana"/>
          <w:spacing w:val="-1"/>
          <w:sz w:val="20"/>
          <w:szCs w:val="20"/>
        </w:rPr>
        <w:t>e</w:t>
      </w:r>
      <w:r w:rsidRPr="00191535">
        <w:rPr>
          <w:rFonts w:ascii="Verdana" w:eastAsia="Verdana" w:hAnsi="Verdana" w:cs="Verdana"/>
          <w:sz w:val="20"/>
          <w:szCs w:val="20"/>
        </w:rPr>
        <w:t>d</w:t>
      </w:r>
      <w:r w:rsidRPr="00191535">
        <w:rPr>
          <w:rFonts w:ascii="Verdana" w:eastAsia="Verdana" w:hAnsi="Verdana" w:cs="Verdana"/>
          <w:spacing w:val="-10"/>
          <w:sz w:val="20"/>
          <w:szCs w:val="20"/>
        </w:rPr>
        <w:t xml:space="preserve"> </w:t>
      </w:r>
      <w:r w:rsidRPr="00191535">
        <w:rPr>
          <w:rFonts w:ascii="Verdana" w:eastAsia="Verdana" w:hAnsi="Verdana" w:cs="Verdana"/>
          <w:sz w:val="20"/>
          <w:szCs w:val="20"/>
        </w:rPr>
        <w:t>by: D</w:t>
      </w:r>
      <w:r w:rsidRPr="00191535">
        <w:rPr>
          <w:rFonts w:ascii="Verdana" w:eastAsia="Verdana" w:hAnsi="Verdana" w:cs="Verdana"/>
          <w:spacing w:val="2"/>
          <w:sz w:val="20"/>
          <w:szCs w:val="20"/>
        </w:rPr>
        <w:t>i</w:t>
      </w:r>
      <w:r w:rsidRPr="00191535">
        <w:rPr>
          <w:rFonts w:ascii="Verdana" w:eastAsia="Verdana" w:hAnsi="Verdana" w:cs="Verdana"/>
          <w:spacing w:val="-1"/>
          <w:sz w:val="20"/>
          <w:szCs w:val="20"/>
        </w:rPr>
        <w:t>r</w:t>
      </w:r>
      <w:r w:rsidRPr="00191535">
        <w:rPr>
          <w:rFonts w:ascii="Verdana" w:eastAsia="Verdana" w:hAnsi="Verdana" w:cs="Verdana"/>
          <w:spacing w:val="1"/>
          <w:sz w:val="20"/>
          <w:szCs w:val="20"/>
        </w:rPr>
        <w:t>e</w:t>
      </w:r>
      <w:r w:rsidRPr="00191535">
        <w:rPr>
          <w:rFonts w:ascii="Verdana" w:eastAsia="Verdana" w:hAnsi="Verdana" w:cs="Verdana"/>
          <w:sz w:val="20"/>
          <w:szCs w:val="20"/>
        </w:rPr>
        <w:t>ct</w:t>
      </w:r>
      <w:r w:rsidRPr="00191535">
        <w:rPr>
          <w:rFonts w:ascii="Verdana" w:eastAsia="Verdana" w:hAnsi="Verdana" w:cs="Verdana"/>
          <w:spacing w:val="1"/>
          <w:sz w:val="20"/>
          <w:szCs w:val="20"/>
        </w:rPr>
        <w:t>o</w:t>
      </w:r>
      <w:r w:rsidRPr="00191535">
        <w:rPr>
          <w:rFonts w:ascii="Verdana" w:eastAsia="Verdana" w:hAnsi="Verdana" w:cs="Verdana"/>
          <w:spacing w:val="-1"/>
          <w:sz w:val="20"/>
          <w:szCs w:val="20"/>
        </w:rPr>
        <w:t>r</w:t>
      </w:r>
      <w:r w:rsidRPr="00191535">
        <w:rPr>
          <w:rFonts w:ascii="Verdana" w:eastAsia="Verdana" w:hAnsi="Verdana" w:cs="Verdana"/>
          <w:sz w:val="20"/>
          <w:szCs w:val="20"/>
        </w:rPr>
        <w:t>,</w:t>
      </w:r>
      <w:r w:rsidRPr="00191535">
        <w:rPr>
          <w:rFonts w:ascii="Verdana" w:eastAsia="Verdana" w:hAnsi="Verdana" w:cs="Verdana"/>
          <w:spacing w:val="-8"/>
          <w:sz w:val="20"/>
          <w:szCs w:val="20"/>
        </w:rPr>
        <w:t xml:space="preserve"> </w:t>
      </w:r>
      <w:r w:rsidRPr="00191535">
        <w:rPr>
          <w:rFonts w:ascii="Verdana" w:eastAsia="Verdana" w:hAnsi="Verdana" w:cs="Verdana"/>
          <w:spacing w:val="-1"/>
          <w:sz w:val="20"/>
          <w:szCs w:val="20"/>
        </w:rPr>
        <w:t>H</w:t>
      </w:r>
      <w:r w:rsidRPr="00191535">
        <w:rPr>
          <w:rFonts w:ascii="Verdana" w:eastAsia="Verdana" w:hAnsi="Verdana" w:cs="Verdana"/>
          <w:spacing w:val="1"/>
          <w:sz w:val="20"/>
          <w:szCs w:val="20"/>
        </w:rPr>
        <w:t>u</w:t>
      </w:r>
      <w:r w:rsidRPr="00191535">
        <w:rPr>
          <w:rFonts w:ascii="Verdana" w:eastAsia="Verdana" w:hAnsi="Verdana" w:cs="Verdana"/>
          <w:sz w:val="20"/>
          <w:szCs w:val="20"/>
        </w:rPr>
        <w:t>m</w:t>
      </w:r>
      <w:r w:rsidRPr="00191535">
        <w:rPr>
          <w:rFonts w:ascii="Verdana" w:eastAsia="Verdana" w:hAnsi="Verdana" w:cs="Verdana"/>
          <w:spacing w:val="3"/>
          <w:sz w:val="20"/>
          <w:szCs w:val="20"/>
        </w:rPr>
        <w:t>a</w:t>
      </w:r>
      <w:r w:rsidRPr="00191535">
        <w:rPr>
          <w:rFonts w:ascii="Verdana" w:eastAsia="Verdana" w:hAnsi="Verdana" w:cs="Verdana"/>
          <w:sz w:val="20"/>
          <w:szCs w:val="20"/>
        </w:rPr>
        <w:t>n</w:t>
      </w:r>
      <w:r w:rsidRPr="00191535">
        <w:rPr>
          <w:rFonts w:ascii="Verdana" w:eastAsia="Verdana" w:hAnsi="Verdana" w:cs="Verdana"/>
          <w:spacing w:val="-6"/>
          <w:sz w:val="20"/>
          <w:szCs w:val="20"/>
        </w:rPr>
        <w:t xml:space="preserve"> </w:t>
      </w:r>
      <w:r w:rsidRPr="00191535">
        <w:rPr>
          <w:rFonts w:ascii="Verdana" w:eastAsia="Verdana" w:hAnsi="Verdana" w:cs="Verdana"/>
          <w:sz w:val="20"/>
          <w:szCs w:val="20"/>
        </w:rPr>
        <w:t>R</w:t>
      </w:r>
      <w:r w:rsidRPr="00191535">
        <w:rPr>
          <w:rFonts w:ascii="Verdana" w:eastAsia="Verdana" w:hAnsi="Verdana" w:cs="Verdana"/>
          <w:spacing w:val="-1"/>
          <w:sz w:val="20"/>
          <w:szCs w:val="20"/>
        </w:rPr>
        <w:t>e</w:t>
      </w:r>
      <w:r w:rsidRPr="00191535">
        <w:rPr>
          <w:rFonts w:ascii="Verdana" w:eastAsia="Verdana" w:hAnsi="Verdana" w:cs="Verdana"/>
          <w:spacing w:val="2"/>
          <w:sz w:val="20"/>
          <w:szCs w:val="20"/>
        </w:rPr>
        <w:t>s</w:t>
      </w:r>
      <w:r w:rsidRPr="00191535">
        <w:rPr>
          <w:rFonts w:ascii="Verdana" w:eastAsia="Verdana" w:hAnsi="Verdana" w:cs="Verdana"/>
          <w:spacing w:val="-1"/>
          <w:sz w:val="20"/>
          <w:szCs w:val="20"/>
        </w:rPr>
        <w:t>o</w:t>
      </w:r>
      <w:r w:rsidRPr="00191535">
        <w:rPr>
          <w:rFonts w:ascii="Verdana" w:eastAsia="Verdana" w:hAnsi="Verdana" w:cs="Verdana"/>
          <w:spacing w:val="1"/>
          <w:sz w:val="20"/>
          <w:szCs w:val="20"/>
        </w:rPr>
        <w:t>u</w:t>
      </w:r>
      <w:r w:rsidRPr="00191535">
        <w:rPr>
          <w:rFonts w:ascii="Verdana" w:eastAsia="Verdana" w:hAnsi="Verdana" w:cs="Verdana"/>
          <w:spacing w:val="-1"/>
          <w:sz w:val="20"/>
          <w:szCs w:val="20"/>
        </w:rPr>
        <w:t>r</w:t>
      </w:r>
      <w:r w:rsidRPr="00191535">
        <w:rPr>
          <w:rFonts w:ascii="Verdana" w:eastAsia="Verdana" w:hAnsi="Verdana" w:cs="Verdana"/>
          <w:spacing w:val="2"/>
          <w:sz w:val="20"/>
          <w:szCs w:val="20"/>
        </w:rPr>
        <w:t>c</w:t>
      </w:r>
      <w:r w:rsidRPr="00191535">
        <w:rPr>
          <w:rFonts w:ascii="Verdana" w:eastAsia="Verdana" w:hAnsi="Verdana" w:cs="Verdana"/>
          <w:spacing w:val="-1"/>
          <w:sz w:val="20"/>
          <w:szCs w:val="20"/>
        </w:rPr>
        <w:t>e</w:t>
      </w:r>
      <w:r w:rsidRPr="00191535">
        <w:rPr>
          <w:rFonts w:ascii="Verdana" w:eastAsia="Verdana" w:hAnsi="Verdana" w:cs="Verdana"/>
          <w:sz w:val="20"/>
          <w:szCs w:val="20"/>
        </w:rPr>
        <w:t>s</w:t>
      </w:r>
    </w:p>
    <w:p w14:paraId="17F8EF82" w14:textId="43DB7B28" w:rsidR="00024DE6" w:rsidRDefault="00024DE6" w:rsidP="00024DE6">
      <w:pPr>
        <w:tabs>
          <w:tab w:val="left" w:pos="1843"/>
          <w:tab w:val="left" w:pos="3969"/>
          <w:tab w:val="left" w:pos="4820"/>
          <w:tab w:val="left" w:pos="5387"/>
        </w:tabs>
        <w:spacing w:after="120" w:line="277" w:lineRule="auto"/>
        <w:ind w:right="5765"/>
        <w:rPr>
          <w:rFonts w:ascii="Verdana" w:eastAsia="Verdana" w:hAnsi="Verdana" w:cs="Verdana"/>
          <w:sz w:val="20"/>
          <w:szCs w:val="20"/>
        </w:rPr>
      </w:pPr>
      <w:r w:rsidRPr="00191535">
        <w:rPr>
          <w:rFonts w:ascii="Verdana" w:eastAsia="Verdana" w:hAnsi="Verdana" w:cs="Verdana"/>
          <w:sz w:val="20"/>
          <w:szCs w:val="20"/>
        </w:rPr>
        <w:t>Da</w:t>
      </w:r>
      <w:r w:rsidRPr="00191535">
        <w:rPr>
          <w:rFonts w:ascii="Verdana" w:eastAsia="Verdana" w:hAnsi="Verdana" w:cs="Verdana"/>
          <w:spacing w:val="1"/>
          <w:sz w:val="20"/>
          <w:szCs w:val="20"/>
        </w:rPr>
        <w:t>t</w:t>
      </w:r>
      <w:r w:rsidRPr="00191535">
        <w:rPr>
          <w:rFonts w:ascii="Verdana" w:eastAsia="Verdana" w:hAnsi="Verdana" w:cs="Verdana"/>
          <w:sz w:val="20"/>
          <w:szCs w:val="20"/>
        </w:rPr>
        <w:t>e</w:t>
      </w:r>
      <w:r w:rsidRPr="00191535">
        <w:rPr>
          <w:rFonts w:ascii="Verdana" w:eastAsia="Verdana" w:hAnsi="Verdana" w:cs="Verdana"/>
          <w:spacing w:val="-6"/>
          <w:sz w:val="20"/>
          <w:szCs w:val="20"/>
        </w:rPr>
        <w:t xml:space="preserve"> </w:t>
      </w:r>
      <w:r w:rsidRPr="00191535">
        <w:rPr>
          <w:rFonts w:ascii="Verdana" w:eastAsia="Verdana" w:hAnsi="Verdana" w:cs="Verdana"/>
          <w:sz w:val="20"/>
          <w:szCs w:val="20"/>
        </w:rPr>
        <w:t>ap</w:t>
      </w:r>
      <w:r w:rsidRPr="00191535">
        <w:rPr>
          <w:rFonts w:ascii="Verdana" w:eastAsia="Verdana" w:hAnsi="Verdana" w:cs="Verdana"/>
          <w:spacing w:val="3"/>
          <w:sz w:val="20"/>
          <w:szCs w:val="20"/>
        </w:rPr>
        <w:t>p</w:t>
      </w:r>
      <w:r w:rsidRPr="00191535">
        <w:rPr>
          <w:rFonts w:ascii="Verdana" w:eastAsia="Verdana" w:hAnsi="Verdana" w:cs="Verdana"/>
          <w:spacing w:val="-1"/>
          <w:sz w:val="20"/>
          <w:szCs w:val="20"/>
        </w:rPr>
        <w:t>ro</w:t>
      </w:r>
      <w:r w:rsidRPr="00191535">
        <w:rPr>
          <w:rFonts w:ascii="Verdana" w:eastAsia="Verdana" w:hAnsi="Verdana" w:cs="Verdana"/>
          <w:spacing w:val="2"/>
          <w:sz w:val="20"/>
          <w:szCs w:val="20"/>
        </w:rPr>
        <w:t>v</w:t>
      </w:r>
      <w:r w:rsidRPr="00191535">
        <w:rPr>
          <w:rFonts w:ascii="Verdana" w:eastAsia="Verdana" w:hAnsi="Verdana" w:cs="Verdana"/>
          <w:spacing w:val="-1"/>
          <w:sz w:val="20"/>
          <w:szCs w:val="20"/>
        </w:rPr>
        <w:t>e</w:t>
      </w:r>
      <w:r w:rsidRPr="00191535">
        <w:rPr>
          <w:rFonts w:ascii="Verdana" w:eastAsia="Verdana" w:hAnsi="Verdana" w:cs="Verdana"/>
          <w:spacing w:val="1"/>
          <w:sz w:val="20"/>
          <w:szCs w:val="20"/>
        </w:rPr>
        <w:t>d</w:t>
      </w:r>
      <w:r w:rsidRPr="00191535">
        <w:rPr>
          <w:rFonts w:ascii="Verdana" w:eastAsia="Verdana" w:hAnsi="Verdana" w:cs="Verdana"/>
          <w:sz w:val="20"/>
          <w:szCs w:val="20"/>
        </w:rPr>
        <w:t>:</w:t>
      </w:r>
      <w:r w:rsidR="00136192">
        <w:rPr>
          <w:rFonts w:ascii="Verdana" w:eastAsia="Verdana" w:hAnsi="Verdana" w:cs="Verdana"/>
          <w:sz w:val="20"/>
          <w:szCs w:val="20"/>
        </w:rPr>
        <w:t xml:space="preserve"> October 2019</w:t>
      </w:r>
    </w:p>
    <w:p w14:paraId="44090C91" w14:textId="7E0DF5E2" w:rsidR="00024DE6" w:rsidRPr="00191535" w:rsidRDefault="00024DE6" w:rsidP="00024DE6">
      <w:pPr>
        <w:tabs>
          <w:tab w:val="left" w:pos="1276"/>
          <w:tab w:val="left" w:pos="3969"/>
          <w:tab w:val="left" w:pos="4820"/>
          <w:tab w:val="left" w:pos="5387"/>
        </w:tabs>
        <w:spacing w:after="120" w:line="277" w:lineRule="auto"/>
        <w:ind w:right="4915"/>
        <w:rPr>
          <w:rFonts w:ascii="Verdana" w:eastAsia="Verdana" w:hAnsi="Verdana" w:cs="Verdana"/>
          <w:sz w:val="20"/>
          <w:szCs w:val="20"/>
        </w:rPr>
      </w:pPr>
      <w:r w:rsidRPr="00191535">
        <w:rPr>
          <w:rFonts w:ascii="Verdana" w:eastAsia="Verdana" w:hAnsi="Verdana" w:cs="Verdana"/>
          <w:spacing w:val="1"/>
          <w:sz w:val="20"/>
          <w:szCs w:val="20"/>
        </w:rPr>
        <w:t>R</w:t>
      </w:r>
      <w:r w:rsidRPr="00191535">
        <w:rPr>
          <w:rFonts w:ascii="Verdana" w:eastAsia="Verdana" w:hAnsi="Verdana" w:cs="Verdana"/>
          <w:spacing w:val="-1"/>
          <w:sz w:val="20"/>
          <w:szCs w:val="20"/>
        </w:rPr>
        <w:t>e</w:t>
      </w:r>
      <w:r w:rsidRPr="00191535">
        <w:rPr>
          <w:rFonts w:ascii="Verdana" w:eastAsia="Verdana" w:hAnsi="Verdana" w:cs="Verdana"/>
          <w:sz w:val="20"/>
          <w:szCs w:val="20"/>
        </w:rPr>
        <w:t>v</w:t>
      </w:r>
      <w:r w:rsidRPr="00191535">
        <w:rPr>
          <w:rFonts w:ascii="Verdana" w:eastAsia="Verdana" w:hAnsi="Verdana" w:cs="Verdana"/>
          <w:spacing w:val="3"/>
          <w:sz w:val="20"/>
          <w:szCs w:val="20"/>
        </w:rPr>
        <w:t>i</w:t>
      </w:r>
      <w:r w:rsidRPr="00191535">
        <w:rPr>
          <w:rFonts w:ascii="Verdana" w:eastAsia="Verdana" w:hAnsi="Verdana" w:cs="Verdana"/>
          <w:spacing w:val="-1"/>
          <w:sz w:val="20"/>
          <w:szCs w:val="20"/>
        </w:rPr>
        <w:t>e</w:t>
      </w:r>
      <w:r w:rsidRPr="00191535">
        <w:rPr>
          <w:rFonts w:ascii="Verdana" w:eastAsia="Verdana" w:hAnsi="Verdana" w:cs="Verdana"/>
          <w:sz w:val="20"/>
          <w:szCs w:val="20"/>
        </w:rPr>
        <w:t>w</w:t>
      </w:r>
      <w:r w:rsidRPr="00191535">
        <w:rPr>
          <w:rFonts w:ascii="Verdana" w:eastAsia="Verdana" w:hAnsi="Verdana" w:cs="Verdana"/>
          <w:spacing w:val="-7"/>
          <w:sz w:val="20"/>
          <w:szCs w:val="20"/>
        </w:rPr>
        <w:t xml:space="preserve"> </w:t>
      </w:r>
      <w:r>
        <w:rPr>
          <w:rFonts w:ascii="Verdana" w:eastAsia="Verdana" w:hAnsi="Verdana" w:cs="Verdana"/>
          <w:sz w:val="20"/>
          <w:szCs w:val="20"/>
        </w:rPr>
        <w:t>d</w:t>
      </w:r>
      <w:r w:rsidRPr="00191535">
        <w:rPr>
          <w:rFonts w:ascii="Verdana" w:eastAsia="Verdana" w:hAnsi="Verdana" w:cs="Verdana"/>
          <w:sz w:val="20"/>
          <w:szCs w:val="20"/>
        </w:rPr>
        <w:t>a</w:t>
      </w:r>
      <w:r w:rsidRPr="00191535">
        <w:rPr>
          <w:rFonts w:ascii="Verdana" w:eastAsia="Verdana" w:hAnsi="Verdana" w:cs="Verdana"/>
          <w:spacing w:val="3"/>
          <w:sz w:val="20"/>
          <w:szCs w:val="20"/>
        </w:rPr>
        <w:t>t</w:t>
      </w:r>
      <w:r w:rsidRPr="00191535">
        <w:rPr>
          <w:rFonts w:ascii="Verdana" w:eastAsia="Verdana" w:hAnsi="Verdana" w:cs="Verdana"/>
          <w:spacing w:val="-1"/>
          <w:sz w:val="20"/>
          <w:szCs w:val="20"/>
        </w:rPr>
        <w:t>e</w:t>
      </w:r>
      <w:r w:rsidRPr="00191535">
        <w:rPr>
          <w:rFonts w:ascii="Verdana" w:eastAsia="Verdana" w:hAnsi="Verdana" w:cs="Verdana"/>
          <w:sz w:val="20"/>
          <w:szCs w:val="20"/>
        </w:rPr>
        <w:t>:</w:t>
      </w:r>
      <w:r w:rsidR="00136192">
        <w:rPr>
          <w:rFonts w:ascii="Verdana" w:eastAsia="Verdana" w:hAnsi="Verdana" w:cs="Verdana"/>
          <w:sz w:val="20"/>
          <w:szCs w:val="20"/>
        </w:rPr>
        <w:t xml:space="preserve"> October 2022</w:t>
      </w:r>
      <w:bookmarkStart w:id="0" w:name="_GoBack"/>
      <w:bookmarkEnd w:id="0"/>
    </w:p>
    <w:p w14:paraId="2A33F550" w14:textId="77777777" w:rsidR="00024DE6" w:rsidRPr="00024DE6" w:rsidRDefault="00024DE6" w:rsidP="00024DE6"/>
    <w:p w14:paraId="2656C15A" w14:textId="77777777" w:rsidR="00B27C5A" w:rsidRDefault="00B27C5A"/>
    <w:sectPr w:rsidR="00B27C5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64CA6" w14:textId="77777777" w:rsidR="00ED24E1" w:rsidRDefault="00ED24E1" w:rsidP="00ED24E1">
      <w:pPr>
        <w:spacing w:before="0" w:line="240" w:lineRule="auto"/>
      </w:pPr>
      <w:r>
        <w:separator/>
      </w:r>
    </w:p>
  </w:endnote>
  <w:endnote w:type="continuationSeparator" w:id="0">
    <w:p w14:paraId="6609AEB5" w14:textId="77777777" w:rsidR="00ED24E1" w:rsidRDefault="00ED24E1" w:rsidP="00ED24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B1B1" w14:textId="77777777" w:rsidR="00ED24E1" w:rsidRDefault="00ED2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7FB7" w14:textId="77777777" w:rsidR="00ED24E1" w:rsidRDefault="00ED2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17CE" w14:textId="77777777" w:rsidR="00ED24E1" w:rsidRDefault="00ED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EDA0" w14:textId="77777777" w:rsidR="00ED24E1" w:rsidRDefault="00ED24E1" w:rsidP="00ED24E1">
      <w:pPr>
        <w:spacing w:before="0" w:line="240" w:lineRule="auto"/>
      </w:pPr>
      <w:r>
        <w:separator/>
      </w:r>
    </w:p>
  </w:footnote>
  <w:footnote w:type="continuationSeparator" w:id="0">
    <w:p w14:paraId="2129198D" w14:textId="77777777" w:rsidR="00ED24E1" w:rsidRDefault="00ED24E1" w:rsidP="00ED24E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8F2B" w14:textId="36FA587F" w:rsidR="00ED24E1" w:rsidRDefault="00ED2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71C" w14:textId="3D21DCC0" w:rsidR="00ED24E1" w:rsidRDefault="00ED2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79672" w14:textId="1834A714" w:rsidR="00ED24E1" w:rsidRDefault="00ED2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50A"/>
    <w:multiLevelType w:val="multilevel"/>
    <w:tmpl w:val="01D22ABE"/>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450A3F"/>
    <w:multiLevelType w:val="hybridMultilevel"/>
    <w:tmpl w:val="9824254A"/>
    <w:lvl w:ilvl="0" w:tplc="934A2152">
      <w:start w:val="6"/>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765180"/>
    <w:multiLevelType w:val="hybridMultilevel"/>
    <w:tmpl w:val="C7B4D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D614F9"/>
    <w:multiLevelType w:val="multilevel"/>
    <w:tmpl w:val="81B47CA4"/>
    <w:lvl w:ilvl="0">
      <w:start w:val="2"/>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2F1B60EF"/>
    <w:multiLevelType w:val="hybridMultilevel"/>
    <w:tmpl w:val="06AE90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65C718A"/>
    <w:multiLevelType w:val="hybridMultilevel"/>
    <w:tmpl w:val="F92A467C"/>
    <w:lvl w:ilvl="0" w:tplc="14090001">
      <w:start w:val="1"/>
      <w:numFmt w:val="bullet"/>
      <w:lvlText w:val=""/>
      <w:lvlJc w:val="left"/>
      <w:pPr>
        <w:ind w:left="1403" w:hanging="360"/>
      </w:pPr>
      <w:rPr>
        <w:rFonts w:ascii="Symbol" w:hAnsi="Symbol" w:hint="default"/>
      </w:rPr>
    </w:lvl>
    <w:lvl w:ilvl="1" w:tplc="14090003">
      <w:start w:val="1"/>
      <w:numFmt w:val="bullet"/>
      <w:lvlText w:val="o"/>
      <w:lvlJc w:val="left"/>
      <w:pPr>
        <w:ind w:left="2123" w:hanging="360"/>
      </w:pPr>
      <w:rPr>
        <w:rFonts w:ascii="Courier New" w:hAnsi="Courier New" w:cs="Courier New" w:hint="default"/>
      </w:rPr>
    </w:lvl>
    <w:lvl w:ilvl="2" w:tplc="14090005" w:tentative="1">
      <w:start w:val="1"/>
      <w:numFmt w:val="bullet"/>
      <w:lvlText w:val=""/>
      <w:lvlJc w:val="left"/>
      <w:pPr>
        <w:ind w:left="2843" w:hanging="360"/>
      </w:pPr>
      <w:rPr>
        <w:rFonts w:ascii="Wingdings" w:hAnsi="Wingdings" w:hint="default"/>
      </w:rPr>
    </w:lvl>
    <w:lvl w:ilvl="3" w:tplc="14090001" w:tentative="1">
      <w:start w:val="1"/>
      <w:numFmt w:val="bullet"/>
      <w:lvlText w:val=""/>
      <w:lvlJc w:val="left"/>
      <w:pPr>
        <w:ind w:left="3563" w:hanging="360"/>
      </w:pPr>
      <w:rPr>
        <w:rFonts w:ascii="Symbol" w:hAnsi="Symbol" w:hint="default"/>
      </w:rPr>
    </w:lvl>
    <w:lvl w:ilvl="4" w:tplc="14090003" w:tentative="1">
      <w:start w:val="1"/>
      <w:numFmt w:val="bullet"/>
      <w:lvlText w:val="o"/>
      <w:lvlJc w:val="left"/>
      <w:pPr>
        <w:ind w:left="4283" w:hanging="360"/>
      </w:pPr>
      <w:rPr>
        <w:rFonts w:ascii="Courier New" w:hAnsi="Courier New" w:cs="Courier New" w:hint="default"/>
      </w:rPr>
    </w:lvl>
    <w:lvl w:ilvl="5" w:tplc="14090005" w:tentative="1">
      <w:start w:val="1"/>
      <w:numFmt w:val="bullet"/>
      <w:lvlText w:val=""/>
      <w:lvlJc w:val="left"/>
      <w:pPr>
        <w:ind w:left="5003" w:hanging="360"/>
      </w:pPr>
      <w:rPr>
        <w:rFonts w:ascii="Wingdings" w:hAnsi="Wingdings" w:hint="default"/>
      </w:rPr>
    </w:lvl>
    <w:lvl w:ilvl="6" w:tplc="14090001" w:tentative="1">
      <w:start w:val="1"/>
      <w:numFmt w:val="bullet"/>
      <w:lvlText w:val=""/>
      <w:lvlJc w:val="left"/>
      <w:pPr>
        <w:ind w:left="5723" w:hanging="360"/>
      </w:pPr>
      <w:rPr>
        <w:rFonts w:ascii="Symbol" w:hAnsi="Symbol" w:hint="default"/>
      </w:rPr>
    </w:lvl>
    <w:lvl w:ilvl="7" w:tplc="14090003" w:tentative="1">
      <w:start w:val="1"/>
      <w:numFmt w:val="bullet"/>
      <w:lvlText w:val="o"/>
      <w:lvlJc w:val="left"/>
      <w:pPr>
        <w:ind w:left="6443" w:hanging="360"/>
      </w:pPr>
      <w:rPr>
        <w:rFonts w:ascii="Courier New" w:hAnsi="Courier New" w:cs="Courier New" w:hint="default"/>
      </w:rPr>
    </w:lvl>
    <w:lvl w:ilvl="8" w:tplc="14090005" w:tentative="1">
      <w:start w:val="1"/>
      <w:numFmt w:val="bullet"/>
      <w:lvlText w:val=""/>
      <w:lvlJc w:val="left"/>
      <w:pPr>
        <w:ind w:left="7163" w:hanging="360"/>
      </w:pPr>
      <w:rPr>
        <w:rFonts w:ascii="Wingdings" w:hAnsi="Wingdings" w:hint="default"/>
      </w:rPr>
    </w:lvl>
  </w:abstractNum>
  <w:abstractNum w:abstractNumId="6" w15:restartNumberingAfterBreak="0">
    <w:nsid w:val="46A97CE5"/>
    <w:multiLevelType w:val="hybridMultilevel"/>
    <w:tmpl w:val="5C603C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1036F18"/>
    <w:multiLevelType w:val="hybridMultilevel"/>
    <w:tmpl w:val="66263D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6C1A23"/>
    <w:multiLevelType w:val="multilevel"/>
    <w:tmpl w:val="01D22ABE"/>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40020F7"/>
    <w:multiLevelType w:val="hybridMultilevel"/>
    <w:tmpl w:val="9F94633A"/>
    <w:lvl w:ilvl="0" w:tplc="2CBC89D2">
      <w:start w:val="1"/>
      <w:numFmt w:val="decimal"/>
      <w:lvlText w:val="%1."/>
      <w:lvlJc w:val="left"/>
      <w:pPr>
        <w:ind w:left="360" w:hanging="360"/>
      </w:pPr>
      <w:rPr>
        <w:rFonts w:hint="default"/>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9"/>
  </w:num>
  <w:num w:numId="6">
    <w:abstractNumId w:val="0"/>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29"/>
    <w:rsid w:val="00024DE6"/>
    <w:rsid w:val="000251EB"/>
    <w:rsid w:val="000A762B"/>
    <w:rsid w:val="000D2693"/>
    <w:rsid w:val="00136192"/>
    <w:rsid w:val="001C2B2F"/>
    <w:rsid w:val="001D5E69"/>
    <w:rsid w:val="00242C15"/>
    <w:rsid w:val="002456CA"/>
    <w:rsid w:val="00260C49"/>
    <w:rsid w:val="00286982"/>
    <w:rsid w:val="0029756C"/>
    <w:rsid w:val="003224D1"/>
    <w:rsid w:val="00360065"/>
    <w:rsid w:val="003A22D8"/>
    <w:rsid w:val="003B5B68"/>
    <w:rsid w:val="0044155F"/>
    <w:rsid w:val="00473F39"/>
    <w:rsid w:val="0055358A"/>
    <w:rsid w:val="00572556"/>
    <w:rsid w:val="005E5929"/>
    <w:rsid w:val="00625787"/>
    <w:rsid w:val="00654DC6"/>
    <w:rsid w:val="00686550"/>
    <w:rsid w:val="006A6C03"/>
    <w:rsid w:val="006B24C8"/>
    <w:rsid w:val="006E46D3"/>
    <w:rsid w:val="006F310B"/>
    <w:rsid w:val="00723B49"/>
    <w:rsid w:val="00896DE8"/>
    <w:rsid w:val="008D6EC8"/>
    <w:rsid w:val="008F3CFF"/>
    <w:rsid w:val="009C13B6"/>
    <w:rsid w:val="00AE5F01"/>
    <w:rsid w:val="00AF32FE"/>
    <w:rsid w:val="00B2769D"/>
    <w:rsid w:val="00B27C5A"/>
    <w:rsid w:val="00B91EFC"/>
    <w:rsid w:val="00BC739D"/>
    <w:rsid w:val="00C74A44"/>
    <w:rsid w:val="00C920A7"/>
    <w:rsid w:val="00CB114F"/>
    <w:rsid w:val="00CB3705"/>
    <w:rsid w:val="00E07E88"/>
    <w:rsid w:val="00ED24E1"/>
    <w:rsid w:val="00F0312B"/>
    <w:rsid w:val="00F21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91AED"/>
  <w15:docId w15:val="{9216D1FC-7ED9-41B4-99EF-66E8A503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929"/>
    <w:pPr>
      <w:spacing w:before="200" w:after="0"/>
    </w:pPr>
  </w:style>
  <w:style w:type="paragraph" w:styleId="Heading1">
    <w:name w:val="heading 1"/>
    <w:basedOn w:val="Normal"/>
    <w:next w:val="Normal"/>
    <w:link w:val="Heading1Char"/>
    <w:uiPriority w:val="9"/>
    <w:qFormat/>
    <w:rsid w:val="005E59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5929"/>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5929"/>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4DE6"/>
    <w:pPr>
      <w:keepNext/>
      <w:keepLines/>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9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59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592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E592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5E5929"/>
    <w:pPr>
      <w:ind w:left="720"/>
      <w:contextualSpacing/>
    </w:pPr>
  </w:style>
  <w:style w:type="character" w:styleId="Hyperlink">
    <w:name w:val="Hyperlink"/>
    <w:basedOn w:val="DefaultParagraphFont"/>
    <w:uiPriority w:val="99"/>
    <w:unhideWhenUsed/>
    <w:rsid w:val="005E5929"/>
    <w:rPr>
      <w:color w:val="0000FF" w:themeColor="hyperlink"/>
      <w:u w:val="single"/>
    </w:rPr>
  </w:style>
  <w:style w:type="paragraph" w:styleId="BalloonText">
    <w:name w:val="Balloon Text"/>
    <w:basedOn w:val="Normal"/>
    <w:link w:val="BalloonTextChar"/>
    <w:uiPriority w:val="99"/>
    <w:semiHidden/>
    <w:unhideWhenUsed/>
    <w:rsid w:val="005E592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929"/>
    <w:rPr>
      <w:rFonts w:ascii="Tahoma" w:hAnsi="Tahoma" w:cs="Tahoma"/>
      <w:sz w:val="16"/>
      <w:szCs w:val="16"/>
    </w:rPr>
  </w:style>
  <w:style w:type="character" w:customStyle="1" w:styleId="Heading4Char">
    <w:name w:val="Heading 4 Char"/>
    <w:basedOn w:val="DefaultParagraphFont"/>
    <w:link w:val="Heading4"/>
    <w:uiPriority w:val="9"/>
    <w:rsid w:val="00024DE6"/>
    <w:rPr>
      <w:rFonts w:asciiTheme="majorHAnsi" w:eastAsiaTheme="majorEastAsia" w:hAnsiTheme="majorHAnsi" w:cstheme="majorBidi"/>
      <w:b/>
      <w:bCs/>
      <w:i/>
      <w:iCs/>
      <w:color w:val="4F81BD" w:themeColor="accent1"/>
    </w:rPr>
  </w:style>
  <w:style w:type="paragraph" w:customStyle="1" w:styleId="Grouphead">
    <w:name w:val="Group_head"/>
    <w:rsid w:val="00024DE6"/>
    <w:pPr>
      <w:keepNext/>
      <w:spacing w:before="120" w:after="120" w:line="240" w:lineRule="auto"/>
    </w:pPr>
    <w:rPr>
      <w:rFonts w:ascii="Arial" w:eastAsia="Times New Roman" w:hAnsi="Arial" w:cs="Times New Roman"/>
      <w:b/>
      <w:caps/>
      <w:sz w:val="20"/>
      <w:szCs w:val="20"/>
      <w:lang w:val="en-AU"/>
    </w:rPr>
  </w:style>
  <w:style w:type="paragraph" w:customStyle="1" w:styleId="1stlevelpara">
    <w:name w:val="1st level para"/>
    <w:basedOn w:val="Normal"/>
    <w:rsid w:val="00024DE6"/>
    <w:pPr>
      <w:spacing w:before="24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024DE6"/>
    <w:rPr>
      <w:sz w:val="16"/>
      <w:szCs w:val="16"/>
    </w:rPr>
  </w:style>
  <w:style w:type="paragraph" w:styleId="CommentText">
    <w:name w:val="annotation text"/>
    <w:basedOn w:val="Normal"/>
    <w:link w:val="CommentTextChar"/>
    <w:uiPriority w:val="99"/>
    <w:unhideWhenUsed/>
    <w:rsid w:val="00024DE6"/>
    <w:pPr>
      <w:spacing w:line="240" w:lineRule="auto"/>
    </w:pPr>
    <w:rPr>
      <w:sz w:val="20"/>
      <w:szCs w:val="20"/>
    </w:rPr>
  </w:style>
  <w:style w:type="character" w:customStyle="1" w:styleId="CommentTextChar">
    <w:name w:val="Comment Text Char"/>
    <w:basedOn w:val="DefaultParagraphFont"/>
    <w:link w:val="CommentText"/>
    <w:uiPriority w:val="99"/>
    <w:rsid w:val="00024DE6"/>
    <w:rPr>
      <w:sz w:val="20"/>
      <w:szCs w:val="20"/>
    </w:rPr>
  </w:style>
  <w:style w:type="paragraph" w:styleId="CommentSubject">
    <w:name w:val="annotation subject"/>
    <w:basedOn w:val="CommentText"/>
    <w:next w:val="CommentText"/>
    <w:link w:val="CommentSubjectChar"/>
    <w:uiPriority w:val="99"/>
    <w:semiHidden/>
    <w:unhideWhenUsed/>
    <w:rsid w:val="003224D1"/>
    <w:rPr>
      <w:b/>
      <w:bCs/>
    </w:rPr>
  </w:style>
  <w:style w:type="character" w:customStyle="1" w:styleId="CommentSubjectChar">
    <w:name w:val="Comment Subject Char"/>
    <w:basedOn w:val="CommentTextChar"/>
    <w:link w:val="CommentSubject"/>
    <w:uiPriority w:val="99"/>
    <w:semiHidden/>
    <w:rsid w:val="003224D1"/>
    <w:rPr>
      <w:b/>
      <w:bCs/>
      <w:sz w:val="20"/>
      <w:szCs w:val="20"/>
    </w:rPr>
  </w:style>
  <w:style w:type="character" w:styleId="FollowedHyperlink">
    <w:name w:val="FollowedHyperlink"/>
    <w:basedOn w:val="DefaultParagraphFont"/>
    <w:uiPriority w:val="99"/>
    <w:semiHidden/>
    <w:unhideWhenUsed/>
    <w:rsid w:val="006F310B"/>
    <w:rPr>
      <w:color w:val="800080" w:themeColor="followedHyperlink"/>
      <w:u w:val="single"/>
    </w:rPr>
  </w:style>
  <w:style w:type="paragraph" w:styleId="Header">
    <w:name w:val="header"/>
    <w:basedOn w:val="Normal"/>
    <w:link w:val="HeaderChar"/>
    <w:uiPriority w:val="99"/>
    <w:unhideWhenUsed/>
    <w:rsid w:val="00ED24E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D24E1"/>
  </w:style>
  <w:style w:type="paragraph" w:styleId="Footer">
    <w:name w:val="footer"/>
    <w:basedOn w:val="Normal"/>
    <w:link w:val="FooterChar"/>
    <w:uiPriority w:val="99"/>
    <w:unhideWhenUsed/>
    <w:rsid w:val="00ED24E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D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W@auckland.ac.n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orksafe.govt.nz/topic-and-industry/" TargetMode="External"/><Relationship Id="rId12" Type="http://schemas.openxmlformats.org/officeDocument/2006/relationships/hyperlink" Target="https://worksafe.govt.nz/topic-and-industry/working-at-height/working-safely-at-heigh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safe.govt.nz/notifications/hazardous-wor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SW@auckland.ac.n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UoA</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University of Auckland</dc:creator>
  <cp:lastModifiedBy>Briony Hill</cp:lastModifiedBy>
  <cp:revision>10</cp:revision>
  <dcterms:created xsi:type="dcterms:W3CDTF">2019-09-10T00:41:00Z</dcterms:created>
  <dcterms:modified xsi:type="dcterms:W3CDTF">2019-10-13T22:38:00Z</dcterms:modified>
</cp:coreProperties>
</file>