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002C6" w14:textId="29BCFB0F" w:rsidR="007A6B57" w:rsidRDefault="00EE0949" w:rsidP="007A6B57">
      <w:pPr>
        <w:spacing w:line="240" w:lineRule="auto"/>
        <w:jc w:val="right"/>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0288" behindDoc="1" locked="0" layoutInCell="1" allowOverlap="1" wp14:anchorId="630B5FCD" wp14:editId="5379F82C">
            <wp:simplePos x="0" y="0"/>
            <wp:positionH relativeFrom="column">
              <wp:posOffset>-12700</wp:posOffset>
            </wp:positionH>
            <wp:positionV relativeFrom="paragraph">
              <wp:posOffset>76200</wp:posOffset>
            </wp:positionV>
            <wp:extent cx="3733800" cy="1436370"/>
            <wp:effectExtent l="0" t="0" r="0" b="0"/>
            <wp:wrapTight wrapText="bothSides">
              <wp:wrapPolygon edited="0">
                <wp:start x="1029" y="0"/>
                <wp:lineTo x="0" y="2865"/>
                <wp:lineTo x="0" y="21390"/>
                <wp:lineTo x="7567" y="21390"/>
                <wp:lineTo x="20498" y="18525"/>
                <wp:lineTo x="20498" y="18334"/>
                <wp:lineTo x="21527" y="16615"/>
                <wp:lineTo x="21527" y="15088"/>
                <wp:lineTo x="18000" y="12223"/>
                <wp:lineTo x="18147" y="9740"/>
                <wp:lineTo x="16531" y="9167"/>
                <wp:lineTo x="10212" y="9167"/>
                <wp:lineTo x="8816" y="6111"/>
                <wp:lineTo x="8816" y="0"/>
                <wp:lineTo x="1029" y="0"/>
              </wp:wrapPolygon>
            </wp:wrapTight>
            <wp:docPr id="4" name="Picture 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an Rights V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800" cy="1436370"/>
                    </a:xfrm>
                    <a:prstGeom prst="rect">
                      <a:avLst/>
                    </a:prstGeom>
                  </pic:spPr>
                </pic:pic>
              </a:graphicData>
            </a:graphic>
            <wp14:sizeRelH relativeFrom="page">
              <wp14:pctWidth>0</wp14:pctWidth>
            </wp14:sizeRelH>
            <wp14:sizeRelV relativeFrom="page">
              <wp14:pctHeight>0</wp14:pctHeight>
            </wp14:sizeRelV>
          </wp:anchor>
        </w:drawing>
      </w:r>
      <w:r w:rsidRPr="007A6B57">
        <w:rPr>
          <w:rFonts w:ascii="Times New Roman" w:hAnsi="Times New Roman" w:cs="Times New Roman"/>
          <w:b/>
          <w:noProof/>
          <w:sz w:val="32"/>
          <w:szCs w:val="32"/>
        </w:rPr>
        <w:drawing>
          <wp:inline distT="0" distB="0" distL="0" distR="0" wp14:anchorId="5FA5245E" wp14:editId="45096F2D">
            <wp:extent cx="1512570" cy="1512570"/>
            <wp:effectExtent l="0" t="0" r="0" b="0"/>
            <wp:docPr id="2" name="Picture 2"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ign with white text&#10;&#10;Description automatically generated with low confidence"/>
                    <pic:cNvPicPr/>
                  </pic:nvPicPr>
                  <pic:blipFill>
                    <a:blip r:embed="rId9"/>
                    <a:stretch>
                      <a:fillRect/>
                    </a:stretch>
                  </pic:blipFill>
                  <pic:spPr>
                    <a:xfrm>
                      <a:off x="0" y="0"/>
                      <a:ext cx="1512570" cy="1512570"/>
                    </a:xfrm>
                    <a:prstGeom prst="rect">
                      <a:avLst/>
                    </a:prstGeom>
                  </pic:spPr>
                </pic:pic>
              </a:graphicData>
            </a:graphic>
          </wp:inline>
        </w:drawing>
      </w:r>
    </w:p>
    <w:p w14:paraId="68C56CFD" w14:textId="77777777" w:rsidR="007A6B57" w:rsidRDefault="007A6B57" w:rsidP="00737F30">
      <w:pPr>
        <w:spacing w:line="240" w:lineRule="auto"/>
        <w:jc w:val="center"/>
        <w:rPr>
          <w:rFonts w:ascii="Times New Roman" w:hAnsi="Times New Roman" w:cs="Times New Roman"/>
          <w:b/>
          <w:sz w:val="32"/>
          <w:szCs w:val="32"/>
        </w:rPr>
      </w:pPr>
    </w:p>
    <w:p w14:paraId="2A5FE1C7" w14:textId="2C5BC7E7" w:rsidR="00737F30" w:rsidRPr="00685C94" w:rsidRDefault="00737F30" w:rsidP="00EE0949">
      <w:pPr>
        <w:spacing w:line="240" w:lineRule="auto"/>
        <w:jc w:val="center"/>
        <w:rPr>
          <w:rFonts w:ascii="Times New Roman" w:hAnsi="Times New Roman" w:cs="Times New Roman"/>
          <w:b/>
          <w:sz w:val="32"/>
          <w:szCs w:val="32"/>
        </w:rPr>
      </w:pPr>
      <w:r w:rsidRPr="00685C94">
        <w:rPr>
          <w:rFonts w:ascii="Times New Roman" w:hAnsi="Times New Roman" w:cs="Times New Roman"/>
          <w:b/>
          <w:sz w:val="32"/>
          <w:szCs w:val="32"/>
        </w:rPr>
        <w:t>THE ROLE OF THE INTERVENER IN</w:t>
      </w:r>
    </w:p>
    <w:p w14:paraId="0534D191" w14:textId="3B6567DC" w:rsidR="00737F30" w:rsidRPr="00685C94" w:rsidRDefault="00737F30" w:rsidP="00737F30">
      <w:pPr>
        <w:spacing w:line="240" w:lineRule="auto"/>
        <w:jc w:val="center"/>
        <w:rPr>
          <w:rFonts w:ascii="Times New Roman" w:hAnsi="Times New Roman" w:cs="Times New Roman"/>
          <w:b/>
          <w:sz w:val="32"/>
          <w:szCs w:val="32"/>
        </w:rPr>
      </w:pPr>
      <w:r w:rsidRPr="00685C94">
        <w:rPr>
          <w:rFonts w:ascii="Times New Roman" w:hAnsi="Times New Roman" w:cs="Times New Roman"/>
          <w:b/>
          <w:sz w:val="32"/>
          <w:szCs w:val="32"/>
        </w:rPr>
        <w:t xml:space="preserve"> HUMAN RIGHTS CASES</w:t>
      </w:r>
    </w:p>
    <w:p w14:paraId="3C4E3139" w14:textId="35CC79AD" w:rsidR="00737F30" w:rsidRPr="00685C94" w:rsidRDefault="00737F30" w:rsidP="00737F30">
      <w:pPr>
        <w:spacing w:line="240" w:lineRule="auto"/>
        <w:jc w:val="center"/>
        <w:rPr>
          <w:rFonts w:ascii="Times New Roman" w:hAnsi="Times New Roman" w:cs="Times New Roman"/>
          <w:bCs/>
          <w:sz w:val="32"/>
          <w:szCs w:val="32"/>
        </w:rPr>
      </w:pPr>
      <w:r w:rsidRPr="00685C94">
        <w:rPr>
          <w:rFonts w:ascii="Times New Roman" w:hAnsi="Times New Roman" w:cs="Times New Roman"/>
          <w:bCs/>
          <w:sz w:val="32"/>
          <w:szCs w:val="32"/>
        </w:rPr>
        <w:t>Sylvia Bell</w:t>
      </w:r>
    </w:p>
    <w:p w14:paraId="0B0511FB" w14:textId="77777777" w:rsidR="00770970" w:rsidRPr="00685C94" w:rsidRDefault="00770970" w:rsidP="00AD3987">
      <w:pPr>
        <w:spacing w:line="240" w:lineRule="auto"/>
        <w:rPr>
          <w:rFonts w:ascii="Times New Roman" w:hAnsi="Times New Roman" w:cs="Times New Roman"/>
          <w:b/>
          <w:sz w:val="24"/>
          <w:szCs w:val="24"/>
        </w:rPr>
      </w:pPr>
    </w:p>
    <w:p w14:paraId="1A6CBAFA" w14:textId="40DD7602" w:rsidR="00737F30" w:rsidRPr="00685C94" w:rsidRDefault="00737F30" w:rsidP="00AD3987">
      <w:pPr>
        <w:spacing w:line="240" w:lineRule="auto"/>
        <w:rPr>
          <w:rFonts w:ascii="Times New Roman" w:hAnsi="Times New Roman" w:cs="Times New Roman"/>
          <w:b/>
          <w:sz w:val="24"/>
          <w:szCs w:val="24"/>
        </w:rPr>
      </w:pPr>
      <w:r w:rsidRPr="00685C94">
        <w:rPr>
          <w:rFonts w:ascii="Times New Roman" w:hAnsi="Times New Roman" w:cs="Times New Roman"/>
          <w:b/>
          <w:sz w:val="24"/>
          <w:szCs w:val="24"/>
        </w:rPr>
        <w:t>ABSTRACT</w:t>
      </w:r>
    </w:p>
    <w:p w14:paraId="0EC35340" w14:textId="3FA9C3DC" w:rsidR="00737F30" w:rsidRPr="00685C94" w:rsidRDefault="00737F30" w:rsidP="00737F30">
      <w:pPr>
        <w:spacing w:line="240" w:lineRule="auto"/>
        <w:jc w:val="both"/>
        <w:rPr>
          <w:rFonts w:ascii="Times New Roman" w:hAnsi="Times New Roman" w:cs="Times New Roman"/>
          <w:bCs/>
          <w:sz w:val="24"/>
          <w:szCs w:val="24"/>
        </w:rPr>
      </w:pPr>
      <w:r w:rsidRPr="00685C94">
        <w:rPr>
          <w:rFonts w:ascii="Times New Roman" w:hAnsi="Times New Roman" w:cs="Times New Roman"/>
          <w:bCs/>
          <w:sz w:val="24"/>
          <w:szCs w:val="24"/>
        </w:rPr>
        <w:t xml:space="preserve">Although interveners are often considered to have the potential to undermine the traditional adversarial system by favouring one of the parties, their involvement can also contribute to clarifying the law, benefiting a greater number of people than simply the parties to the litigation. This is particularly likely to be the case in the area of human rights where the courts are increasingly required to deal with complex new concepts.  </w:t>
      </w:r>
    </w:p>
    <w:p w14:paraId="765D764B" w14:textId="580BFF21" w:rsidR="00737F30" w:rsidRPr="00685C94" w:rsidRDefault="00737F30" w:rsidP="00737F30">
      <w:pPr>
        <w:spacing w:line="240" w:lineRule="auto"/>
        <w:jc w:val="both"/>
        <w:rPr>
          <w:rFonts w:ascii="Times New Roman" w:hAnsi="Times New Roman" w:cs="Times New Roman"/>
          <w:i/>
        </w:rPr>
      </w:pPr>
      <w:r w:rsidRPr="00685C94">
        <w:rPr>
          <w:rFonts w:ascii="Times New Roman" w:hAnsi="Times New Roman" w:cs="Times New Roman"/>
          <w:bCs/>
          <w:sz w:val="24"/>
          <w:szCs w:val="24"/>
        </w:rPr>
        <w:t>The purpose of this project was to examine the role that interveners have played in human rights cases in New Zealand and whether the quality of decision making could be said to have improved as a result. Human rights law was selected as a case study as a result of the amendments to the Human Rights Act in 2001 that were designed to encourage the Human Rights Commission to take a more proactive role in the development of human rights jurisprudence where there was a need to settle important questions of law. We were also interested in whether, if there was demonstrable evidence of increasing third party involvement, there could be better guidance on how to intervene in order to facilitate public interest litigation and increase understanding of human rights and the rule of law generally</w:t>
      </w:r>
      <w:r w:rsidRPr="00685C94">
        <w:rPr>
          <w:rFonts w:ascii="Times New Roman" w:hAnsi="Times New Roman" w:cs="Times New Roman"/>
          <w:i/>
        </w:rPr>
        <w:t>.</w:t>
      </w:r>
    </w:p>
    <w:p w14:paraId="3B14EC13" w14:textId="77777777" w:rsidR="00737F30" w:rsidRPr="00685C94" w:rsidRDefault="00737F30" w:rsidP="00AD3987">
      <w:pPr>
        <w:spacing w:line="240" w:lineRule="auto"/>
        <w:rPr>
          <w:rFonts w:ascii="Times New Roman" w:hAnsi="Times New Roman" w:cs="Times New Roman"/>
          <w:b/>
          <w:sz w:val="24"/>
          <w:szCs w:val="24"/>
        </w:rPr>
      </w:pPr>
    </w:p>
    <w:p w14:paraId="43059FB0" w14:textId="584DC895" w:rsidR="008D11D9" w:rsidRPr="00685C94" w:rsidRDefault="008D11D9" w:rsidP="00AD3987">
      <w:pPr>
        <w:spacing w:line="240" w:lineRule="auto"/>
        <w:rPr>
          <w:rFonts w:ascii="Times New Roman" w:hAnsi="Times New Roman" w:cs="Times New Roman"/>
          <w:b/>
          <w:sz w:val="24"/>
          <w:szCs w:val="24"/>
        </w:rPr>
      </w:pPr>
      <w:r w:rsidRPr="00685C94">
        <w:rPr>
          <w:rFonts w:ascii="Times New Roman" w:hAnsi="Times New Roman" w:cs="Times New Roman"/>
          <w:b/>
          <w:sz w:val="24"/>
          <w:szCs w:val="24"/>
        </w:rPr>
        <w:t>ACKNOWLEDGEMENTS</w:t>
      </w:r>
    </w:p>
    <w:p w14:paraId="0618E29A" w14:textId="53206821" w:rsidR="008D11D9" w:rsidRPr="00685C94" w:rsidRDefault="008D11D9" w:rsidP="00737F30">
      <w:pPr>
        <w:spacing w:line="240" w:lineRule="auto"/>
        <w:jc w:val="both"/>
        <w:rPr>
          <w:rFonts w:ascii="Times New Roman" w:hAnsi="Times New Roman" w:cs="Times New Roman"/>
          <w:bCs/>
          <w:sz w:val="24"/>
          <w:szCs w:val="24"/>
        </w:rPr>
      </w:pPr>
      <w:r w:rsidRPr="00685C94">
        <w:rPr>
          <w:rFonts w:ascii="Times New Roman" w:hAnsi="Times New Roman" w:cs="Times New Roman"/>
          <w:bCs/>
          <w:sz w:val="24"/>
          <w:szCs w:val="24"/>
        </w:rPr>
        <w:t>This research on the role of the intervener in human rights cases was undertaken by Sylvia Bell while she was based in the New Zealand Centre for Human Rights Law, Policy and Practice at the Auckland University Law School.</w:t>
      </w:r>
      <w:r w:rsidR="00523392" w:rsidRPr="00685C94">
        <w:rPr>
          <w:rFonts w:ascii="Times New Roman" w:hAnsi="Times New Roman" w:cs="Times New Roman"/>
          <w:bCs/>
          <w:sz w:val="24"/>
          <w:szCs w:val="24"/>
        </w:rPr>
        <w:t xml:space="preserve"> Sylvia pioneered interventions by the Human Rights Commission during the 2000s. She brought that rare combination of academic excellence and practical experience to the research.</w:t>
      </w:r>
    </w:p>
    <w:p w14:paraId="2C8F8EF1" w14:textId="5F477292" w:rsidR="00AD092A" w:rsidRPr="00685C94" w:rsidRDefault="00523392" w:rsidP="00737F30">
      <w:pPr>
        <w:spacing w:line="240" w:lineRule="auto"/>
        <w:jc w:val="both"/>
        <w:rPr>
          <w:rFonts w:ascii="Times New Roman" w:hAnsi="Times New Roman" w:cs="Times New Roman"/>
          <w:bCs/>
          <w:sz w:val="24"/>
          <w:szCs w:val="24"/>
        </w:rPr>
      </w:pPr>
      <w:r w:rsidRPr="00685C94">
        <w:rPr>
          <w:rFonts w:ascii="Times New Roman" w:hAnsi="Times New Roman" w:cs="Times New Roman"/>
          <w:bCs/>
          <w:sz w:val="24"/>
          <w:szCs w:val="24"/>
        </w:rPr>
        <w:t xml:space="preserve">Sylvia was assisted by students undertaking the </w:t>
      </w:r>
      <w:r w:rsidR="00CA39BC" w:rsidRPr="00685C94">
        <w:rPr>
          <w:rFonts w:ascii="Times New Roman" w:hAnsi="Times New Roman" w:cs="Times New Roman"/>
          <w:bCs/>
          <w:sz w:val="24"/>
          <w:szCs w:val="24"/>
        </w:rPr>
        <w:t xml:space="preserve">Part IV </w:t>
      </w:r>
      <w:proofErr w:type="spellStart"/>
      <w:r w:rsidR="00AD092A" w:rsidRPr="00685C94">
        <w:rPr>
          <w:rFonts w:ascii="Times New Roman" w:hAnsi="Times New Roman" w:cs="Times New Roman"/>
          <w:bCs/>
          <w:sz w:val="24"/>
          <w:szCs w:val="24"/>
        </w:rPr>
        <w:t>LawGenrl</w:t>
      </w:r>
      <w:proofErr w:type="spellEnd"/>
      <w:r w:rsidR="00AD092A" w:rsidRPr="00685C94">
        <w:rPr>
          <w:rFonts w:ascii="Times New Roman" w:hAnsi="Times New Roman" w:cs="Times New Roman"/>
          <w:bCs/>
          <w:sz w:val="24"/>
          <w:szCs w:val="24"/>
        </w:rPr>
        <w:t xml:space="preserve"> Community Internship and Project papers under the </w:t>
      </w:r>
      <w:proofErr w:type="spellStart"/>
      <w:r w:rsidR="00AD092A" w:rsidRPr="00685C94">
        <w:rPr>
          <w:rFonts w:ascii="Times New Roman" w:hAnsi="Times New Roman" w:cs="Times New Roman"/>
          <w:bCs/>
          <w:sz w:val="24"/>
          <w:szCs w:val="24"/>
        </w:rPr>
        <w:t>auspieces</w:t>
      </w:r>
      <w:proofErr w:type="spellEnd"/>
      <w:r w:rsidR="00AD092A" w:rsidRPr="00685C94">
        <w:rPr>
          <w:rFonts w:ascii="Times New Roman" w:hAnsi="Times New Roman" w:cs="Times New Roman"/>
          <w:bCs/>
          <w:sz w:val="24"/>
          <w:szCs w:val="24"/>
        </w:rPr>
        <w:t xml:space="preserve"> of the Human Rights Centre. Special thanks to Professor Janet McLean who advocated for the project and provided  valuable advice and encouragement.</w:t>
      </w:r>
    </w:p>
    <w:p w14:paraId="6DB9D4B0" w14:textId="000E438F" w:rsidR="00AD092A" w:rsidRPr="00685C94" w:rsidRDefault="00AD092A" w:rsidP="00737F30">
      <w:pPr>
        <w:spacing w:line="240" w:lineRule="auto"/>
        <w:jc w:val="both"/>
        <w:rPr>
          <w:rFonts w:ascii="Times New Roman" w:hAnsi="Times New Roman" w:cs="Times New Roman"/>
          <w:bCs/>
          <w:sz w:val="24"/>
          <w:szCs w:val="24"/>
        </w:rPr>
      </w:pPr>
      <w:r w:rsidRPr="00685C94">
        <w:rPr>
          <w:rFonts w:ascii="Times New Roman" w:hAnsi="Times New Roman" w:cs="Times New Roman"/>
          <w:bCs/>
          <w:sz w:val="24"/>
          <w:szCs w:val="24"/>
        </w:rPr>
        <w:t xml:space="preserve">The research would not have been possible without the </w:t>
      </w:r>
      <w:r w:rsidR="008C5ED9" w:rsidRPr="00685C94">
        <w:rPr>
          <w:rFonts w:ascii="Times New Roman" w:hAnsi="Times New Roman" w:cs="Times New Roman"/>
          <w:bCs/>
          <w:sz w:val="24"/>
          <w:szCs w:val="24"/>
        </w:rPr>
        <w:t xml:space="preserve">financial assistance of the Law School and the </w:t>
      </w:r>
      <w:r w:rsidRPr="00685C94">
        <w:rPr>
          <w:rFonts w:ascii="Times New Roman" w:hAnsi="Times New Roman" w:cs="Times New Roman"/>
          <w:bCs/>
          <w:sz w:val="24"/>
          <w:szCs w:val="24"/>
        </w:rPr>
        <w:t xml:space="preserve">generous support of the New Zealand Law Foundation. We are grateful for the funding </w:t>
      </w:r>
      <w:r w:rsidRPr="00685C94">
        <w:rPr>
          <w:rFonts w:ascii="Times New Roman" w:hAnsi="Times New Roman" w:cs="Times New Roman"/>
          <w:bCs/>
          <w:sz w:val="24"/>
          <w:szCs w:val="24"/>
        </w:rPr>
        <w:lastRenderedPageBreak/>
        <w:t>and for the patience and understanding of the</w:t>
      </w:r>
      <w:r w:rsidR="00465DE5" w:rsidRPr="00685C94">
        <w:rPr>
          <w:rFonts w:ascii="Times New Roman" w:hAnsi="Times New Roman" w:cs="Times New Roman"/>
          <w:bCs/>
          <w:sz w:val="24"/>
          <w:szCs w:val="24"/>
        </w:rPr>
        <w:t xml:space="preserve"> Executive Director</w:t>
      </w:r>
      <w:r w:rsidRPr="00685C94">
        <w:rPr>
          <w:rFonts w:ascii="Times New Roman" w:hAnsi="Times New Roman" w:cs="Times New Roman"/>
          <w:bCs/>
          <w:sz w:val="24"/>
          <w:szCs w:val="24"/>
        </w:rPr>
        <w:t xml:space="preserve"> </w:t>
      </w:r>
      <w:r w:rsidR="00465DE5" w:rsidRPr="00685C94">
        <w:rPr>
          <w:rFonts w:ascii="Times New Roman" w:hAnsi="Times New Roman" w:cs="Times New Roman"/>
          <w:bCs/>
          <w:sz w:val="24"/>
          <w:szCs w:val="24"/>
        </w:rPr>
        <w:t>Lynda Hagen and the Grants Manager Dianne Gallagher</w:t>
      </w:r>
      <w:r w:rsidR="00AD3987" w:rsidRPr="00685C94">
        <w:rPr>
          <w:rFonts w:ascii="Times New Roman" w:hAnsi="Times New Roman" w:cs="Times New Roman"/>
          <w:bCs/>
          <w:sz w:val="24"/>
          <w:szCs w:val="24"/>
        </w:rPr>
        <w:t>.</w:t>
      </w:r>
    </w:p>
    <w:p w14:paraId="1727263B" w14:textId="77777777" w:rsidR="00737F30" w:rsidRPr="00685C94" w:rsidRDefault="00737F30" w:rsidP="008D11D9">
      <w:pPr>
        <w:spacing w:line="240" w:lineRule="auto"/>
        <w:rPr>
          <w:rFonts w:ascii="Times New Roman" w:hAnsi="Times New Roman" w:cs="Times New Roman"/>
          <w:bCs/>
          <w:sz w:val="24"/>
          <w:szCs w:val="24"/>
        </w:rPr>
      </w:pPr>
    </w:p>
    <w:p w14:paraId="5EFC01B5" w14:textId="6ECBAFE0" w:rsidR="00AD3987" w:rsidRPr="00685C94" w:rsidRDefault="00AD3987" w:rsidP="008D11D9">
      <w:pPr>
        <w:spacing w:line="240" w:lineRule="auto"/>
        <w:rPr>
          <w:rFonts w:ascii="Times New Roman" w:hAnsi="Times New Roman" w:cs="Times New Roman"/>
          <w:bCs/>
          <w:sz w:val="24"/>
          <w:szCs w:val="24"/>
        </w:rPr>
      </w:pPr>
      <w:r w:rsidRPr="00685C94">
        <w:rPr>
          <w:rFonts w:ascii="Times New Roman" w:hAnsi="Times New Roman" w:cs="Times New Roman"/>
          <w:bCs/>
          <w:sz w:val="24"/>
          <w:szCs w:val="24"/>
        </w:rPr>
        <w:t>Rosslyn Noonan</w:t>
      </w:r>
    </w:p>
    <w:p w14:paraId="7DFBE393" w14:textId="399E88AA" w:rsidR="00AD3987" w:rsidRPr="00685C94" w:rsidRDefault="00AD3987" w:rsidP="008D11D9">
      <w:pPr>
        <w:spacing w:line="240" w:lineRule="auto"/>
        <w:rPr>
          <w:rFonts w:ascii="Times New Roman" w:hAnsi="Times New Roman" w:cs="Times New Roman"/>
          <w:bCs/>
          <w:sz w:val="24"/>
          <w:szCs w:val="24"/>
        </w:rPr>
      </w:pPr>
      <w:r w:rsidRPr="00685C94">
        <w:rPr>
          <w:rFonts w:ascii="Times New Roman" w:hAnsi="Times New Roman" w:cs="Times New Roman"/>
          <w:bCs/>
          <w:sz w:val="24"/>
          <w:szCs w:val="24"/>
        </w:rPr>
        <w:t>Former Director</w:t>
      </w:r>
    </w:p>
    <w:p w14:paraId="665BE77B" w14:textId="490ADB25" w:rsidR="00AD3987" w:rsidRPr="00685C94" w:rsidRDefault="00AD3987" w:rsidP="00AD3987">
      <w:pPr>
        <w:spacing w:line="240" w:lineRule="auto"/>
        <w:rPr>
          <w:rFonts w:ascii="Times New Roman" w:hAnsi="Times New Roman" w:cs="Times New Roman"/>
          <w:bCs/>
          <w:sz w:val="24"/>
          <w:szCs w:val="24"/>
        </w:rPr>
      </w:pPr>
      <w:r w:rsidRPr="00685C94">
        <w:rPr>
          <w:rFonts w:ascii="Times New Roman" w:hAnsi="Times New Roman" w:cs="Times New Roman"/>
          <w:bCs/>
          <w:sz w:val="24"/>
          <w:szCs w:val="24"/>
        </w:rPr>
        <w:t>New Zealand Centre for Human Rights Law, Policy &amp; Practice.</w:t>
      </w:r>
    </w:p>
    <w:p w14:paraId="4B7D67DB" w14:textId="3E1AC2D4" w:rsidR="00AD3987" w:rsidRPr="00685C94" w:rsidRDefault="00AD3987" w:rsidP="004E7E58">
      <w:pPr>
        <w:spacing w:line="240" w:lineRule="auto"/>
        <w:jc w:val="center"/>
        <w:rPr>
          <w:rFonts w:ascii="Times New Roman" w:hAnsi="Times New Roman" w:cs="Times New Roman"/>
          <w:b/>
          <w:sz w:val="28"/>
          <w:szCs w:val="28"/>
        </w:rPr>
      </w:pPr>
    </w:p>
    <w:p w14:paraId="15474138" w14:textId="77777777" w:rsidR="00AD3987" w:rsidRPr="00685C94" w:rsidRDefault="00AD3987" w:rsidP="00AD3987">
      <w:pPr>
        <w:spacing w:line="240" w:lineRule="auto"/>
        <w:rPr>
          <w:rFonts w:ascii="Times New Roman" w:hAnsi="Times New Roman" w:cs="Times New Roman"/>
          <w:b/>
          <w:sz w:val="28"/>
          <w:szCs w:val="28"/>
        </w:rPr>
      </w:pPr>
    </w:p>
    <w:p w14:paraId="3959F721" w14:textId="77777777" w:rsidR="00770970" w:rsidRPr="00685C94" w:rsidRDefault="00466380" w:rsidP="004E7E58">
      <w:pPr>
        <w:spacing w:line="240" w:lineRule="auto"/>
        <w:jc w:val="center"/>
        <w:rPr>
          <w:rFonts w:ascii="Times New Roman" w:hAnsi="Times New Roman" w:cs="Times New Roman"/>
          <w:b/>
          <w:sz w:val="32"/>
          <w:szCs w:val="32"/>
        </w:rPr>
      </w:pPr>
      <w:r w:rsidRPr="00685C94">
        <w:rPr>
          <w:rFonts w:ascii="Times New Roman" w:hAnsi="Times New Roman" w:cs="Times New Roman"/>
          <w:b/>
          <w:sz w:val="32"/>
          <w:szCs w:val="32"/>
        </w:rPr>
        <w:t xml:space="preserve">THE ROLE OF </w:t>
      </w:r>
      <w:r w:rsidR="00C55A1C" w:rsidRPr="00685C94">
        <w:rPr>
          <w:rFonts w:ascii="Times New Roman" w:hAnsi="Times New Roman" w:cs="Times New Roman"/>
          <w:b/>
          <w:sz w:val="32"/>
          <w:szCs w:val="32"/>
        </w:rPr>
        <w:t xml:space="preserve">THE </w:t>
      </w:r>
      <w:r w:rsidRPr="00685C94">
        <w:rPr>
          <w:rFonts w:ascii="Times New Roman" w:hAnsi="Times New Roman" w:cs="Times New Roman"/>
          <w:b/>
          <w:sz w:val="32"/>
          <w:szCs w:val="32"/>
        </w:rPr>
        <w:t>INTERVENER</w:t>
      </w:r>
      <w:r w:rsidR="00284565" w:rsidRPr="00685C94">
        <w:rPr>
          <w:rFonts w:ascii="Times New Roman" w:hAnsi="Times New Roman" w:cs="Times New Roman"/>
          <w:b/>
          <w:sz w:val="32"/>
          <w:szCs w:val="32"/>
        </w:rPr>
        <w:t xml:space="preserve"> </w:t>
      </w:r>
      <w:r w:rsidR="008D52C1" w:rsidRPr="00685C94">
        <w:rPr>
          <w:rFonts w:ascii="Times New Roman" w:hAnsi="Times New Roman" w:cs="Times New Roman"/>
          <w:b/>
          <w:sz w:val="32"/>
          <w:szCs w:val="32"/>
        </w:rPr>
        <w:t>IN</w:t>
      </w:r>
    </w:p>
    <w:p w14:paraId="4998176B" w14:textId="56B6AEBA" w:rsidR="00466380" w:rsidRPr="00685C94" w:rsidRDefault="008D52C1" w:rsidP="004E7E58">
      <w:pPr>
        <w:spacing w:line="240" w:lineRule="auto"/>
        <w:jc w:val="center"/>
        <w:rPr>
          <w:rFonts w:ascii="Times New Roman" w:hAnsi="Times New Roman" w:cs="Times New Roman"/>
          <w:b/>
          <w:sz w:val="32"/>
          <w:szCs w:val="32"/>
        </w:rPr>
      </w:pPr>
      <w:r w:rsidRPr="00685C94">
        <w:rPr>
          <w:rFonts w:ascii="Times New Roman" w:hAnsi="Times New Roman" w:cs="Times New Roman"/>
          <w:b/>
          <w:sz w:val="32"/>
          <w:szCs w:val="32"/>
        </w:rPr>
        <w:t xml:space="preserve"> </w:t>
      </w:r>
      <w:r w:rsidR="00CC65E9" w:rsidRPr="00685C94">
        <w:rPr>
          <w:rFonts w:ascii="Times New Roman" w:hAnsi="Times New Roman" w:cs="Times New Roman"/>
          <w:b/>
          <w:sz w:val="32"/>
          <w:szCs w:val="32"/>
        </w:rPr>
        <w:t xml:space="preserve">HUMAN RIGHTS </w:t>
      </w:r>
      <w:r w:rsidR="00C55A1C" w:rsidRPr="00685C94">
        <w:rPr>
          <w:rFonts w:ascii="Times New Roman" w:hAnsi="Times New Roman" w:cs="Times New Roman"/>
          <w:b/>
          <w:sz w:val="32"/>
          <w:szCs w:val="32"/>
        </w:rPr>
        <w:t>C</w:t>
      </w:r>
      <w:r w:rsidR="00CC65E9" w:rsidRPr="00685C94">
        <w:rPr>
          <w:rFonts w:ascii="Times New Roman" w:hAnsi="Times New Roman" w:cs="Times New Roman"/>
          <w:b/>
          <w:sz w:val="32"/>
          <w:szCs w:val="32"/>
        </w:rPr>
        <w:t>A</w:t>
      </w:r>
      <w:r w:rsidR="00C55A1C" w:rsidRPr="00685C94">
        <w:rPr>
          <w:rFonts w:ascii="Times New Roman" w:hAnsi="Times New Roman" w:cs="Times New Roman"/>
          <w:b/>
          <w:sz w:val="32"/>
          <w:szCs w:val="32"/>
        </w:rPr>
        <w:t>SES</w:t>
      </w:r>
    </w:p>
    <w:p w14:paraId="4DDDA60E" w14:textId="71AF7488" w:rsidR="00770970" w:rsidRPr="00685C94" w:rsidRDefault="00770970" w:rsidP="004E7E58">
      <w:pPr>
        <w:spacing w:line="240" w:lineRule="auto"/>
        <w:jc w:val="center"/>
        <w:rPr>
          <w:rFonts w:ascii="Times New Roman" w:hAnsi="Times New Roman" w:cs="Times New Roman"/>
          <w:bCs/>
          <w:sz w:val="28"/>
          <w:szCs w:val="28"/>
        </w:rPr>
      </w:pPr>
      <w:r w:rsidRPr="00685C94">
        <w:rPr>
          <w:rFonts w:ascii="Times New Roman" w:hAnsi="Times New Roman" w:cs="Times New Roman"/>
          <w:bCs/>
          <w:sz w:val="28"/>
          <w:szCs w:val="28"/>
        </w:rPr>
        <w:t>Sylvia Bell</w:t>
      </w:r>
    </w:p>
    <w:p w14:paraId="73167CB0" w14:textId="77777777" w:rsidR="00770970" w:rsidRPr="00685C94" w:rsidRDefault="00770970" w:rsidP="004E7E58">
      <w:pPr>
        <w:spacing w:line="240" w:lineRule="auto"/>
        <w:jc w:val="center"/>
        <w:rPr>
          <w:rFonts w:ascii="Times New Roman" w:hAnsi="Times New Roman" w:cs="Times New Roman"/>
          <w:bCs/>
          <w:sz w:val="28"/>
          <w:szCs w:val="28"/>
        </w:rPr>
      </w:pPr>
    </w:p>
    <w:p w14:paraId="78F61C85" w14:textId="1E6F0D01" w:rsidR="009F4237" w:rsidRPr="00685C94" w:rsidRDefault="00466380" w:rsidP="001D7CFF">
      <w:pPr>
        <w:spacing w:line="240" w:lineRule="auto"/>
        <w:ind w:left="567" w:right="687"/>
        <w:jc w:val="both"/>
        <w:rPr>
          <w:rFonts w:ascii="Times New Roman" w:hAnsi="Times New Roman" w:cs="Times New Roman"/>
          <w:i/>
          <w:color w:val="000000"/>
          <w:sz w:val="24"/>
          <w:szCs w:val="24"/>
        </w:rPr>
      </w:pPr>
      <w:r w:rsidRPr="00685C94">
        <w:rPr>
          <w:rFonts w:ascii="Times New Roman" w:hAnsi="Times New Roman" w:cs="Times New Roman"/>
          <w:i/>
          <w:color w:val="000000"/>
          <w:sz w:val="24"/>
          <w:szCs w:val="24"/>
        </w:rPr>
        <w:t>Although intervener</w:t>
      </w:r>
      <w:r w:rsidR="00D23604" w:rsidRPr="00685C94">
        <w:rPr>
          <w:rFonts w:ascii="Times New Roman" w:hAnsi="Times New Roman" w:cs="Times New Roman"/>
          <w:i/>
          <w:color w:val="000000"/>
          <w:sz w:val="24"/>
          <w:szCs w:val="24"/>
        </w:rPr>
        <w:t>s are</w:t>
      </w:r>
      <w:r w:rsidRPr="00685C94">
        <w:rPr>
          <w:rFonts w:ascii="Times New Roman" w:hAnsi="Times New Roman" w:cs="Times New Roman"/>
          <w:i/>
          <w:color w:val="000000"/>
          <w:sz w:val="24"/>
          <w:szCs w:val="24"/>
        </w:rPr>
        <w:t xml:space="preserve"> often</w:t>
      </w:r>
      <w:r w:rsidR="00D23604" w:rsidRPr="00685C94">
        <w:rPr>
          <w:rFonts w:ascii="Times New Roman" w:hAnsi="Times New Roman" w:cs="Times New Roman"/>
          <w:i/>
          <w:color w:val="000000"/>
          <w:sz w:val="24"/>
          <w:szCs w:val="24"/>
        </w:rPr>
        <w:t xml:space="preserve"> </w:t>
      </w:r>
      <w:r w:rsidR="000F07F2" w:rsidRPr="00685C94">
        <w:rPr>
          <w:rFonts w:ascii="Times New Roman" w:hAnsi="Times New Roman" w:cs="Times New Roman"/>
          <w:i/>
          <w:color w:val="000000"/>
          <w:sz w:val="24"/>
          <w:szCs w:val="24"/>
        </w:rPr>
        <w:t xml:space="preserve">considered to have the potential to </w:t>
      </w:r>
      <w:r w:rsidR="001626EA" w:rsidRPr="00685C94">
        <w:rPr>
          <w:rFonts w:ascii="Times New Roman" w:hAnsi="Times New Roman" w:cs="Times New Roman"/>
          <w:i/>
          <w:color w:val="000000"/>
          <w:sz w:val="24"/>
          <w:szCs w:val="24"/>
        </w:rPr>
        <w:t>un</w:t>
      </w:r>
      <w:r w:rsidRPr="00685C94">
        <w:rPr>
          <w:rFonts w:ascii="Times New Roman" w:hAnsi="Times New Roman" w:cs="Times New Roman"/>
          <w:i/>
          <w:color w:val="000000"/>
          <w:sz w:val="24"/>
          <w:szCs w:val="24"/>
        </w:rPr>
        <w:t>dermin</w:t>
      </w:r>
      <w:r w:rsidR="001626EA" w:rsidRPr="00685C94">
        <w:rPr>
          <w:rFonts w:ascii="Times New Roman" w:hAnsi="Times New Roman" w:cs="Times New Roman"/>
          <w:i/>
          <w:color w:val="000000"/>
          <w:sz w:val="24"/>
          <w:szCs w:val="24"/>
        </w:rPr>
        <w:t>e</w:t>
      </w:r>
      <w:r w:rsidRPr="00685C94">
        <w:rPr>
          <w:rFonts w:ascii="Times New Roman" w:hAnsi="Times New Roman" w:cs="Times New Roman"/>
          <w:i/>
          <w:color w:val="000000"/>
          <w:sz w:val="24"/>
          <w:szCs w:val="24"/>
        </w:rPr>
        <w:t xml:space="preserve"> the traditional adversarial system by favouring one of the parties</w:t>
      </w:r>
      <w:r w:rsidR="001D7CFF" w:rsidRPr="00685C94">
        <w:rPr>
          <w:rFonts w:ascii="Times New Roman" w:hAnsi="Times New Roman" w:cs="Times New Roman"/>
          <w:i/>
          <w:color w:val="000000"/>
          <w:sz w:val="24"/>
          <w:szCs w:val="24"/>
        </w:rPr>
        <w:t>,</w:t>
      </w:r>
      <w:r w:rsidRPr="00685C94">
        <w:rPr>
          <w:rStyle w:val="FootnoteReference"/>
          <w:rFonts w:ascii="Times New Roman" w:hAnsi="Times New Roman" w:cs="Times New Roman"/>
          <w:iCs/>
          <w:color w:val="000000"/>
          <w:sz w:val="24"/>
          <w:szCs w:val="24"/>
        </w:rPr>
        <w:footnoteReference w:id="1"/>
      </w:r>
      <w:r w:rsidR="005B11E6" w:rsidRPr="00685C94">
        <w:rPr>
          <w:rFonts w:ascii="Times New Roman" w:hAnsi="Times New Roman" w:cs="Times New Roman"/>
          <w:i/>
          <w:color w:val="000000"/>
          <w:sz w:val="24"/>
          <w:szCs w:val="24"/>
        </w:rPr>
        <w:t xml:space="preserve"> </w:t>
      </w:r>
      <w:r w:rsidR="004109BE" w:rsidRPr="00685C94">
        <w:rPr>
          <w:rFonts w:ascii="Times New Roman" w:hAnsi="Times New Roman" w:cs="Times New Roman"/>
          <w:i/>
          <w:color w:val="000000"/>
          <w:sz w:val="24"/>
          <w:szCs w:val="24"/>
        </w:rPr>
        <w:t>t</w:t>
      </w:r>
      <w:r w:rsidR="00D23604" w:rsidRPr="00685C94">
        <w:rPr>
          <w:rFonts w:ascii="Times New Roman" w:hAnsi="Times New Roman" w:cs="Times New Roman"/>
          <w:i/>
          <w:color w:val="000000"/>
          <w:sz w:val="24"/>
          <w:szCs w:val="24"/>
        </w:rPr>
        <w:t>he</w:t>
      </w:r>
      <w:r w:rsidR="005B11E6" w:rsidRPr="00685C94">
        <w:rPr>
          <w:rFonts w:ascii="Times New Roman" w:hAnsi="Times New Roman" w:cs="Times New Roman"/>
          <w:i/>
          <w:color w:val="000000"/>
          <w:sz w:val="24"/>
          <w:szCs w:val="24"/>
        </w:rPr>
        <w:t xml:space="preserve">ir involvement </w:t>
      </w:r>
      <w:r w:rsidR="00077ADE" w:rsidRPr="00685C94">
        <w:rPr>
          <w:rFonts w:ascii="Times New Roman" w:hAnsi="Times New Roman" w:cs="Times New Roman"/>
          <w:i/>
          <w:color w:val="000000"/>
          <w:sz w:val="24"/>
          <w:szCs w:val="24"/>
        </w:rPr>
        <w:t xml:space="preserve">can </w:t>
      </w:r>
      <w:r w:rsidR="00FA68EF" w:rsidRPr="00685C94">
        <w:rPr>
          <w:rFonts w:ascii="Times New Roman" w:hAnsi="Times New Roman" w:cs="Times New Roman"/>
          <w:i/>
          <w:color w:val="000000"/>
          <w:sz w:val="24"/>
          <w:szCs w:val="24"/>
        </w:rPr>
        <w:t xml:space="preserve">also </w:t>
      </w:r>
      <w:r w:rsidR="00077ADE" w:rsidRPr="00685C94">
        <w:rPr>
          <w:rFonts w:ascii="Times New Roman" w:hAnsi="Times New Roman" w:cs="Times New Roman"/>
          <w:i/>
          <w:color w:val="000000"/>
          <w:sz w:val="24"/>
          <w:szCs w:val="24"/>
        </w:rPr>
        <w:t xml:space="preserve">contribute to </w:t>
      </w:r>
      <w:r w:rsidRPr="00685C94">
        <w:rPr>
          <w:rFonts w:ascii="Times New Roman" w:hAnsi="Times New Roman" w:cs="Times New Roman"/>
          <w:i/>
          <w:color w:val="000000"/>
          <w:sz w:val="24"/>
          <w:szCs w:val="24"/>
        </w:rPr>
        <w:t>clarifying the law</w:t>
      </w:r>
      <w:r w:rsidR="00844729" w:rsidRPr="00685C94">
        <w:rPr>
          <w:rFonts w:ascii="Times New Roman" w:hAnsi="Times New Roman" w:cs="Times New Roman"/>
          <w:i/>
          <w:color w:val="000000"/>
          <w:sz w:val="24"/>
          <w:szCs w:val="24"/>
        </w:rPr>
        <w:t>,</w:t>
      </w:r>
      <w:r w:rsidR="00D5685A" w:rsidRPr="00685C94">
        <w:rPr>
          <w:rFonts w:ascii="Times New Roman" w:hAnsi="Times New Roman" w:cs="Times New Roman"/>
          <w:i/>
          <w:color w:val="000000"/>
          <w:sz w:val="24"/>
          <w:szCs w:val="24"/>
        </w:rPr>
        <w:t xml:space="preserve"> benefiting </w:t>
      </w:r>
      <w:r w:rsidRPr="00685C94">
        <w:rPr>
          <w:rFonts w:ascii="Times New Roman" w:hAnsi="Times New Roman" w:cs="Times New Roman"/>
          <w:i/>
          <w:color w:val="000000"/>
          <w:sz w:val="24"/>
          <w:szCs w:val="24"/>
        </w:rPr>
        <w:t xml:space="preserve">a greater number of people than </w:t>
      </w:r>
      <w:r w:rsidR="00FC209A" w:rsidRPr="00685C94">
        <w:rPr>
          <w:rFonts w:ascii="Times New Roman" w:hAnsi="Times New Roman" w:cs="Times New Roman"/>
          <w:i/>
          <w:color w:val="000000"/>
          <w:sz w:val="24"/>
          <w:szCs w:val="24"/>
        </w:rPr>
        <w:t xml:space="preserve">simply </w:t>
      </w:r>
      <w:r w:rsidRPr="00685C94">
        <w:rPr>
          <w:rFonts w:ascii="Times New Roman" w:hAnsi="Times New Roman" w:cs="Times New Roman"/>
          <w:i/>
          <w:color w:val="000000"/>
          <w:sz w:val="24"/>
          <w:szCs w:val="24"/>
        </w:rPr>
        <w:t xml:space="preserve">the </w:t>
      </w:r>
      <w:r w:rsidR="005B11E6" w:rsidRPr="00685C94">
        <w:rPr>
          <w:rFonts w:ascii="Times New Roman" w:hAnsi="Times New Roman" w:cs="Times New Roman"/>
          <w:i/>
          <w:color w:val="000000"/>
          <w:sz w:val="24"/>
          <w:szCs w:val="24"/>
        </w:rPr>
        <w:t>parties t</w:t>
      </w:r>
      <w:r w:rsidR="000B2079" w:rsidRPr="00685C94">
        <w:rPr>
          <w:rFonts w:ascii="Times New Roman" w:hAnsi="Times New Roman" w:cs="Times New Roman"/>
          <w:i/>
          <w:color w:val="000000"/>
          <w:sz w:val="24"/>
          <w:szCs w:val="24"/>
        </w:rPr>
        <w:t xml:space="preserve">o the </w:t>
      </w:r>
      <w:r w:rsidRPr="00685C94">
        <w:rPr>
          <w:rFonts w:ascii="Times New Roman" w:hAnsi="Times New Roman" w:cs="Times New Roman"/>
          <w:i/>
          <w:color w:val="000000"/>
          <w:sz w:val="24"/>
          <w:szCs w:val="24"/>
        </w:rPr>
        <w:t>litigation</w:t>
      </w:r>
      <w:r w:rsidR="001D7CFF" w:rsidRPr="00685C94">
        <w:rPr>
          <w:rFonts w:ascii="Times New Roman" w:hAnsi="Times New Roman" w:cs="Times New Roman"/>
          <w:i/>
          <w:color w:val="000000"/>
          <w:sz w:val="24"/>
          <w:szCs w:val="24"/>
        </w:rPr>
        <w:t>.</w:t>
      </w:r>
      <w:r w:rsidR="008159E9" w:rsidRPr="00685C94">
        <w:rPr>
          <w:rStyle w:val="FootnoteReference"/>
          <w:rFonts w:ascii="Times New Roman" w:hAnsi="Times New Roman" w:cs="Times New Roman"/>
          <w:iCs/>
          <w:color w:val="000000"/>
          <w:sz w:val="24"/>
          <w:szCs w:val="24"/>
        </w:rPr>
        <w:footnoteReference w:id="2"/>
      </w:r>
      <w:r w:rsidR="00863F53">
        <w:rPr>
          <w:rFonts w:ascii="Times New Roman" w:hAnsi="Times New Roman" w:cs="Times New Roman"/>
          <w:i/>
          <w:color w:val="000000"/>
          <w:sz w:val="24"/>
          <w:szCs w:val="24"/>
        </w:rPr>
        <w:t xml:space="preserve"> </w:t>
      </w:r>
      <w:r w:rsidRPr="00685C94">
        <w:rPr>
          <w:rFonts w:ascii="Times New Roman" w:hAnsi="Times New Roman" w:cs="Times New Roman"/>
          <w:i/>
          <w:color w:val="000000"/>
          <w:sz w:val="24"/>
          <w:szCs w:val="24"/>
        </w:rPr>
        <w:t xml:space="preserve">This is particularly </w:t>
      </w:r>
      <w:r w:rsidR="005C1215" w:rsidRPr="00685C94">
        <w:rPr>
          <w:rFonts w:ascii="Times New Roman" w:hAnsi="Times New Roman" w:cs="Times New Roman"/>
          <w:i/>
          <w:color w:val="000000"/>
          <w:sz w:val="24"/>
          <w:szCs w:val="24"/>
        </w:rPr>
        <w:t xml:space="preserve">likely to be </w:t>
      </w:r>
      <w:r w:rsidR="00527EA5" w:rsidRPr="00685C94">
        <w:rPr>
          <w:rFonts w:ascii="Times New Roman" w:hAnsi="Times New Roman" w:cs="Times New Roman"/>
          <w:i/>
          <w:color w:val="000000"/>
          <w:sz w:val="24"/>
          <w:szCs w:val="24"/>
        </w:rPr>
        <w:t>the case</w:t>
      </w:r>
      <w:r w:rsidRPr="00685C94">
        <w:rPr>
          <w:rFonts w:ascii="Times New Roman" w:hAnsi="Times New Roman" w:cs="Times New Roman"/>
          <w:i/>
          <w:color w:val="000000"/>
          <w:sz w:val="24"/>
          <w:szCs w:val="24"/>
        </w:rPr>
        <w:t xml:space="preserve"> in the</w:t>
      </w:r>
      <w:r w:rsidR="00A048B1" w:rsidRPr="00685C94">
        <w:rPr>
          <w:rFonts w:ascii="Times New Roman" w:hAnsi="Times New Roman" w:cs="Times New Roman"/>
          <w:i/>
          <w:color w:val="000000"/>
          <w:sz w:val="24"/>
          <w:szCs w:val="24"/>
        </w:rPr>
        <w:t xml:space="preserve"> area of</w:t>
      </w:r>
      <w:r w:rsidRPr="00685C94">
        <w:rPr>
          <w:rFonts w:ascii="Times New Roman" w:hAnsi="Times New Roman" w:cs="Times New Roman"/>
          <w:i/>
          <w:color w:val="000000"/>
          <w:sz w:val="24"/>
          <w:szCs w:val="24"/>
        </w:rPr>
        <w:t xml:space="preserve"> </w:t>
      </w:r>
      <w:r w:rsidR="00FC209A" w:rsidRPr="00685C94">
        <w:rPr>
          <w:rFonts w:ascii="Times New Roman" w:hAnsi="Times New Roman" w:cs="Times New Roman"/>
          <w:i/>
          <w:color w:val="000000"/>
          <w:sz w:val="24"/>
          <w:szCs w:val="24"/>
        </w:rPr>
        <w:t xml:space="preserve">human </w:t>
      </w:r>
      <w:r w:rsidR="009F4237" w:rsidRPr="00685C94">
        <w:rPr>
          <w:rFonts w:ascii="Times New Roman" w:hAnsi="Times New Roman" w:cs="Times New Roman"/>
          <w:i/>
          <w:color w:val="000000"/>
          <w:sz w:val="24"/>
          <w:szCs w:val="24"/>
        </w:rPr>
        <w:t xml:space="preserve">rights where the courts are </w:t>
      </w:r>
      <w:r w:rsidR="00BE0E12" w:rsidRPr="00685C94">
        <w:rPr>
          <w:rFonts w:ascii="Times New Roman" w:hAnsi="Times New Roman" w:cs="Times New Roman"/>
          <w:i/>
          <w:color w:val="000000"/>
          <w:sz w:val="24"/>
          <w:szCs w:val="24"/>
        </w:rPr>
        <w:t>increasingly r</w:t>
      </w:r>
      <w:r w:rsidR="009F4237" w:rsidRPr="00685C94">
        <w:rPr>
          <w:rFonts w:ascii="Times New Roman" w:hAnsi="Times New Roman" w:cs="Times New Roman"/>
          <w:i/>
          <w:color w:val="000000"/>
          <w:sz w:val="24"/>
          <w:szCs w:val="24"/>
        </w:rPr>
        <w:t>e</w:t>
      </w:r>
      <w:r w:rsidR="00BE0E12" w:rsidRPr="00685C94">
        <w:rPr>
          <w:rFonts w:ascii="Times New Roman" w:hAnsi="Times New Roman" w:cs="Times New Roman"/>
          <w:i/>
          <w:color w:val="000000"/>
          <w:sz w:val="24"/>
          <w:szCs w:val="24"/>
        </w:rPr>
        <w:t>quired t</w:t>
      </w:r>
      <w:r w:rsidR="009F4237" w:rsidRPr="00685C94">
        <w:rPr>
          <w:rFonts w:ascii="Times New Roman" w:hAnsi="Times New Roman" w:cs="Times New Roman"/>
          <w:i/>
          <w:color w:val="000000"/>
          <w:sz w:val="24"/>
          <w:szCs w:val="24"/>
        </w:rPr>
        <w:t>o</w:t>
      </w:r>
      <w:r w:rsidR="00BE0E12" w:rsidRPr="00685C94">
        <w:rPr>
          <w:rFonts w:ascii="Times New Roman" w:hAnsi="Times New Roman" w:cs="Times New Roman"/>
          <w:i/>
          <w:color w:val="000000"/>
          <w:sz w:val="24"/>
          <w:szCs w:val="24"/>
        </w:rPr>
        <w:t xml:space="preserve"> deal with</w:t>
      </w:r>
      <w:r w:rsidR="009F4237" w:rsidRPr="00685C94">
        <w:rPr>
          <w:rFonts w:ascii="Times New Roman" w:hAnsi="Times New Roman" w:cs="Times New Roman"/>
          <w:i/>
          <w:color w:val="000000"/>
          <w:sz w:val="24"/>
          <w:szCs w:val="24"/>
        </w:rPr>
        <w:t xml:space="preserve"> </w:t>
      </w:r>
      <w:r w:rsidR="00DA0B2B" w:rsidRPr="00685C94">
        <w:rPr>
          <w:rFonts w:ascii="Times New Roman" w:hAnsi="Times New Roman" w:cs="Times New Roman"/>
          <w:i/>
          <w:color w:val="000000"/>
          <w:sz w:val="24"/>
          <w:szCs w:val="24"/>
        </w:rPr>
        <w:t xml:space="preserve">complex </w:t>
      </w:r>
      <w:r w:rsidR="009F4237" w:rsidRPr="00685C94">
        <w:rPr>
          <w:rFonts w:ascii="Times New Roman" w:hAnsi="Times New Roman" w:cs="Times New Roman"/>
          <w:i/>
          <w:color w:val="000000"/>
          <w:sz w:val="24"/>
          <w:szCs w:val="24"/>
        </w:rPr>
        <w:t xml:space="preserve">new concepts.  </w:t>
      </w:r>
    </w:p>
    <w:p w14:paraId="76EAFD41" w14:textId="0C7FD084" w:rsidR="001D7CFF" w:rsidRPr="00685C94" w:rsidRDefault="00FC209A" w:rsidP="001D7CFF">
      <w:pPr>
        <w:spacing w:line="240" w:lineRule="auto"/>
        <w:ind w:left="567" w:right="687"/>
        <w:jc w:val="both"/>
        <w:rPr>
          <w:rFonts w:ascii="Times New Roman" w:hAnsi="Times New Roman" w:cs="Times New Roman"/>
          <w:i/>
          <w:sz w:val="24"/>
          <w:szCs w:val="24"/>
        </w:rPr>
      </w:pPr>
      <w:r w:rsidRPr="00685C94">
        <w:rPr>
          <w:rFonts w:ascii="Times New Roman" w:hAnsi="Times New Roman" w:cs="Times New Roman"/>
          <w:i/>
          <w:sz w:val="24"/>
          <w:szCs w:val="24"/>
        </w:rPr>
        <w:t>Th</w:t>
      </w:r>
      <w:r w:rsidR="00DD5F20" w:rsidRPr="00685C94">
        <w:rPr>
          <w:rFonts w:ascii="Times New Roman" w:hAnsi="Times New Roman" w:cs="Times New Roman"/>
          <w:i/>
          <w:sz w:val="24"/>
          <w:szCs w:val="24"/>
        </w:rPr>
        <w:t xml:space="preserve">e </w:t>
      </w:r>
      <w:r w:rsidR="0021428F" w:rsidRPr="00685C94">
        <w:rPr>
          <w:rFonts w:ascii="Times New Roman" w:hAnsi="Times New Roman" w:cs="Times New Roman"/>
          <w:i/>
          <w:sz w:val="24"/>
          <w:szCs w:val="24"/>
        </w:rPr>
        <w:t xml:space="preserve">purpose </w:t>
      </w:r>
      <w:r w:rsidR="00DD5F20" w:rsidRPr="00685C94">
        <w:rPr>
          <w:rFonts w:ascii="Times New Roman" w:hAnsi="Times New Roman" w:cs="Times New Roman"/>
          <w:i/>
          <w:sz w:val="24"/>
          <w:szCs w:val="24"/>
        </w:rPr>
        <w:t>of th</w:t>
      </w:r>
      <w:r w:rsidRPr="00685C94">
        <w:rPr>
          <w:rFonts w:ascii="Times New Roman" w:hAnsi="Times New Roman" w:cs="Times New Roman"/>
          <w:i/>
          <w:sz w:val="24"/>
          <w:szCs w:val="24"/>
        </w:rPr>
        <w:t xml:space="preserve">is project </w:t>
      </w:r>
      <w:r w:rsidR="00844729" w:rsidRPr="00685C94">
        <w:rPr>
          <w:rFonts w:ascii="Times New Roman" w:hAnsi="Times New Roman" w:cs="Times New Roman"/>
          <w:i/>
          <w:sz w:val="24"/>
          <w:szCs w:val="24"/>
        </w:rPr>
        <w:t>wa</w:t>
      </w:r>
      <w:r w:rsidRPr="00685C94">
        <w:rPr>
          <w:rFonts w:ascii="Times New Roman" w:hAnsi="Times New Roman" w:cs="Times New Roman"/>
          <w:i/>
          <w:sz w:val="24"/>
          <w:szCs w:val="24"/>
        </w:rPr>
        <w:t>s to examine the role</w:t>
      </w:r>
      <w:r w:rsidR="003C40AC" w:rsidRPr="00685C94">
        <w:rPr>
          <w:rFonts w:ascii="Times New Roman" w:hAnsi="Times New Roman" w:cs="Times New Roman"/>
          <w:i/>
          <w:sz w:val="24"/>
          <w:szCs w:val="24"/>
        </w:rPr>
        <w:t xml:space="preserve"> that </w:t>
      </w:r>
      <w:r w:rsidRPr="00685C94">
        <w:rPr>
          <w:rFonts w:ascii="Times New Roman" w:hAnsi="Times New Roman" w:cs="Times New Roman"/>
          <w:i/>
          <w:sz w:val="24"/>
          <w:szCs w:val="24"/>
        </w:rPr>
        <w:t>interveners have played in human rights cases</w:t>
      </w:r>
      <w:r w:rsidR="00527EA5" w:rsidRPr="00685C94">
        <w:rPr>
          <w:rFonts w:ascii="Times New Roman" w:hAnsi="Times New Roman" w:cs="Times New Roman"/>
          <w:i/>
          <w:sz w:val="24"/>
          <w:szCs w:val="24"/>
        </w:rPr>
        <w:t xml:space="preserve"> in</w:t>
      </w:r>
      <w:r w:rsidRPr="00685C94">
        <w:rPr>
          <w:rFonts w:ascii="Times New Roman" w:hAnsi="Times New Roman" w:cs="Times New Roman"/>
          <w:i/>
          <w:sz w:val="24"/>
          <w:szCs w:val="24"/>
        </w:rPr>
        <w:t xml:space="preserve"> </w:t>
      </w:r>
      <w:r w:rsidR="00527EA5" w:rsidRPr="00685C94">
        <w:rPr>
          <w:rFonts w:ascii="Times New Roman" w:hAnsi="Times New Roman" w:cs="Times New Roman"/>
          <w:i/>
          <w:sz w:val="24"/>
          <w:szCs w:val="24"/>
        </w:rPr>
        <w:t xml:space="preserve">New Zealand </w:t>
      </w:r>
      <w:r w:rsidRPr="00685C94">
        <w:rPr>
          <w:rFonts w:ascii="Times New Roman" w:hAnsi="Times New Roman" w:cs="Times New Roman"/>
          <w:i/>
          <w:sz w:val="24"/>
          <w:szCs w:val="24"/>
        </w:rPr>
        <w:t>and whether</w:t>
      </w:r>
      <w:r w:rsidR="00230D8A" w:rsidRPr="00685C94">
        <w:rPr>
          <w:rFonts w:ascii="Times New Roman" w:hAnsi="Times New Roman" w:cs="Times New Roman"/>
          <w:i/>
          <w:sz w:val="24"/>
          <w:szCs w:val="24"/>
        </w:rPr>
        <w:t xml:space="preserve"> the quality of decision maki</w:t>
      </w:r>
      <w:r w:rsidRPr="00685C94">
        <w:rPr>
          <w:rFonts w:ascii="Times New Roman" w:hAnsi="Times New Roman" w:cs="Times New Roman"/>
          <w:i/>
          <w:sz w:val="24"/>
          <w:szCs w:val="24"/>
        </w:rPr>
        <w:t>ng</w:t>
      </w:r>
      <w:r w:rsidR="00EF0B0F" w:rsidRPr="00685C94">
        <w:rPr>
          <w:rFonts w:ascii="Times New Roman" w:hAnsi="Times New Roman" w:cs="Times New Roman"/>
          <w:i/>
          <w:sz w:val="24"/>
          <w:szCs w:val="24"/>
        </w:rPr>
        <w:t xml:space="preserve"> c</w:t>
      </w:r>
      <w:r w:rsidR="005B11E6" w:rsidRPr="00685C94">
        <w:rPr>
          <w:rFonts w:ascii="Times New Roman" w:hAnsi="Times New Roman" w:cs="Times New Roman"/>
          <w:i/>
          <w:sz w:val="24"/>
          <w:szCs w:val="24"/>
        </w:rPr>
        <w:t xml:space="preserve">ould </w:t>
      </w:r>
      <w:r w:rsidR="00D23604" w:rsidRPr="00685C94">
        <w:rPr>
          <w:rFonts w:ascii="Times New Roman" w:hAnsi="Times New Roman" w:cs="Times New Roman"/>
          <w:i/>
          <w:sz w:val="24"/>
          <w:szCs w:val="24"/>
        </w:rPr>
        <w:t>be said to have</w:t>
      </w:r>
      <w:r w:rsidR="00230D8A" w:rsidRPr="00685C94">
        <w:rPr>
          <w:rFonts w:ascii="Times New Roman" w:hAnsi="Times New Roman" w:cs="Times New Roman"/>
          <w:i/>
          <w:sz w:val="24"/>
          <w:szCs w:val="24"/>
        </w:rPr>
        <w:t xml:space="preserve"> </w:t>
      </w:r>
      <w:r w:rsidR="00EF0B0F" w:rsidRPr="00685C94">
        <w:rPr>
          <w:rFonts w:ascii="Times New Roman" w:hAnsi="Times New Roman" w:cs="Times New Roman"/>
          <w:i/>
          <w:sz w:val="24"/>
          <w:szCs w:val="24"/>
        </w:rPr>
        <w:t xml:space="preserve">improved </w:t>
      </w:r>
      <w:r w:rsidR="00230D8A" w:rsidRPr="00685C94">
        <w:rPr>
          <w:rFonts w:ascii="Times New Roman" w:hAnsi="Times New Roman" w:cs="Times New Roman"/>
          <w:i/>
          <w:sz w:val="24"/>
          <w:szCs w:val="24"/>
        </w:rPr>
        <w:t xml:space="preserve">as </w:t>
      </w:r>
      <w:r w:rsidR="00EF0B0F" w:rsidRPr="00685C94">
        <w:rPr>
          <w:rFonts w:ascii="Times New Roman" w:hAnsi="Times New Roman" w:cs="Times New Roman"/>
          <w:i/>
          <w:sz w:val="24"/>
          <w:szCs w:val="24"/>
        </w:rPr>
        <w:t xml:space="preserve">a </w:t>
      </w:r>
      <w:r w:rsidR="00230D8A" w:rsidRPr="00685C94">
        <w:rPr>
          <w:rFonts w:ascii="Times New Roman" w:hAnsi="Times New Roman" w:cs="Times New Roman"/>
          <w:i/>
          <w:sz w:val="24"/>
          <w:szCs w:val="24"/>
        </w:rPr>
        <w:t>result.</w:t>
      </w:r>
      <w:r w:rsidR="00527EA5" w:rsidRPr="00685C94">
        <w:rPr>
          <w:rFonts w:ascii="Times New Roman" w:hAnsi="Times New Roman" w:cs="Times New Roman"/>
          <w:i/>
          <w:sz w:val="24"/>
          <w:szCs w:val="24"/>
        </w:rPr>
        <w:t xml:space="preserve"> </w:t>
      </w:r>
      <w:r w:rsidR="00F1663A" w:rsidRPr="00685C94">
        <w:rPr>
          <w:rFonts w:ascii="Times New Roman" w:hAnsi="Times New Roman" w:cs="Times New Roman"/>
          <w:i/>
          <w:sz w:val="24"/>
          <w:szCs w:val="24"/>
        </w:rPr>
        <w:t xml:space="preserve">Human rights law </w:t>
      </w:r>
      <w:r w:rsidR="00A24E8B" w:rsidRPr="00685C94">
        <w:rPr>
          <w:rFonts w:ascii="Times New Roman" w:hAnsi="Times New Roman" w:cs="Times New Roman"/>
          <w:i/>
          <w:sz w:val="24"/>
          <w:szCs w:val="24"/>
        </w:rPr>
        <w:t>w</w:t>
      </w:r>
      <w:r w:rsidR="00F1663A" w:rsidRPr="00685C94">
        <w:rPr>
          <w:rFonts w:ascii="Times New Roman" w:hAnsi="Times New Roman" w:cs="Times New Roman"/>
          <w:i/>
          <w:sz w:val="24"/>
          <w:szCs w:val="24"/>
        </w:rPr>
        <w:t xml:space="preserve">as </w:t>
      </w:r>
      <w:r w:rsidR="003B09FB" w:rsidRPr="00685C94">
        <w:rPr>
          <w:rFonts w:ascii="Times New Roman" w:hAnsi="Times New Roman" w:cs="Times New Roman"/>
          <w:i/>
          <w:sz w:val="24"/>
          <w:szCs w:val="24"/>
        </w:rPr>
        <w:t>select</w:t>
      </w:r>
      <w:r w:rsidR="00F1663A" w:rsidRPr="00685C94">
        <w:rPr>
          <w:rFonts w:ascii="Times New Roman" w:hAnsi="Times New Roman" w:cs="Times New Roman"/>
          <w:i/>
          <w:sz w:val="24"/>
          <w:szCs w:val="24"/>
        </w:rPr>
        <w:t xml:space="preserve">ed as a case study </w:t>
      </w:r>
      <w:r w:rsidR="003B09FB" w:rsidRPr="00685C94">
        <w:rPr>
          <w:rFonts w:ascii="Times New Roman" w:hAnsi="Times New Roman" w:cs="Times New Roman"/>
          <w:i/>
          <w:sz w:val="24"/>
          <w:szCs w:val="24"/>
        </w:rPr>
        <w:t>as a result of</w:t>
      </w:r>
      <w:r w:rsidR="00F1663A" w:rsidRPr="00685C94">
        <w:rPr>
          <w:rFonts w:ascii="Times New Roman" w:hAnsi="Times New Roman" w:cs="Times New Roman"/>
          <w:i/>
          <w:sz w:val="24"/>
          <w:szCs w:val="24"/>
        </w:rPr>
        <w:t xml:space="preserve"> the amendments to the Human Rights Act in 2001</w:t>
      </w:r>
      <w:r w:rsidR="0074682D" w:rsidRPr="00685C94">
        <w:rPr>
          <w:rFonts w:ascii="Times New Roman" w:hAnsi="Times New Roman" w:cs="Times New Roman"/>
          <w:i/>
          <w:sz w:val="24"/>
          <w:szCs w:val="24"/>
        </w:rPr>
        <w:t xml:space="preserve"> </w:t>
      </w:r>
      <w:r w:rsidR="00AE75E8" w:rsidRPr="00685C94">
        <w:rPr>
          <w:rFonts w:ascii="Times New Roman" w:hAnsi="Times New Roman" w:cs="Times New Roman"/>
          <w:i/>
          <w:sz w:val="24"/>
          <w:szCs w:val="24"/>
        </w:rPr>
        <w:t xml:space="preserve">that </w:t>
      </w:r>
      <w:r w:rsidR="00844729" w:rsidRPr="00685C94">
        <w:rPr>
          <w:rFonts w:ascii="Times New Roman" w:hAnsi="Times New Roman" w:cs="Times New Roman"/>
          <w:i/>
          <w:sz w:val="24"/>
          <w:szCs w:val="24"/>
        </w:rPr>
        <w:t xml:space="preserve">were </w:t>
      </w:r>
      <w:r w:rsidR="00F1663A" w:rsidRPr="00685C94">
        <w:rPr>
          <w:rFonts w:ascii="Times New Roman" w:hAnsi="Times New Roman" w:cs="Times New Roman"/>
          <w:i/>
          <w:sz w:val="24"/>
          <w:szCs w:val="24"/>
        </w:rPr>
        <w:t xml:space="preserve">designed to encourage the Human Rights Commission </w:t>
      </w:r>
      <w:r w:rsidR="00AE75E8" w:rsidRPr="00685C94">
        <w:rPr>
          <w:rFonts w:ascii="Times New Roman" w:hAnsi="Times New Roman" w:cs="Times New Roman"/>
          <w:i/>
          <w:sz w:val="24"/>
          <w:szCs w:val="24"/>
        </w:rPr>
        <w:t xml:space="preserve">to </w:t>
      </w:r>
      <w:r w:rsidR="00F1663A" w:rsidRPr="00685C94">
        <w:rPr>
          <w:rFonts w:ascii="Times New Roman" w:hAnsi="Times New Roman" w:cs="Times New Roman"/>
          <w:i/>
          <w:sz w:val="24"/>
          <w:szCs w:val="24"/>
        </w:rPr>
        <w:t xml:space="preserve">take a more proactive role in the development of human rights </w:t>
      </w:r>
      <w:r w:rsidR="00CC7C52" w:rsidRPr="00685C94">
        <w:rPr>
          <w:rFonts w:ascii="Times New Roman" w:hAnsi="Times New Roman" w:cs="Times New Roman"/>
          <w:i/>
          <w:sz w:val="24"/>
          <w:szCs w:val="24"/>
        </w:rPr>
        <w:t xml:space="preserve">jurisprudence </w:t>
      </w:r>
      <w:r w:rsidR="00F1663A" w:rsidRPr="00685C94">
        <w:rPr>
          <w:rFonts w:ascii="Times New Roman" w:hAnsi="Times New Roman" w:cs="Times New Roman"/>
          <w:i/>
          <w:sz w:val="24"/>
          <w:szCs w:val="24"/>
        </w:rPr>
        <w:t>where there was a need to settle important questions of law</w:t>
      </w:r>
      <w:r w:rsidR="001D7CFF" w:rsidRPr="00685C94">
        <w:rPr>
          <w:rFonts w:ascii="Times New Roman" w:hAnsi="Times New Roman" w:cs="Times New Roman"/>
          <w:i/>
          <w:sz w:val="24"/>
          <w:szCs w:val="24"/>
        </w:rPr>
        <w:t>.</w:t>
      </w:r>
      <w:r w:rsidR="00F1663A" w:rsidRPr="00685C94">
        <w:rPr>
          <w:rStyle w:val="FootnoteReference"/>
          <w:rFonts w:ascii="Times New Roman" w:hAnsi="Times New Roman" w:cs="Times New Roman"/>
          <w:iCs/>
          <w:sz w:val="24"/>
          <w:szCs w:val="24"/>
        </w:rPr>
        <w:footnoteReference w:id="3"/>
      </w:r>
      <w:r w:rsidR="00863F53">
        <w:rPr>
          <w:rFonts w:ascii="Times New Roman" w:hAnsi="Times New Roman" w:cs="Times New Roman"/>
          <w:i/>
          <w:sz w:val="24"/>
          <w:szCs w:val="24"/>
        </w:rPr>
        <w:t xml:space="preserve"> </w:t>
      </w:r>
      <w:r w:rsidR="00230D8A" w:rsidRPr="00685C94">
        <w:rPr>
          <w:rFonts w:ascii="Times New Roman" w:hAnsi="Times New Roman" w:cs="Times New Roman"/>
          <w:i/>
          <w:sz w:val="24"/>
          <w:szCs w:val="24"/>
        </w:rPr>
        <w:t xml:space="preserve">We were </w:t>
      </w:r>
      <w:r w:rsidR="00EF0B0F" w:rsidRPr="00685C94">
        <w:rPr>
          <w:rFonts w:ascii="Times New Roman" w:hAnsi="Times New Roman" w:cs="Times New Roman"/>
          <w:i/>
          <w:sz w:val="24"/>
          <w:szCs w:val="24"/>
        </w:rPr>
        <w:t xml:space="preserve">also </w:t>
      </w:r>
      <w:r w:rsidR="00230D8A" w:rsidRPr="00685C94">
        <w:rPr>
          <w:rFonts w:ascii="Times New Roman" w:hAnsi="Times New Roman" w:cs="Times New Roman"/>
          <w:i/>
          <w:sz w:val="24"/>
          <w:szCs w:val="24"/>
        </w:rPr>
        <w:t>interested in whether</w:t>
      </w:r>
      <w:r w:rsidR="00D23604" w:rsidRPr="00685C94">
        <w:rPr>
          <w:rFonts w:ascii="Times New Roman" w:hAnsi="Times New Roman" w:cs="Times New Roman"/>
          <w:i/>
          <w:sz w:val="24"/>
          <w:szCs w:val="24"/>
        </w:rPr>
        <w:t>,</w:t>
      </w:r>
      <w:r w:rsidR="00230D8A" w:rsidRPr="00685C94">
        <w:rPr>
          <w:rFonts w:ascii="Times New Roman" w:hAnsi="Times New Roman" w:cs="Times New Roman"/>
          <w:i/>
          <w:sz w:val="24"/>
          <w:szCs w:val="24"/>
        </w:rPr>
        <w:t xml:space="preserve"> </w:t>
      </w:r>
      <w:r w:rsidR="00210421" w:rsidRPr="00685C94">
        <w:rPr>
          <w:rFonts w:ascii="Times New Roman" w:hAnsi="Times New Roman" w:cs="Times New Roman"/>
          <w:i/>
          <w:sz w:val="24"/>
          <w:szCs w:val="24"/>
        </w:rPr>
        <w:t xml:space="preserve">if </w:t>
      </w:r>
      <w:r w:rsidR="00EF0B0F" w:rsidRPr="00685C94">
        <w:rPr>
          <w:rFonts w:ascii="Times New Roman" w:hAnsi="Times New Roman" w:cs="Times New Roman"/>
          <w:i/>
          <w:sz w:val="24"/>
          <w:szCs w:val="24"/>
        </w:rPr>
        <w:t>there</w:t>
      </w:r>
      <w:r w:rsidR="006A0D1F" w:rsidRPr="00685C94">
        <w:rPr>
          <w:rFonts w:ascii="Times New Roman" w:hAnsi="Times New Roman" w:cs="Times New Roman"/>
          <w:i/>
          <w:sz w:val="24"/>
          <w:szCs w:val="24"/>
        </w:rPr>
        <w:t xml:space="preserve"> was </w:t>
      </w:r>
      <w:r w:rsidR="00EF0B0F" w:rsidRPr="00685C94">
        <w:rPr>
          <w:rFonts w:ascii="Times New Roman" w:hAnsi="Times New Roman" w:cs="Times New Roman"/>
          <w:i/>
          <w:sz w:val="24"/>
          <w:szCs w:val="24"/>
        </w:rPr>
        <w:t xml:space="preserve">demonstrable </w:t>
      </w:r>
      <w:r w:rsidR="00F64D00" w:rsidRPr="00685C94">
        <w:rPr>
          <w:rFonts w:ascii="Times New Roman" w:hAnsi="Times New Roman" w:cs="Times New Roman"/>
          <w:i/>
          <w:sz w:val="24"/>
          <w:szCs w:val="24"/>
        </w:rPr>
        <w:t>e</w:t>
      </w:r>
      <w:r w:rsidR="00EF0B0F" w:rsidRPr="00685C94">
        <w:rPr>
          <w:rFonts w:ascii="Times New Roman" w:hAnsi="Times New Roman" w:cs="Times New Roman"/>
          <w:i/>
          <w:sz w:val="24"/>
          <w:szCs w:val="24"/>
        </w:rPr>
        <w:t xml:space="preserve">vidence </w:t>
      </w:r>
      <w:r w:rsidR="0047629F" w:rsidRPr="00685C94">
        <w:rPr>
          <w:rFonts w:ascii="Times New Roman" w:hAnsi="Times New Roman" w:cs="Times New Roman"/>
          <w:i/>
          <w:sz w:val="24"/>
          <w:szCs w:val="24"/>
        </w:rPr>
        <w:t xml:space="preserve">of </w:t>
      </w:r>
      <w:r w:rsidR="00EF0B0F" w:rsidRPr="00685C94">
        <w:rPr>
          <w:rFonts w:ascii="Times New Roman" w:hAnsi="Times New Roman" w:cs="Times New Roman"/>
          <w:i/>
          <w:sz w:val="24"/>
          <w:szCs w:val="24"/>
        </w:rPr>
        <w:t>increasin</w:t>
      </w:r>
      <w:r w:rsidR="0047629F" w:rsidRPr="00685C94">
        <w:rPr>
          <w:rFonts w:ascii="Times New Roman" w:hAnsi="Times New Roman" w:cs="Times New Roman"/>
          <w:i/>
          <w:sz w:val="24"/>
          <w:szCs w:val="24"/>
        </w:rPr>
        <w:t>g</w:t>
      </w:r>
      <w:r w:rsidR="00EF0B0F" w:rsidRPr="00685C94">
        <w:rPr>
          <w:rFonts w:ascii="Times New Roman" w:hAnsi="Times New Roman" w:cs="Times New Roman"/>
          <w:i/>
          <w:sz w:val="24"/>
          <w:szCs w:val="24"/>
        </w:rPr>
        <w:t xml:space="preserve"> third party i</w:t>
      </w:r>
      <w:r w:rsidR="0047629F" w:rsidRPr="00685C94">
        <w:rPr>
          <w:rFonts w:ascii="Times New Roman" w:hAnsi="Times New Roman" w:cs="Times New Roman"/>
          <w:i/>
          <w:sz w:val="24"/>
          <w:szCs w:val="24"/>
        </w:rPr>
        <w:t>n</w:t>
      </w:r>
      <w:r w:rsidR="00EF0B0F" w:rsidRPr="00685C94">
        <w:rPr>
          <w:rFonts w:ascii="Times New Roman" w:hAnsi="Times New Roman" w:cs="Times New Roman"/>
          <w:i/>
          <w:sz w:val="24"/>
          <w:szCs w:val="24"/>
        </w:rPr>
        <w:t>v</w:t>
      </w:r>
      <w:r w:rsidR="0047629F" w:rsidRPr="00685C94">
        <w:rPr>
          <w:rFonts w:ascii="Times New Roman" w:hAnsi="Times New Roman" w:cs="Times New Roman"/>
          <w:i/>
          <w:sz w:val="24"/>
          <w:szCs w:val="24"/>
        </w:rPr>
        <w:t>olvem</w:t>
      </w:r>
      <w:r w:rsidR="00EF0B0F" w:rsidRPr="00685C94">
        <w:rPr>
          <w:rFonts w:ascii="Times New Roman" w:hAnsi="Times New Roman" w:cs="Times New Roman"/>
          <w:i/>
          <w:sz w:val="24"/>
          <w:szCs w:val="24"/>
        </w:rPr>
        <w:t>ent</w:t>
      </w:r>
      <w:r w:rsidR="00D23604" w:rsidRPr="00685C94">
        <w:rPr>
          <w:rFonts w:ascii="Times New Roman" w:hAnsi="Times New Roman" w:cs="Times New Roman"/>
          <w:i/>
          <w:sz w:val="24"/>
          <w:szCs w:val="24"/>
        </w:rPr>
        <w:t>,</w:t>
      </w:r>
      <w:r w:rsidR="00210421" w:rsidRPr="00685C94">
        <w:rPr>
          <w:rFonts w:ascii="Times New Roman" w:hAnsi="Times New Roman" w:cs="Times New Roman"/>
          <w:i/>
          <w:sz w:val="24"/>
          <w:szCs w:val="24"/>
        </w:rPr>
        <w:t xml:space="preserve"> </w:t>
      </w:r>
      <w:r w:rsidRPr="00685C94">
        <w:rPr>
          <w:rFonts w:ascii="Times New Roman" w:hAnsi="Times New Roman" w:cs="Times New Roman"/>
          <w:i/>
          <w:sz w:val="24"/>
          <w:szCs w:val="24"/>
        </w:rPr>
        <w:t xml:space="preserve">there </w:t>
      </w:r>
      <w:r w:rsidR="00CC7C52" w:rsidRPr="00685C94">
        <w:rPr>
          <w:rFonts w:ascii="Times New Roman" w:hAnsi="Times New Roman" w:cs="Times New Roman"/>
          <w:i/>
          <w:sz w:val="24"/>
          <w:szCs w:val="24"/>
        </w:rPr>
        <w:t>c</w:t>
      </w:r>
      <w:r w:rsidR="00230D8A" w:rsidRPr="00685C94">
        <w:rPr>
          <w:rFonts w:ascii="Times New Roman" w:hAnsi="Times New Roman" w:cs="Times New Roman"/>
          <w:i/>
          <w:sz w:val="24"/>
          <w:szCs w:val="24"/>
        </w:rPr>
        <w:t xml:space="preserve">ould be </w:t>
      </w:r>
      <w:r w:rsidR="00F1663A" w:rsidRPr="00685C94">
        <w:rPr>
          <w:rFonts w:ascii="Times New Roman" w:hAnsi="Times New Roman" w:cs="Times New Roman"/>
          <w:i/>
          <w:sz w:val="24"/>
          <w:szCs w:val="24"/>
        </w:rPr>
        <w:t>bett</w:t>
      </w:r>
      <w:r w:rsidR="00230D8A" w:rsidRPr="00685C94">
        <w:rPr>
          <w:rFonts w:ascii="Times New Roman" w:hAnsi="Times New Roman" w:cs="Times New Roman"/>
          <w:i/>
          <w:sz w:val="24"/>
          <w:szCs w:val="24"/>
        </w:rPr>
        <w:t>er</w:t>
      </w:r>
      <w:r w:rsidR="00EF0B0F" w:rsidRPr="00685C94">
        <w:rPr>
          <w:rFonts w:ascii="Times New Roman" w:hAnsi="Times New Roman" w:cs="Times New Roman"/>
          <w:i/>
          <w:sz w:val="24"/>
          <w:szCs w:val="24"/>
        </w:rPr>
        <w:t xml:space="preserve"> </w:t>
      </w:r>
      <w:r w:rsidR="00230D8A" w:rsidRPr="00685C94">
        <w:rPr>
          <w:rFonts w:ascii="Times New Roman" w:hAnsi="Times New Roman" w:cs="Times New Roman"/>
          <w:i/>
          <w:sz w:val="24"/>
          <w:szCs w:val="24"/>
        </w:rPr>
        <w:t xml:space="preserve">guidance </w:t>
      </w:r>
      <w:r w:rsidRPr="00685C94">
        <w:rPr>
          <w:rFonts w:ascii="Times New Roman" w:hAnsi="Times New Roman" w:cs="Times New Roman"/>
          <w:i/>
          <w:sz w:val="24"/>
          <w:szCs w:val="24"/>
        </w:rPr>
        <w:t>o</w:t>
      </w:r>
      <w:r w:rsidR="006A0D1F" w:rsidRPr="00685C94">
        <w:rPr>
          <w:rFonts w:ascii="Times New Roman" w:hAnsi="Times New Roman" w:cs="Times New Roman"/>
          <w:i/>
          <w:sz w:val="24"/>
          <w:szCs w:val="24"/>
        </w:rPr>
        <w:t xml:space="preserve">n how to </w:t>
      </w:r>
      <w:r w:rsidR="00230D8A" w:rsidRPr="00685C94">
        <w:rPr>
          <w:rFonts w:ascii="Times New Roman" w:hAnsi="Times New Roman" w:cs="Times New Roman"/>
          <w:i/>
          <w:sz w:val="24"/>
          <w:szCs w:val="24"/>
        </w:rPr>
        <w:t xml:space="preserve">intervene </w:t>
      </w:r>
      <w:r w:rsidR="005B11E6" w:rsidRPr="00685C94">
        <w:rPr>
          <w:rFonts w:ascii="Times New Roman" w:hAnsi="Times New Roman" w:cs="Times New Roman"/>
          <w:i/>
          <w:sz w:val="24"/>
          <w:szCs w:val="24"/>
        </w:rPr>
        <w:t xml:space="preserve">in order </w:t>
      </w:r>
      <w:r w:rsidR="004C6BCF" w:rsidRPr="00685C94">
        <w:rPr>
          <w:rFonts w:ascii="Times New Roman" w:hAnsi="Times New Roman" w:cs="Times New Roman"/>
          <w:i/>
          <w:sz w:val="24"/>
          <w:szCs w:val="24"/>
        </w:rPr>
        <w:t xml:space="preserve">to </w:t>
      </w:r>
      <w:r w:rsidRPr="00685C94">
        <w:rPr>
          <w:rFonts w:ascii="Times New Roman" w:hAnsi="Times New Roman" w:cs="Times New Roman"/>
          <w:i/>
          <w:sz w:val="24"/>
          <w:szCs w:val="24"/>
        </w:rPr>
        <w:t>facilitat</w:t>
      </w:r>
      <w:r w:rsidR="004C6BCF" w:rsidRPr="00685C94">
        <w:rPr>
          <w:rFonts w:ascii="Times New Roman" w:hAnsi="Times New Roman" w:cs="Times New Roman"/>
          <w:i/>
          <w:sz w:val="24"/>
          <w:szCs w:val="24"/>
        </w:rPr>
        <w:t>e</w:t>
      </w:r>
      <w:r w:rsidRPr="00685C94">
        <w:rPr>
          <w:rFonts w:ascii="Times New Roman" w:hAnsi="Times New Roman" w:cs="Times New Roman"/>
          <w:i/>
          <w:sz w:val="24"/>
          <w:szCs w:val="24"/>
        </w:rPr>
        <w:t xml:space="preserve"> public interest litigation </w:t>
      </w:r>
      <w:r w:rsidR="004C6BCF" w:rsidRPr="00685C94">
        <w:rPr>
          <w:rFonts w:ascii="Times New Roman" w:hAnsi="Times New Roman" w:cs="Times New Roman"/>
          <w:i/>
          <w:sz w:val="24"/>
          <w:szCs w:val="24"/>
        </w:rPr>
        <w:t>and</w:t>
      </w:r>
      <w:r w:rsidRPr="00685C94">
        <w:rPr>
          <w:rFonts w:ascii="Times New Roman" w:hAnsi="Times New Roman" w:cs="Times New Roman"/>
          <w:i/>
          <w:sz w:val="24"/>
          <w:szCs w:val="24"/>
        </w:rPr>
        <w:t xml:space="preserve"> </w:t>
      </w:r>
      <w:r w:rsidR="004C6BCF" w:rsidRPr="00685C94">
        <w:rPr>
          <w:rFonts w:ascii="Times New Roman" w:hAnsi="Times New Roman" w:cs="Times New Roman"/>
          <w:i/>
          <w:sz w:val="24"/>
          <w:szCs w:val="24"/>
        </w:rPr>
        <w:t xml:space="preserve">increase </w:t>
      </w:r>
      <w:r w:rsidRPr="00685C94">
        <w:rPr>
          <w:rFonts w:ascii="Times New Roman" w:hAnsi="Times New Roman" w:cs="Times New Roman"/>
          <w:i/>
          <w:sz w:val="24"/>
          <w:szCs w:val="24"/>
        </w:rPr>
        <w:t>understanding of human rights and the rule of law</w:t>
      </w:r>
      <w:r w:rsidR="00A048B1" w:rsidRPr="00685C94">
        <w:rPr>
          <w:rFonts w:ascii="Times New Roman" w:hAnsi="Times New Roman" w:cs="Times New Roman"/>
          <w:i/>
          <w:sz w:val="24"/>
          <w:szCs w:val="24"/>
        </w:rPr>
        <w:t xml:space="preserve"> generally</w:t>
      </w:r>
      <w:r w:rsidRPr="00685C94">
        <w:rPr>
          <w:rFonts w:ascii="Times New Roman" w:hAnsi="Times New Roman" w:cs="Times New Roman"/>
          <w:i/>
          <w:sz w:val="24"/>
          <w:szCs w:val="24"/>
        </w:rPr>
        <w:t>.</w:t>
      </w:r>
    </w:p>
    <w:p w14:paraId="14B1053E" w14:textId="23B107A0" w:rsidR="00FC209A" w:rsidRPr="00685C94" w:rsidRDefault="00FC209A" w:rsidP="00737F30">
      <w:pPr>
        <w:spacing w:line="240" w:lineRule="auto"/>
        <w:ind w:left="567" w:right="687"/>
        <w:jc w:val="both"/>
        <w:rPr>
          <w:rFonts w:ascii="Times New Roman" w:hAnsi="Times New Roman" w:cs="Times New Roman"/>
          <w:i/>
        </w:rPr>
      </w:pPr>
      <w:r w:rsidRPr="00685C94">
        <w:rPr>
          <w:rFonts w:ascii="Times New Roman" w:hAnsi="Times New Roman" w:cs="Times New Roman"/>
          <w:i/>
        </w:rPr>
        <w:lastRenderedPageBreak/>
        <w:t xml:space="preserve">  </w:t>
      </w:r>
    </w:p>
    <w:p w14:paraId="5A5C9CF8" w14:textId="77777777" w:rsidR="00685C94" w:rsidRPr="00685C94" w:rsidRDefault="00685C94" w:rsidP="00685C94">
      <w:pPr>
        <w:spacing w:line="240" w:lineRule="auto"/>
        <w:rPr>
          <w:rFonts w:ascii="Times New Roman" w:hAnsi="Times New Roman" w:cs="Times New Roman"/>
          <w:bCs/>
          <w:sz w:val="28"/>
          <w:szCs w:val="28"/>
        </w:rPr>
      </w:pPr>
      <w:r w:rsidRPr="00685C94">
        <w:rPr>
          <w:rFonts w:ascii="Times New Roman" w:hAnsi="Times New Roman" w:cs="Times New Roman"/>
          <w:bCs/>
          <w:sz w:val="28"/>
          <w:szCs w:val="28"/>
        </w:rPr>
        <w:t>Published by the New Zealand Centre for Human Rights Law, Policy &amp; Practice</w:t>
      </w:r>
    </w:p>
    <w:p w14:paraId="2DFEC13E" w14:textId="214837A0" w:rsidR="00685C94" w:rsidRPr="00685C94" w:rsidRDefault="00685C94" w:rsidP="00685C94">
      <w:pPr>
        <w:spacing w:line="240" w:lineRule="auto"/>
        <w:rPr>
          <w:rFonts w:ascii="Times New Roman" w:hAnsi="Times New Roman" w:cs="Times New Roman"/>
          <w:bCs/>
          <w:sz w:val="28"/>
          <w:szCs w:val="28"/>
        </w:rPr>
      </w:pPr>
      <w:r w:rsidRPr="00685C94">
        <w:rPr>
          <w:rFonts w:ascii="Times New Roman" w:hAnsi="Times New Roman" w:cs="Times New Roman"/>
          <w:bCs/>
          <w:sz w:val="28"/>
          <w:szCs w:val="28"/>
        </w:rPr>
        <w:t xml:space="preserve">ISBN: </w:t>
      </w:r>
    </w:p>
    <w:p w14:paraId="597E38F9" w14:textId="77777777" w:rsidR="00685C94" w:rsidRPr="00685C94" w:rsidRDefault="00685C94" w:rsidP="00737F30">
      <w:pPr>
        <w:spacing w:line="240" w:lineRule="auto"/>
        <w:ind w:left="567" w:right="687"/>
        <w:jc w:val="both"/>
        <w:rPr>
          <w:rFonts w:ascii="Times New Roman" w:hAnsi="Times New Roman" w:cs="Times New Roman"/>
          <w:i/>
        </w:rPr>
      </w:pPr>
    </w:p>
    <w:p w14:paraId="207B740A" w14:textId="77777777" w:rsidR="00770970" w:rsidRPr="00685C94" w:rsidRDefault="00770970">
      <w:pPr>
        <w:rPr>
          <w:rFonts w:ascii="Times New Roman" w:hAnsi="Times New Roman" w:cs="Times New Roman"/>
          <w:b/>
          <w:sz w:val="28"/>
          <w:szCs w:val="28"/>
        </w:rPr>
      </w:pPr>
      <w:r w:rsidRPr="00685C94">
        <w:rPr>
          <w:rFonts w:ascii="Times New Roman" w:hAnsi="Times New Roman" w:cs="Times New Roman"/>
          <w:b/>
          <w:sz w:val="28"/>
          <w:szCs w:val="28"/>
        </w:rPr>
        <w:br w:type="page"/>
      </w:r>
    </w:p>
    <w:sdt>
      <w:sdtPr>
        <w:rPr>
          <w:rFonts w:ascii="Times New Roman" w:eastAsiaTheme="minorHAnsi" w:hAnsi="Times New Roman" w:cs="Times New Roman"/>
          <w:color w:val="auto"/>
          <w:sz w:val="24"/>
          <w:szCs w:val="24"/>
          <w:lang w:val="en-NZ"/>
        </w:rPr>
        <w:id w:val="-323200550"/>
        <w:docPartObj>
          <w:docPartGallery w:val="Table of Contents"/>
          <w:docPartUnique/>
        </w:docPartObj>
      </w:sdtPr>
      <w:sdtEndPr>
        <w:rPr>
          <w:b/>
          <w:bCs/>
          <w:noProof/>
          <w:sz w:val="22"/>
          <w:szCs w:val="22"/>
        </w:rPr>
      </w:sdtEndPr>
      <w:sdtContent>
        <w:p w14:paraId="5BF4A213" w14:textId="7D11622D" w:rsidR="00685C94" w:rsidRPr="00685C94" w:rsidRDefault="00863F53">
          <w:pPr>
            <w:pStyle w:val="TOCHeading"/>
            <w:rPr>
              <w:rStyle w:val="Heading1Char"/>
              <w:color w:val="000000" w:themeColor="text1"/>
            </w:rPr>
          </w:pPr>
          <w:r>
            <w:rPr>
              <w:rStyle w:val="Heading1Char"/>
              <w:color w:val="000000" w:themeColor="text1"/>
            </w:rPr>
            <w:t>STRUCTURE OF THE PAPER</w:t>
          </w:r>
        </w:p>
        <w:p w14:paraId="56C2133B" w14:textId="77777777" w:rsidR="00685C94" w:rsidRPr="00685C94" w:rsidRDefault="00685C94" w:rsidP="00685C94">
          <w:pPr>
            <w:rPr>
              <w:rFonts w:ascii="Times New Roman" w:hAnsi="Times New Roman" w:cs="Times New Roman"/>
              <w:lang w:val="en-US"/>
            </w:rPr>
          </w:pPr>
        </w:p>
        <w:p w14:paraId="08948272" w14:textId="4D2F029B" w:rsidR="00685C94" w:rsidRDefault="00685C94" w:rsidP="00685C94">
          <w:pPr>
            <w:pStyle w:val="TOC1"/>
            <w:rPr>
              <w:rStyle w:val="Hyperlink"/>
              <w:rFonts w:ascii="Times New Roman" w:hAnsi="Times New Roman" w:cs="Times New Roman"/>
              <w:noProof/>
              <w:sz w:val="24"/>
              <w:szCs w:val="24"/>
            </w:rPr>
          </w:pPr>
          <w:r w:rsidRPr="00685C94">
            <w:rPr>
              <w:rFonts w:ascii="Times New Roman" w:hAnsi="Times New Roman" w:cs="Times New Roman"/>
              <w:sz w:val="24"/>
              <w:szCs w:val="24"/>
            </w:rPr>
            <w:fldChar w:fldCharType="begin"/>
          </w:r>
          <w:r w:rsidRPr="00685C94">
            <w:rPr>
              <w:rFonts w:ascii="Times New Roman" w:hAnsi="Times New Roman" w:cs="Times New Roman"/>
              <w:sz w:val="24"/>
              <w:szCs w:val="24"/>
            </w:rPr>
            <w:instrText xml:space="preserve"> TOC \o "1-3" \h \z \u </w:instrText>
          </w:r>
          <w:r w:rsidRPr="00685C94">
            <w:rPr>
              <w:rFonts w:ascii="Times New Roman" w:hAnsi="Times New Roman" w:cs="Times New Roman"/>
              <w:sz w:val="24"/>
              <w:szCs w:val="24"/>
            </w:rPr>
            <w:fldChar w:fldCharType="separate"/>
          </w:r>
          <w:hyperlink w:anchor="_Toc58492408" w:history="1">
            <w:r w:rsidRPr="00685C94">
              <w:rPr>
                <w:rStyle w:val="Hyperlink"/>
                <w:rFonts w:ascii="Times New Roman" w:hAnsi="Times New Roman" w:cs="Times New Roman"/>
                <w:noProof/>
                <w:sz w:val="24"/>
                <w:szCs w:val="24"/>
              </w:rPr>
              <w:t>I.</w:t>
            </w:r>
            <w:r w:rsidRPr="00685C94">
              <w:rPr>
                <w:rFonts w:ascii="Times New Roman" w:eastAsiaTheme="minorEastAsia" w:hAnsi="Times New Roman" w:cs="Times New Roman"/>
                <w:noProof/>
                <w:sz w:val="24"/>
                <w:szCs w:val="24"/>
                <w:lang w:eastAsia="en-NZ"/>
              </w:rPr>
              <w:tab/>
              <w:t xml:space="preserve"> </w:t>
            </w:r>
            <w:r w:rsidRPr="00685C94">
              <w:rPr>
                <w:rStyle w:val="Hyperlink"/>
                <w:rFonts w:ascii="Times New Roman" w:hAnsi="Times New Roman" w:cs="Times New Roman"/>
                <w:noProof/>
                <w:sz w:val="24"/>
                <w:szCs w:val="24"/>
              </w:rPr>
              <w:t>INTRODUCTION</w:t>
            </w:r>
            <w:r w:rsidRPr="00685C94">
              <w:rPr>
                <w:rFonts w:ascii="Times New Roman" w:hAnsi="Times New Roman" w:cs="Times New Roman"/>
                <w:noProof/>
                <w:webHidden/>
                <w:sz w:val="24"/>
                <w:szCs w:val="24"/>
              </w:rPr>
              <w:tab/>
            </w:r>
            <w:r w:rsidRPr="00685C94">
              <w:rPr>
                <w:rFonts w:ascii="Times New Roman" w:hAnsi="Times New Roman" w:cs="Times New Roman"/>
                <w:noProof/>
                <w:webHidden/>
                <w:sz w:val="24"/>
                <w:szCs w:val="24"/>
              </w:rPr>
              <w:fldChar w:fldCharType="begin"/>
            </w:r>
            <w:r w:rsidRPr="00685C94">
              <w:rPr>
                <w:rFonts w:ascii="Times New Roman" w:hAnsi="Times New Roman" w:cs="Times New Roman"/>
                <w:noProof/>
                <w:webHidden/>
                <w:sz w:val="24"/>
                <w:szCs w:val="24"/>
              </w:rPr>
              <w:instrText xml:space="preserve"> PAGEREF _Toc58492408 \h </w:instrText>
            </w:r>
            <w:r w:rsidRPr="00685C94">
              <w:rPr>
                <w:rFonts w:ascii="Times New Roman" w:hAnsi="Times New Roman" w:cs="Times New Roman"/>
                <w:noProof/>
                <w:webHidden/>
                <w:sz w:val="24"/>
                <w:szCs w:val="24"/>
              </w:rPr>
            </w:r>
            <w:r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4</w:t>
            </w:r>
            <w:r w:rsidRPr="00685C94">
              <w:rPr>
                <w:rFonts w:ascii="Times New Roman" w:hAnsi="Times New Roman" w:cs="Times New Roman"/>
                <w:noProof/>
                <w:webHidden/>
                <w:sz w:val="24"/>
                <w:szCs w:val="24"/>
              </w:rPr>
              <w:fldChar w:fldCharType="end"/>
            </w:r>
          </w:hyperlink>
        </w:p>
        <w:p w14:paraId="06F79A29" w14:textId="77777777" w:rsidR="00863F53" w:rsidRPr="00863F53" w:rsidRDefault="00863F53" w:rsidP="00863F53">
          <w:pPr>
            <w:rPr>
              <w:noProof/>
              <w:sz w:val="10"/>
              <w:szCs w:val="10"/>
            </w:rPr>
          </w:pPr>
        </w:p>
        <w:p w14:paraId="445D14B9" w14:textId="21067CC5"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09" w:history="1">
            <w:r w:rsidR="00685C94" w:rsidRPr="00685C94">
              <w:rPr>
                <w:rStyle w:val="Hyperlink"/>
                <w:rFonts w:ascii="Times New Roman" w:hAnsi="Times New Roman" w:cs="Times New Roman"/>
                <w:noProof/>
                <w:sz w:val="24"/>
                <w:szCs w:val="24"/>
              </w:rPr>
              <w:t>II.</w:t>
            </w:r>
            <w:r w:rsidR="00685C94" w:rsidRPr="00685C94">
              <w:rPr>
                <w:rFonts w:ascii="Times New Roman" w:eastAsiaTheme="minorEastAsia" w:hAnsi="Times New Roman" w:cs="Times New Roman"/>
                <w:noProof/>
                <w:sz w:val="24"/>
                <w:szCs w:val="24"/>
                <w:lang w:eastAsia="en-NZ"/>
              </w:rPr>
              <w:tab/>
            </w:r>
            <w:r w:rsidR="00685C94" w:rsidRPr="00685C94">
              <w:rPr>
                <w:rStyle w:val="Hyperlink"/>
                <w:rFonts w:ascii="Times New Roman" w:hAnsi="Times New Roman" w:cs="Times New Roman"/>
                <w:noProof/>
                <w:sz w:val="24"/>
                <w:szCs w:val="24"/>
              </w:rPr>
              <w:t>RELEVANT HUMAN RIGHTS LEGISLATION</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_Toc58492409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4</w:t>
            </w:r>
            <w:r w:rsidR="00685C94" w:rsidRPr="00685C94">
              <w:rPr>
                <w:rFonts w:ascii="Times New Roman" w:hAnsi="Times New Roman" w:cs="Times New Roman"/>
                <w:noProof/>
                <w:webHidden/>
                <w:sz w:val="24"/>
                <w:szCs w:val="24"/>
              </w:rPr>
              <w:fldChar w:fldCharType="end"/>
            </w:r>
          </w:hyperlink>
        </w:p>
        <w:p w14:paraId="41F0D7B8" w14:textId="7A4D7F5A" w:rsidR="00685C94" w:rsidRPr="00685C94" w:rsidRDefault="002F4CC3" w:rsidP="00685C94">
          <w:pPr>
            <w:pStyle w:val="TOC2"/>
            <w:rPr>
              <w:rFonts w:ascii="Times New Roman" w:eastAsiaTheme="minorEastAsia" w:hAnsi="Times New Roman" w:cs="Times New Roman"/>
              <w:noProof/>
              <w:lang w:eastAsia="en-NZ"/>
            </w:rPr>
          </w:pPr>
          <w:hyperlink w:anchor="_Toc58492410" w:history="1">
            <w:r w:rsidR="00685C94" w:rsidRPr="00685C94">
              <w:rPr>
                <w:rStyle w:val="Hyperlink"/>
                <w:rFonts w:ascii="Times New Roman" w:hAnsi="Times New Roman" w:cs="Times New Roman"/>
                <w:noProof/>
                <w:sz w:val="24"/>
                <w:szCs w:val="24"/>
              </w:rPr>
              <w:t>A.</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Human Rights Act 1993 (HRA)</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_Toc58492410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4</w:t>
            </w:r>
            <w:r w:rsidR="00685C94" w:rsidRPr="00685C94">
              <w:rPr>
                <w:rFonts w:ascii="Times New Roman" w:hAnsi="Times New Roman" w:cs="Times New Roman"/>
                <w:noProof/>
                <w:webHidden/>
              </w:rPr>
              <w:fldChar w:fldCharType="end"/>
            </w:r>
          </w:hyperlink>
        </w:p>
        <w:p w14:paraId="4F9097DE" w14:textId="6247BB7D" w:rsidR="00685C94" w:rsidRPr="00685C94" w:rsidRDefault="002F4CC3" w:rsidP="00685C94">
          <w:pPr>
            <w:pStyle w:val="TOC2"/>
            <w:rPr>
              <w:rFonts w:ascii="Times New Roman" w:eastAsiaTheme="minorEastAsia" w:hAnsi="Times New Roman" w:cs="Times New Roman"/>
              <w:noProof/>
              <w:lang w:eastAsia="en-NZ"/>
            </w:rPr>
          </w:pPr>
          <w:hyperlink w:anchor="_Toc58492411" w:history="1">
            <w:r w:rsidR="00685C94" w:rsidRPr="00685C94">
              <w:rPr>
                <w:rStyle w:val="Hyperlink"/>
                <w:rFonts w:ascii="Times New Roman" w:hAnsi="Times New Roman" w:cs="Times New Roman"/>
                <w:noProof/>
                <w:sz w:val="24"/>
                <w:szCs w:val="24"/>
              </w:rPr>
              <w:t>B.</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New Zealand Bill of Rights Act 1990</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_Toc58492411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5</w:t>
            </w:r>
            <w:r w:rsidR="00685C94" w:rsidRPr="00685C94">
              <w:rPr>
                <w:rFonts w:ascii="Times New Roman" w:hAnsi="Times New Roman" w:cs="Times New Roman"/>
                <w:noProof/>
                <w:webHidden/>
              </w:rPr>
              <w:fldChar w:fldCharType="end"/>
            </w:r>
          </w:hyperlink>
        </w:p>
        <w:p w14:paraId="791EFA4F" w14:textId="4B3C2F58" w:rsidR="00685C94" w:rsidRDefault="002F4CC3" w:rsidP="00685C94">
          <w:pPr>
            <w:pStyle w:val="TOC2"/>
            <w:rPr>
              <w:rStyle w:val="Hyperlink"/>
              <w:rFonts w:ascii="Times New Roman" w:hAnsi="Times New Roman" w:cs="Times New Roman"/>
              <w:noProof/>
              <w:sz w:val="24"/>
              <w:szCs w:val="24"/>
            </w:rPr>
          </w:pPr>
          <w:hyperlink w:anchor="_Toc58492412" w:history="1">
            <w:r w:rsidR="00685C94" w:rsidRPr="00685C94">
              <w:rPr>
                <w:rStyle w:val="Hyperlink"/>
                <w:rFonts w:ascii="Times New Roman" w:hAnsi="Times New Roman" w:cs="Times New Roman"/>
                <w:noProof/>
                <w:sz w:val="24"/>
                <w:szCs w:val="24"/>
              </w:rPr>
              <w:t>C.</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The Concept of Discrimination</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_Toc58492412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6</w:t>
            </w:r>
            <w:r w:rsidR="00685C94" w:rsidRPr="00685C94">
              <w:rPr>
                <w:rFonts w:ascii="Times New Roman" w:hAnsi="Times New Roman" w:cs="Times New Roman"/>
                <w:noProof/>
                <w:webHidden/>
              </w:rPr>
              <w:fldChar w:fldCharType="end"/>
            </w:r>
          </w:hyperlink>
        </w:p>
        <w:p w14:paraId="03858422" w14:textId="77777777" w:rsidR="00863F53" w:rsidRPr="00863F53" w:rsidRDefault="00863F53" w:rsidP="00863F53">
          <w:pPr>
            <w:rPr>
              <w:noProof/>
              <w:sz w:val="10"/>
              <w:szCs w:val="10"/>
            </w:rPr>
          </w:pPr>
        </w:p>
        <w:p w14:paraId="3475A0A9" w14:textId="61419602"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13" w:history="1">
            <w:r w:rsidR="00685C94" w:rsidRPr="00685C94">
              <w:rPr>
                <w:rStyle w:val="Hyperlink"/>
                <w:rFonts w:ascii="Times New Roman" w:hAnsi="Times New Roman" w:cs="Times New Roman"/>
                <w:noProof/>
                <w:sz w:val="24"/>
                <w:szCs w:val="24"/>
              </w:rPr>
              <w:t>III. THE CONTEXT</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_Toc58492413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7</w:t>
            </w:r>
            <w:r w:rsidR="00685C94" w:rsidRPr="00685C94">
              <w:rPr>
                <w:rFonts w:ascii="Times New Roman" w:hAnsi="Times New Roman" w:cs="Times New Roman"/>
                <w:noProof/>
                <w:webHidden/>
                <w:sz w:val="24"/>
                <w:szCs w:val="24"/>
              </w:rPr>
              <w:fldChar w:fldCharType="end"/>
            </w:r>
          </w:hyperlink>
        </w:p>
        <w:p w14:paraId="1FA145E5" w14:textId="19E325A3" w:rsidR="00685C94" w:rsidRPr="00685C94" w:rsidRDefault="002F4CC3" w:rsidP="00685C94">
          <w:pPr>
            <w:pStyle w:val="TOC2"/>
            <w:rPr>
              <w:rFonts w:ascii="Times New Roman" w:eastAsiaTheme="minorEastAsia" w:hAnsi="Times New Roman" w:cs="Times New Roman"/>
              <w:noProof/>
              <w:lang w:eastAsia="en-NZ"/>
            </w:rPr>
          </w:pPr>
          <w:hyperlink w:anchor="_Toc58492414" w:history="1">
            <w:r w:rsidR="00685C94" w:rsidRPr="00685C94">
              <w:rPr>
                <w:rStyle w:val="Hyperlink"/>
                <w:rFonts w:ascii="Times New Roman" w:hAnsi="Times New Roman" w:cs="Times New Roman"/>
                <w:noProof/>
                <w:sz w:val="24"/>
                <w:szCs w:val="24"/>
              </w:rPr>
              <w:t>D.</w:t>
            </w:r>
            <w:r w:rsidR="00685C94" w:rsidRPr="00685C94">
              <w:rPr>
                <w:rFonts w:ascii="Times New Roman" w:eastAsiaTheme="minorEastAsia" w:hAnsi="Times New Roman" w:cs="Times New Roman"/>
                <w:noProof/>
                <w:lang w:eastAsia="en-NZ"/>
              </w:rPr>
              <w:t xml:space="preserve"> </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Third Party Involvement</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_Toc58492414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7</w:t>
            </w:r>
            <w:r w:rsidR="00685C94" w:rsidRPr="00685C94">
              <w:rPr>
                <w:rFonts w:ascii="Times New Roman" w:hAnsi="Times New Roman" w:cs="Times New Roman"/>
                <w:noProof/>
                <w:webHidden/>
              </w:rPr>
              <w:fldChar w:fldCharType="end"/>
            </w:r>
          </w:hyperlink>
        </w:p>
        <w:p w14:paraId="09031525" w14:textId="1C4EF67E" w:rsidR="00685C94" w:rsidRPr="00685C94" w:rsidRDefault="002F4CC3" w:rsidP="00685C94">
          <w:pPr>
            <w:pStyle w:val="TOC2"/>
            <w:rPr>
              <w:rFonts w:ascii="Times New Roman" w:eastAsiaTheme="minorEastAsia" w:hAnsi="Times New Roman" w:cs="Times New Roman"/>
              <w:noProof/>
              <w:lang w:eastAsia="en-NZ"/>
            </w:rPr>
          </w:pPr>
          <w:hyperlink w:anchor="_Toc58492415" w:history="1">
            <w:r w:rsidR="00685C94" w:rsidRPr="00685C94">
              <w:rPr>
                <w:rStyle w:val="Hyperlink"/>
                <w:rFonts w:ascii="Times New Roman" w:hAnsi="Times New Roman" w:cs="Times New Roman"/>
                <w:noProof/>
                <w:sz w:val="24"/>
                <w:szCs w:val="24"/>
              </w:rPr>
              <w:t>E.</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Standing</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_Toc58492415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9</w:t>
            </w:r>
            <w:r w:rsidR="00685C94" w:rsidRPr="00685C94">
              <w:rPr>
                <w:rFonts w:ascii="Times New Roman" w:hAnsi="Times New Roman" w:cs="Times New Roman"/>
                <w:noProof/>
                <w:webHidden/>
              </w:rPr>
              <w:fldChar w:fldCharType="end"/>
            </w:r>
          </w:hyperlink>
        </w:p>
        <w:p w14:paraId="564EF3B2" w14:textId="350B72C5" w:rsidR="00685C94" w:rsidRPr="00685C94" w:rsidRDefault="002F4CC3" w:rsidP="00685C94">
          <w:pPr>
            <w:pStyle w:val="TOC2"/>
            <w:rPr>
              <w:rFonts w:ascii="Times New Roman" w:eastAsiaTheme="minorEastAsia" w:hAnsi="Times New Roman" w:cs="Times New Roman"/>
              <w:noProof/>
              <w:lang w:eastAsia="en-NZ"/>
            </w:rPr>
          </w:pPr>
          <w:hyperlink w:anchor="_Toc58492416" w:history="1">
            <w:r w:rsidR="00685C94" w:rsidRPr="00685C94">
              <w:rPr>
                <w:rStyle w:val="Hyperlink"/>
                <w:rFonts w:ascii="Times New Roman" w:hAnsi="Times New Roman" w:cs="Times New Roman"/>
                <w:noProof/>
                <w:sz w:val="24"/>
                <w:szCs w:val="24"/>
              </w:rPr>
              <w:t>F.</w:t>
            </w:r>
            <w:r w:rsidR="00685C94" w:rsidRPr="00685C94">
              <w:rPr>
                <w:rFonts w:ascii="Times New Roman" w:eastAsiaTheme="minorEastAsia" w:hAnsi="Times New Roman" w:cs="Times New Roman"/>
                <w:noProof/>
                <w:lang w:eastAsia="en-NZ"/>
              </w:rPr>
              <w:t xml:space="preserve"> </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The Public Interest</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_Toc58492416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11</w:t>
            </w:r>
            <w:r w:rsidR="00685C94" w:rsidRPr="00685C94">
              <w:rPr>
                <w:rFonts w:ascii="Times New Roman" w:hAnsi="Times New Roman" w:cs="Times New Roman"/>
                <w:noProof/>
                <w:webHidden/>
              </w:rPr>
              <w:fldChar w:fldCharType="end"/>
            </w:r>
          </w:hyperlink>
        </w:p>
        <w:p w14:paraId="2DE7E9E7" w14:textId="67071763" w:rsidR="00685C94" w:rsidRPr="00685C94" w:rsidRDefault="002F4CC3" w:rsidP="00685C94">
          <w:pPr>
            <w:pStyle w:val="TOC2"/>
            <w:rPr>
              <w:rFonts w:ascii="Times New Roman" w:eastAsiaTheme="minorEastAsia" w:hAnsi="Times New Roman" w:cs="Times New Roman"/>
              <w:noProof/>
              <w:lang w:eastAsia="en-NZ"/>
            </w:rPr>
          </w:pPr>
          <w:hyperlink w:anchor="_Toc58492417" w:history="1">
            <w:r w:rsidR="00685C94" w:rsidRPr="00685C94">
              <w:rPr>
                <w:rStyle w:val="Hyperlink"/>
                <w:rFonts w:ascii="Times New Roman" w:hAnsi="Times New Roman" w:cs="Times New Roman"/>
                <w:noProof/>
                <w:sz w:val="24"/>
                <w:szCs w:val="24"/>
              </w:rPr>
              <w:t>G.</w:t>
            </w:r>
            <w:r w:rsidR="00685C94" w:rsidRPr="00685C94">
              <w:rPr>
                <w:rStyle w:val="Hyperlink"/>
                <w:rFonts w:ascii="Times New Roman" w:hAnsi="Times New Roman" w:cs="Times New Roman"/>
                <w:noProof/>
                <w:sz w:val="24"/>
                <w:szCs w:val="24"/>
              </w:rPr>
              <w:tab/>
              <w:t>The Crown As An  Intervener</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_Toc58492417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12</w:t>
            </w:r>
            <w:r w:rsidR="00685C94" w:rsidRPr="00685C94">
              <w:rPr>
                <w:rFonts w:ascii="Times New Roman" w:hAnsi="Times New Roman" w:cs="Times New Roman"/>
                <w:noProof/>
                <w:webHidden/>
              </w:rPr>
              <w:fldChar w:fldCharType="end"/>
            </w:r>
          </w:hyperlink>
        </w:p>
        <w:p w14:paraId="35050E86" w14:textId="5D806750" w:rsidR="00685C94" w:rsidRPr="00685C94" w:rsidRDefault="002F4CC3" w:rsidP="00685C94">
          <w:pPr>
            <w:pStyle w:val="TOC2"/>
            <w:rPr>
              <w:rFonts w:ascii="Times New Roman" w:eastAsiaTheme="minorEastAsia" w:hAnsi="Times New Roman" w:cs="Times New Roman"/>
              <w:noProof/>
              <w:lang w:eastAsia="en-NZ"/>
            </w:rPr>
          </w:pPr>
          <w:hyperlink w:anchor="_Toc58492418" w:history="1">
            <w:r w:rsidR="00685C94" w:rsidRPr="00685C94">
              <w:rPr>
                <w:rStyle w:val="Hyperlink"/>
                <w:rFonts w:ascii="Times New Roman" w:hAnsi="Times New Roman" w:cs="Times New Roman"/>
                <w:noProof/>
                <w:sz w:val="24"/>
                <w:szCs w:val="24"/>
              </w:rPr>
              <w:t>H.</w:t>
            </w:r>
            <w:r w:rsidR="00685C94" w:rsidRPr="00685C94">
              <w:rPr>
                <w:rFonts w:ascii="Times New Roman" w:eastAsiaTheme="minorEastAsia" w:hAnsi="Times New Roman" w:cs="Times New Roman"/>
                <w:noProof/>
                <w:lang w:eastAsia="en-NZ"/>
              </w:rPr>
              <w:t xml:space="preserve"> </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Balancing Individual Rights &amp; The Public Interest</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_Toc58492418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14</w:t>
            </w:r>
            <w:r w:rsidR="00685C94" w:rsidRPr="00685C94">
              <w:rPr>
                <w:rFonts w:ascii="Times New Roman" w:hAnsi="Times New Roman" w:cs="Times New Roman"/>
                <w:noProof/>
                <w:webHidden/>
              </w:rPr>
              <w:fldChar w:fldCharType="end"/>
            </w:r>
          </w:hyperlink>
        </w:p>
        <w:p w14:paraId="1E0AE8B9" w14:textId="32760559" w:rsidR="00685C94" w:rsidRPr="00685C94" w:rsidRDefault="002F4CC3" w:rsidP="00685C94">
          <w:pPr>
            <w:pStyle w:val="TOC2"/>
            <w:rPr>
              <w:rFonts w:ascii="Times New Roman" w:eastAsiaTheme="minorEastAsia" w:hAnsi="Times New Roman" w:cs="Times New Roman"/>
              <w:noProof/>
              <w:lang w:eastAsia="en-NZ"/>
            </w:rPr>
          </w:pPr>
          <w:hyperlink w:anchor="_Toc58492419" w:history="1">
            <w:r w:rsidR="00685C94" w:rsidRPr="00685C94">
              <w:rPr>
                <w:rStyle w:val="Hyperlink"/>
                <w:rFonts w:ascii="Times New Roman" w:hAnsi="Times New Roman" w:cs="Times New Roman"/>
                <w:noProof/>
                <w:sz w:val="24"/>
                <w:szCs w:val="24"/>
              </w:rPr>
              <w:t>I.</w:t>
            </w:r>
            <w:r w:rsidR="00685C94" w:rsidRPr="00685C94">
              <w:rPr>
                <w:rFonts w:ascii="Times New Roman" w:eastAsiaTheme="minorEastAsia" w:hAnsi="Times New Roman" w:cs="Times New Roman"/>
                <w:noProof/>
                <w:lang w:eastAsia="en-NZ"/>
              </w:rPr>
              <w:t xml:space="preserve"> </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Factors That Can Influence A Decision To Intervene</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_Toc58492419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15</w:t>
            </w:r>
            <w:r w:rsidR="00685C94" w:rsidRPr="00685C94">
              <w:rPr>
                <w:rFonts w:ascii="Times New Roman" w:hAnsi="Times New Roman" w:cs="Times New Roman"/>
                <w:noProof/>
                <w:webHidden/>
              </w:rPr>
              <w:fldChar w:fldCharType="end"/>
            </w:r>
          </w:hyperlink>
        </w:p>
        <w:p w14:paraId="238EC3F8" w14:textId="51E98877" w:rsidR="00685C94" w:rsidRDefault="002F4CC3" w:rsidP="00685C94">
          <w:pPr>
            <w:pStyle w:val="TOC2"/>
            <w:rPr>
              <w:rStyle w:val="Hyperlink"/>
              <w:rFonts w:ascii="Times New Roman" w:hAnsi="Times New Roman" w:cs="Times New Roman"/>
              <w:noProof/>
              <w:sz w:val="24"/>
              <w:szCs w:val="24"/>
            </w:rPr>
          </w:pPr>
          <w:hyperlink w:anchor="_Toc58492420" w:history="1">
            <w:r w:rsidR="00685C94" w:rsidRPr="00685C94">
              <w:rPr>
                <w:rStyle w:val="Hyperlink"/>
                <w:rFonts w:ascii="Times New Roman" w:hAnsi="Times New Roman" w:cs="Times New Roman"/>
                <w:noProof/>
                <w:sz w:val="24"/>
                <w:szCs w:val="24"/>
              </w:rPr>
              <w:t>J.</w:t>
            </w:r>
            <w:r w:rsidR="00685C94" w:rsidRPr="00685C94">
              <w:rPr>
                <w:rFonts w:ascii="Times New Roman" w:eastAsiaTheme="minorEastAsia" w:hAnsi="Times New Roman" w:cs="Times New Roman"/>
                <w:noProof/>
                <w:lang w:eastAsia="en-NZ"/>
              </w:rPr>
              <w:t xml:space="preserve"> </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Costs</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_Toc58492420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16</w:t>
            </w:r>
            <w:r w:rsidR="00685C94" w:rsidRPr="00685C94">
              <w:rPr>
                <w:rFonts w:ascii="Times New Roman" w:hAnsi="Times New Roman" w:cs="Times New Roman"/>
                <w:noProof/>
                <w:webHidden/>
              </w:rPr>
              <w:fldChar w:fldCharType="end"/>
            </w:r>
          </w:hyperlink>
        </w:p>
        <w:p w14:paraId="68D7051F" w14:textId="77777777" w:rsidR="00863F53" w:rsidRPr="00863F53" w:rsidRDefault="00863F53" w:rsidP="00863F53">
          <w:pPr>
            <w:rPr>
              <w:noProof/>
              <w:sz w:val="10"/>
              <w:szCs w:val="10"/>
            </w:rPr>
          </w:pPr>
        </w:p>
        <w:p w14:paraId="3700D4DD" w14:textId="37C73E9F"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21" w:history="1">
            <w:r w:rsidR="00685C94" w:rsidRPr="00685C94">
              <w:rPr>
                <w:rStyle w:val="Hyperlink"/>
                <w:rFonts w:ascii="Times New Roman" w:hAnsi="Times New Roman" w:cs="Times New Roman"/>
                <w:noProof/>
                <w:sz w:val="24"/>
                <w:szCs w:val="24"/>
              </w:rPr>
              <w:t>IV.</w:t>
            </w:r>
            <w:r w:rsidR="00685C94" w:rsidRPr="00685C94">
              <w:rPr>
                <w:rFonts w:ascii="Times New Roman" w:eastAsiaTheme="minorEastAsia" w:hAnsi="Times New Roman" w:cs="Times New Roman"/>
                <w:noProof/>
                <w:sz w:val="24"/>
                <w:szCs w:val="24"/>
                <w:lang w:eastAsia="en-NZ"/>
              </w:rPr>
              <w:t xml:space="preserve"> </w:t>
            </w:r>
            <w:r w:rsidR="00685C94" w:rsidRPr="00685C94">
              <w:rPr>
                <w:rStyle w:val="Hyperlink"/>
                <w:rFonts w:ascii="Times New Roman" w:hAnsi="Times New Roman" w:cs="Times New Roman"/>
                <w:noProof/>
                <w:sz w:val="24"/>
                <w:szCs w:val="24"/>
              </w:rPr>
              <w:t>METHODOLOGY</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_Toc58492421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18</w:t>
            </w:r>
            <w:r w:rsidR="00685C94" w:rsidRPr="00685C94">
              <w:rPr>
                <w:rFonts w:ascii="Times New Roman" w:hAnsi="Times New Roman" w:cs="Times New Roman"/>
                <w:noProof/>
                <w:webHidden/>
                <w:sz w:val="24"/>
                <w:szCs w:val="24"/>
              </w:rPr>
              <w:fldChar w:fldCharType="end"/>
            </w:r>
          </w:hyperlink>
        </w:p>
        <w:p w14:paraId="35F2FEF9" w14:textId="0EE1B20D" w:rsidR="00685C94" w:rsidRPr="00685C94" w:rsidRDefault="002F4CC3" w:rsidP="00685C94">
          <w:pPr>
            <w:pStyle w:val="TOC2"/>
            <w:rPr>
              <w:rFonts w:ascii="Times New Roman" w:eastAsiaTheme="minorEastAsia" w:hAnsi="Times New Roman" w:cs="Times New Roman"/>
              <w:noProof/>
              <w:lang w:eastAsia="en-NZ"/>
            </w:rPr>
          </w:pPr>
          <w:hyperlink w:anchor="_Toc58492422" w:history="1">
            <w:r w:rsidR="00685C94" w:rsidRPr="00685C94">
              <w:rPr>
                <w:rStyle w:val="Hyperlink"/>
                <w:rFonts w:ascii="Times New Roman" w:hAnsi="Times New Roman" w:cs="Times New Roman"/>
                <w:noProof/>
                <w:sz w:val="24"/>
                <w:szCs w:val="24"/>
              </w:rPr>
              <w:t>K.</w:t>
            </w:r>
            <w:r w:rsidR="00685C94" w:rsidRPr="00685C94">
              <w:rPr>
                <w:rStyle w:val="Hyperlink"/>
                <w:rFonts w:ascii="Times New Roman" w:hAnsi="Times New Roman" w:cs="Times New Roman"/>
                <w:noProof/>
                <w:sz w:val="24"/>
                <w:szCs w:val="24"/>
              </w:rPr>
              <w:tab/>
              <w:t>Identification Of Trends Resulting In Intervention</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_Toc58492422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18</w:t>
            </w:r>
            <w:r w:rsidR="00685C94" w:rsidRPr="00685C94">
              <w:rPr>
                <w:rFonts w:ascii="Times New Roman" w:hAnsi="Times New Roman" w:cs="Times New Roman"/>
                <w:noProof/>
                <w:webHidden/>
              </w:rPr>
              <w:fldChar w:fldCharType="end"/>
            </w:r>
          </w:hyperlink>
        </w:p>
        <w:p w14:paraId="462C6462" w14:textId="3C896518" w:rsidR="00685C94" w:rsidRPr="00685C94" w:rsidRDefault="002F4CC3" w:rsidP="00685C94">
          <w:pPr>
            <w:pStyle w:val="TOC2"/>
            <w:rPr>
              <w:rFonts w:ascii="Times New Roman" w:eastAsiaTheme="minorEastAsia" w:hAnsi="Times New Roman" w:cs="Times New Roman"/>
              <w:noProof/>
              <w:lang w:eastAsia="en-NZ"/>
            </w:rPr>
          </w:pPr>
          <w:hyperlink w:anchor="_Toc58492423" w:history="1">
            <w:r w:rsidR="00685C94" w:rsidRPr="00685C94">
              <w:rPr>
                <w:rStyle w:val="Hyperlink"/>
                <w:rFonts w:ascii="Times New Roman" w:hAnsi="Times New Roman" w:cs="Times New Roman"/>
                <w:noProof/>
                <w:sz w:val="24"/>
                <w:szCs w:val="24"/>
              </w:rPr>
              <w:t>L.</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Rates Of Intervention</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_Toc58492423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18</w:t>
            </w:r>
            <w:r w:rsidR="00685C94" w:rsidRPr="00685C94">
              <w:rPr>
                <w:rFonts w:ascii="Times New Roman" w:hAnsi="Times New Roman" w:cs="Times New Roman"/>
                <w:noProof/>
                <w:webHidden/>
              </w:rPr>
              <w:fldChar w:fldCharType="end"/>
            </w:r>
          </w:hyperlink>
        </w:p>
        <w:p w14:paraId="3013D9D8" w14:textId="3087D881" w:rsidR="00685C94" w:rsidRPr="00685C94" w:rsidRDefault="002F4CC3" w:rsidP="00685C94">
          <w:pPr>
            <w:pStyle w:val="TOC2"/>
            <w:rPr>
              <w:rFonts w:ascii="Times New Roman" w:eastAsiaTheme="minorEastAsia" w:hAnsi="Times New Roman" w:cs="Times New Roman"/>
              <w:noProof/>
              <w:lang w:eastAsia="en-NZ"/>
            </w:rPr>
          </w:pPr>
          <w:hyperlink w:anchor="_Toc58492424" w:history="1">
            <w:r w:rsidR="00685C94" w:rsidRPr="00685C94">
              <w:rPr>
                <w:rStyle w:val="Hyperlink"/>
                <w:rFonts w:ascii="Times New Roman" w:hAnsi="Times New Roman" w:cs="Times New Roman"/>
                <w:noProof/>
                <w:sz w:val="24"/>
                <w:szCs w:val="24"/>
              </w:rPr>
              <w:t>M.</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Application Of A Human Rights Approach</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_Toc58492424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20</w:t>
            </w:r>
            <w:r w:rsidR="00685C94" w:rsidRPr="00685C94">
              <w:rPr>
                <w:rFonts w:ascii="Times New Roman" w:hAnsi="Times New Roman" w:cs="Times New Roman"/>
                <w:noProof/>
                <w:webHidden/>
              </w:rPr>
              <w:fldChar w:fldCharType="end"/>
            </w:r>
          </w:hyperlink>
        </w:p>
        <w:p w14:paraId="04990FEF" w14:textId="4A909045" w:rsidR="00685C94" w:rsidRPr="00685C94" w:rsidRDefault="002F4CC3">
          <w:pPr>
            <w:pStyle w:val="TOC3"/>
            <w:tabs>
              <w:tab w:val="left" w:pos="1100"/>
              <w:tab w:val="right" w:leader="dot" w:pos="9182"/>
            </w:tabs>
            <w:rPr>
              <w:rFonts w:ascii="Times New Roman" w:eastAsiaTheme="minorEastAsia" w:hAnsi="Times New Roman" w:cs="Times New Roman"/>
              <w:i/>
              <w:iCs/>
              <w:noProof/>
              <w:sz w:val="24"/>
              <w:szCs w:val="24"/>
              <w:lang w:eastAsia="en-NZ"/>
            </w:rPr>
          </w:pPr>
          <w:hyperlink w:anchor="_Toc58492425" w:history="1">
            <w:r w:rsidR="00685C94" w:rsidRPr="00685C94">
              <w:rPr>
                <w:rStyle w:val="Hyperlink"/>
                <w:rFonts w:ascii="Times New Roman" w:hAnsi="Times New Roman" w:cs="Times New Roman"/>
                <w:i/>
                <w:iCs/>
                <w:noProof/>
                <w:sz w:val="24"/>
                <w:szCs w:val="24"/>
              </w:rPr>
              <w:t>1.</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Standards In The International Human Rights Treaties</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_Toc58492425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20</w:t>
            </w:r>
            <w:r w:rsidR="00685C94" w:rsidRPr="00685C94">
              <w:rPr>
                <w:rFonts w:ascii="Times New Roman" w:hAnsi="Times New Roman" w:cs="Times New Roman"/>
                <w:i/>
                <w:iCs/>
                <w:noProof/>
                <w:webHidden/>
                <w:sz w:val="24"/>
                <w:szCs w:val="24"/>
              </w:rPr>
              <w:fldChar w:fldCharType="end"/>
            </w:r>
          </w:hyperlink>
        </w:p>
        <w:p w14:paraId="7F04FCD7" w14:textId="17BB6AE8" w:rsidR="00685C94" w:rsidRPr="00685C94" w:rsidRDefault="002F4CC3">
          <w:pPr>
            <w:pStyle w:val="TOC3"/>
            <w:tabs>
              <w:tab w:val="left" w:pos="1100"/>
              <w:tab w:val="right" w:leader="dot" w:pos="9182"/>
            </w:tabs>
            <w:rPr>
              <w:rFonts w:ascii="Times New Roman" w:eastAsiaTheme="minorEastAsia" w:hAnsi="Times New Roman" w:cs="Times New Roman"/>
              <w:i/>
              <w:iCs/>
              <w:noProof/>
              <w:sz w:val="24"/>
              <w:szCs w:val="24"/>
              <w:lang w:eastAsia="en-NZ"/>
            </w:rPr>
          </w:pPr>
          <w:hyperlink w:anchor="_Toc58492426" w:history="1">
            <w:r w:rsidR="00685C94" w:rsidRPr="00685C94">
              <w:rPr>
                <w:rStyle w:val="Hyperlink"/>
                <w:rFonts w:ascii="Times New Roman" w:hAnsi="Times New Roman" w:cs="Times New Roman"/>
                <w:i/>
                <w:iCs/>
                <w:noProof/>
                <w:sz w:val="24"/>
                <w:szCs w:val="24"/>
              </w:rPr>
              <w:t>2.</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Participation</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_Toc58492426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22</w:t>
            </w:r>
            <w:r w:rsidR="00685C94" w:rsidRPr="00685C94">
              <w:rPr>
                <w:rFonts w:ascii="Times New Roman" w:hAnsi="Times New Roman" w:cs="Times New Roman"/>
                <w:i/>
                <w:iCs/>
                <w:noProof/>
                <w:webHidden/>
                <w:sz w:val="24"/>
                <w:szCs w:val="24"/>
              </w:rPr>
              <w:fldChar w:fldCharType="end"/>
            </w:r>
          </w:hyperlink>
        </w:p>
        <w:p w14:paraId="7D64CD12" w14:textId="1EB93F49" w:rsidR="00685C94" w:rsidRPr="00685C94" w:rsidRDefault="002F4CC3">
          <w:pPr>
            <w:pStyle w:val="TOC3"/>
            <w:tabs>
              <w:tab w:val="left" w:pos="1100"/>
              <w:tab w:val="right" w:leader="dot" w:pos="9182"/>
            </w:tabs>
            <w:rPr>
              <w:rFonts w:ascii="Times New Roman" w:eastAsiaTheme="minorEastAsia" w:hAnsi="Times New Roman" w:cs="Times New Roman"/>
              <w:i/>
              <w:iCs/>
              <w:noProof/>
              <w:sz w:val="24"/>
              <w:szCs w:val="24"/>
              <w:lang w:eastAsia="en-NZ"/>
            </w:rPr>
          </w:pPr>
          <w:hyperlink w:anchor="_Toc58492427" w:history="1">
            <w:r w:rsidR="00685C94" w:rsidRPr="00685C94">
              <w:rPr>
                <w:rStyle w:val="Hyperlink"/>
                <w:rFonts w:ascii="Times New Roman" w:hAnsi="Times New Roman" w:cs="Times New Roman"/>
                <w:i/>
                <w:iCs/>
                <w:noProof/>
                <w:sz w:val="24"/>
                <w:szCs w:val="24"/>
              </w:rPr>
              <w:t>3.</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Non–Discrimination</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_Toc58492427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23</w:t>
            </w:r>
            <w:r w:rsidR="00685C94" w:rsidRPr="00685C94">
              <w:rPr>
                <w:rFonts w:ascii="Times New Roman" w:hAnsi="Times New Roman" w:cs="Times New Roman"/>
                <w:i/>
                <w:iCs/>
                <w:noProof/>
                <w:webHidden/>
                <w:sz w:val="24"/>
                <w:szCs w:val="24"/>
              </w:rPr>
              <w:fldChar w:fldCharType="end"/>
            </w:r>
          </w:hyperlink>
        </w:p>
        <w:p w14:paraId="1F1C2D3E" w14:textId="5BD654F1" w:rsidR="00685C94" w:rsidRPr="00685C94" w:rsidRDefault="002F4CC3">
          <w:pPr>
            <w:pStyle w:val="TOC3"/>
            <w:tabs>
              <w:tab w:val="left" w:pos="1100"/>
              <w:tab w:val="right" w:leader="dot" w:pos="9182"/>
            </w:tabs>
            <w:rPr>
              <w:rFonts w:ascii="Times New Roman" w:eastAsiaTheme="minorEastAsia" w:hAnsi="Times New Roman" w:cs="Times New Roman"/>
              <w:i/>
              <w:iCs/>
              <w:noProof/>
              <w:sz w:val="24"/>
              <w:szCs w:val="24"/>
              <w:lang w:eastAsia="en-NZ"/>
            </w:rPr>
          </w:pPr>
          <w:hyperlink w:anchor="_Toc58492428" w:history="1">
            <w:r w:rsidR="00685C94" w:rsidRPr="00685C94">
              <w:rPr>
                <w:rStyle w:val="Hyperlink"/>
                <w:rFonts w:ascii="Times New Roman" w:hAnsi="Times New Roman" w:cs="Times New Roman"/>
                <w:i/>
                <w:iCs/>
                <w:noProof/>
                <w:sz w:val="24"/>
                <w:szCs w:val="24"/>
              </w:rPr>
              <w:t>4.</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Accountability</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_Toc58492428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25</w:t>
            </w:r>
            <w:r w:rsidR="00685C94" w:rsidRPr="00685C94">
              <w:rPr>
                <w:rFonts w:ascii="Times New Roman" w:hAnsi="Times New Roman" w:cs="Times New Roman"/>
                <w:i/>
                <w:iCs/>
                <w:noProof/>
                <w:webHidden/>
                <w:sz w:val="24"/>
                <w:szCs w:val="24"/>
              </w:rPr>
              <w:fldChar w:fldCharType="end"/>
            </w:r>
          </w:hyperlink>
        </w:p>
        <w:p w14:paraId="17006730" w14:textId="456DEAE5" w:rsidR="00685C94" w:rsidRPr="00685C94" w:rsidRDefault="002F4CC3">
          <w:pPr>
            <w:pStyle w:val="TOC3"/>
            <w:tabs>
              <w:tab w:val="left" w:pos="1100"/>
              <w:tab w:val="right" w:leader="dot" w:pos="9182"/>
            </w:tabs>
            <w:rPr>
              <w:rFonts w:ascii="Times New Roman" w:eastAsiaTheme="minorEastAsia" w:hAnsi="Times New Roman" w:cs="Times New Roman"/>
              <w:i/>
              <w:iCs/>
              <w:noProof/>
              <w:sz w:val="24"/>
              <w:szCs w:val="24"/>
              <w:lang w:eastAsia="en-NZ"/>
            </w:rPr>
          </w:pPr>
          <w:hyperlink w:anchor="_Toc58492429" w:history="1">
            <w:r w:rsidR="00685C94" w:rsidRPr="00685C94">
              <w:rPr>
                <w:rStyle w:val="Hyperlink"/>
                <w:rFonts w:ascii="Times New Roman" w:hAnsi="Times New Roman" w:cs="Times New Roman"/>
                <w:i/>
                <w:iCs/>
                <w:noProof/>
                <w:sz w:val="24"/>
                <w:szCs w:val="24"/>
              </w:rPr>
              <w:t>5.</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Transparency</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_Toc58492429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26</w:t>
            </w:r>
            <w:r w:rsidR="00685C94" w:rsidRPr="00685C94">
              <w:rPr>
                <w:rFonts w:ascii="Times New Roman" w:hAnsi="Times New Roman" w:cs="Times New Roman"/>
                <w:i/>
                <w:iCs/>
                <w:noProof/>
                <w:webHidden/>
                <w:sz w:val="24"/>
                <w:szCs w:val="24"/>
              </w:rPr>
              <w:fldChar w:fldCharType="end"/>
            </w:r>
          </w:hyperlink>
        </w:p>
        <w:p w14:paraId="058350BE" w14:textId="3A56A0F1" w:rsidR="00685C94" w:rsidRDefault="002F4CC3">
          <w:pPr>
            <w:pStyle w:val="TOC3"/>
            <w:tabs>
              <w:tab w:val="left" w:pos="1100"/>
              <w:tab w:val="right" w:leader="dot" w:pos="9182"/>
            </w:tabs>
            <w:rPr>
              <w:rStyle w:val="Hyperlink"/>
              <w:rFonts w:ascii="Times New Roman" w:hAnsi="Times New Roman" w:cs="Times New Roman"/>
              <w:i/>
              <w:iCs/>
              <w:noProof/>
              <w:sz w:val="24"/>
              <w:szCs w:val="24"/>
            </w:rPr>
          </w:pPr>
          <w:hyperlink w:anchor="_Toc58492430" w:history="1">
            <w:r w:rsidR="00685C94" w:rsidRPr="00685C94">
              <w:rPr>
                <w:rStyle w:val="Hyperlink"/>
                <w:rFonts w:ascii="Times New Roman" w:hAnsi="Times New Roman" w:cs="Times New Roman"/>
                <w:i/>
                <w:iCs/>
                <w:noProof/>
                <w:sz w:val="24"/>
                <w:szCs w:val="24"/>
              </w:rPr>
              <w:t>6.</w:t>
            </w:r>
            <w:r w:rsidR="00685C94" w:rsidRPr="00685C94">
              <w:rPr>
                <w:rFonts w:ascii="Times New Roman" w:eastAsiaTheme="minorEastAsia" w:hAnsi="Times New Roman" w:cs="Times New Roman"/>
                <w:i/>
                <w:iCs/>
                <w:noProof/>
                <w:sz w:val="24"/>
                <w:szCs w:val="24"/>
                <w:lang w:eastAsia="en-NZ"/>
              </w:rPr>
              <w:tab/>
            </w:r>
            <w:r w:rsidR="00685C94" w:rsidRPr="00685C94">
              <w:rPr>
                <w:rStyle w:val="Hyperlink"/>
                <w:rFonts w:ascii="Times New Roman" w:hAnsi="Times New Roman" w:cs="Times New Roman"/>
                <w:i/>
                <w:iCs/>
                <w:noProof/>
                <w:sz w:val="24"/>
                <w:szCs w:val="24"/>
              </w:rPr>
              <w:t>Vulnerability</w:t>
            </w:r>
            <w:r w:rsidR="00685C94" w:rsidRPr="00685C94">
              <w:rPr>
                <w:rFonts w:ascii="Times New Roman" w:hAnsi="Times New Roman" w:cs="Times New Roman"/>
                <w:i/>
                <w:iCs/>
                <w:noProof/>
                <w:webHidden/>
                <w:sz w:val="24"/>
                <w:szCs w:val="24"/>
              </w:rPr>
              <w:tab/>
            </w:r>
            <w:r w:rsidR="00685C94" w:rsidRPr="00685C94">
              <w:rPr>
                <w:rFonts w:ascii="Times New Roman" w:hAnsi="Times New Roman" w:cs="Times New Roman"/>
                <w:i/>
                <w:iCs/>
                <w:noProof/>
                <w:webHidden/>
                <w:sz w:val="24"/>
                <w:szCs w:val="24"/>
              </w:rPr>
              <w:fldChar w:fldCharType="begin"/>
            </w:r>
            <w:r w:rsidR="00685C94" w:rsidRPr="00685C94">
              <w:rPr>
                <w:rFonts w:ascii="Times New Roman" w:hAnsi="Times New Roman" w:cs="Times New Roman"/>
                <w:i/>
                <w:iCs/>
                <w:noProof/>
                <w:webHidden/>
                <w:sz w:val="24"/>
                <w:szCs w:val="24"/>
              </w:rPr>
              <w:instrText xml:space="preserve"> PAGEREF _Toc58492430 \h </w:instrText>
            </w:r>
            <w:r w:rsidR="00685C94" w:rsidRPr="00685C94">
              <w:rPr>
                <w:rFonts w:ascii="Times New Roman" w:hAnsi="Times New Roman" w:cs="Times New Roman"/>
                <w:i/>
                <w:iCs/>
                <w:noProof/>
                <w:webHidden/>
                <w:sz w:val="24"/>
                <w:szCs w:val="24"/>
              </w:rPr>
            </w:r>
            <w:r w:rsidR="00685C94" w:rsidRPr="00685C94">
              <w:rPr>
                <w:rFonts w:ascii="Times New Roman" w:hAnsi="Times New Roman" w:cs="Times New Roman"/>
                <w:i/>
                <w:iCs/>
                <w:noProof/>
                <w:webHidden/>
                <w:sz w:val="24"/>
                <w:szCs w:val="24"/>
              </w:rPr>
              <w:fldChar w:fldCharType="separate"/>
            </w:r>
            <w:r w:rsidR="00863F53">
              <w:rPr>
                <w:rFonts w:ascii="Times New Roman" w:hAnsi="Times New Roman" w:cs="Times New Roman"/>
                <w:i/>
                <w:iCs/>
                <w:noProof/>
                <w:webHidden/>
                <w:sz w:val="24"/>
                <w:szCs w:val="24"/>
              </w:rPr>
              <w:t>27</w:t>
            </w:r>
            <w:r w:rsidR="00685C94" w:rsidRPr="00685C94">
              <w:rPr>
                <w:rFonts w:ascii="Times New Roman" w:hAnsi="Times New Roman" w:cs="Times New Roman"/>
                <w:i/>
                <w:iCs/>
                <w:noProof/>
                <w:webHidden/>
                <w:sz w:val="24"/>
                <w:szCs w:val="24"/>
              </w:rPr>
              <w:fldChar w:fldCharType="end"/>
            </w:r>
          </w:hyperlink>
        </w:p>
        <w:p w14:paraId="59026AFB" w14:textId="77777777" w:rsidR="00863F53" w:rsidRPr="00863F53" w:rsidRDefault="00863F53" w:rsidP="00863F53">
          <w:pPr>
            <w:rPr>
              <w:noProof/>
              <w:sz w:val="10"/>
              <w:szCs w:val="10"/>
            </w:rPr>
          </w:pPr>
        </w:p>
        <w:p w14:paraId="19BD3442" w14:textId="6171377C"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31" w:history="1">
            <w:r w:rsidR="00685C94" w:rsidRPr="00685C94">
              <w:rPr>
                <w:rStyle w:val="Hyperlink"/>
                <w:rFonts w:ascii="Times New Roman" w:hAnsi="Times New Roman" w:cs="Times New Roman"/>
                <w:noProof/>
                <w:sz w:val="24"/>
                <w:szCs w:val="24"/>
              </w:rPr>
              <w:t>V.</w:t>
            </w:r>
            <w:r w:rsidR="00685C94" w:rsidRPr="00685C94">
              <w:rPr>
                <w:rFonts w:ascii="Times New Roman" w:eastAsiaTheme="minorEastAsia" w:hAnsi="Times New Roman" w:cs="Times New Roman"/>
                <w:noProof/>
                <w:sz w:val="24"/>
                <w:szCs w:val="24"/>
                <w:lang w:eastAsia="en-NZ"/>
              </w:rPr>
              <w:tab/>
            </w:r>
            <w:r w:rsidR="00685C94" w:rsidRPr="00685C94">
              <w:rPr>
                <w:rStyle w:val="Hyperlink"/>
                <w:rFonts w:ascii="Times New Roman" w:hAnsi="Times New Roman" w:cs="Times New Roman"/>
                <w:noProof/>
                <w:sz w:val="24"/>
                <w:szCs w:val="24"/>
              </w:rPr>
              <w:t>CONCLUSION</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_Toc58492431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29</w:t>
            </w:r>
            <w:r w:rsidR="00685C94" w:rsidRPr="00685C94">
              <w:rPr>
                <w:rFonts w:ascii="Times New Roman" w:hAnsi="Times New Roman" w:cs="Times New Roman"/>
                <w:noProof/>
                <w:webHidden/>
                <w:sz w:val="24"/>
                <w:szCs w:val="24"/>
              </w:rPr>
              <w:fldChar w:fldCharType="end"/>
            </w:r>
          </w:hyperlink>
        </w:p>
        <w:p w14:paraId="0A8A9A67" w14:textId="4089B9D8" w:rsidR="00685C94" w:rsidRDefault="002F4CC3" w:rsidP="00685C94">
          <w:pPr>
            <w:pStyle w:val="TOC2"/>
            <w:rPr>
              <w:rStyle w:val="Hyperlink"/>
              <w:rFonts w:ascii="Times New Roman" w:hAnsi="Times New Roman" w:cs="Times New Roman"/>
              <w:noProof/>
              <w:sz w:val="24"/>
              <w:szCs w:val="24"/>
            </w:rPr>
          </w:pPr>
          <w:hyperlink w:anchor="_Toc58492432" w:history="1">
            <w:r w:rsidR="00685C94" w:rsidRPr="00685C94">
              <w:rPr>
                <w:rStyle w:val="Hyperlink"/>
                <w:rFonts w:ascii="Times New Roman" w:hAnsi="Times New Roman" w:cs="Times New Roman"/>
                <w:noProof/>
                <w:sz w:val="24"/>
                <w:szCs w:val="24"/>
              </w:rPr>
              <w:t>N.</w:t>
            </w:r>
            <w:r w:rsidR="00685C94" w:rsidRPr="00685C94">
              <w:rPr>
                <w:rFonts w:ascii="Times New Roman" w:eastAsiaTheme="minorEastAsia" w:hAnsi="Times New Roman" w:cs="Times New Roman"/>
                <w:noProof/>
                <w:lang w:eastAsia="en-NZ"/>
              </w:rPr>
              <w:tab/>
            </w:r>
            <w:r w:rsidR="00685C94" w:rsidRPr="00685C94">
              <w:rPr>
                <w:rStyle w:val="Hyperlink"/>
                <w:rFonts w:ascii="Times New Roman" w:hAnsi="Times New Roman" w:cs="Times New Roman"/>
                <w:noProof/>
                <w:sz w:val="24"/>
                <w:szCs w:val="24"/>
              </w:rPr>
              <w:t>Recommendation</w:t>
            </w:r>
            <w:r w:rsidR="00685C94" w:rsidRPr="00685C94">
              <w:rPr>
                <w:rFonts w:ascii="Times New Roman" w:hAnsi="Times New Roman" w:cs="Times New Roman"/>
                <w:noProof/>
                <w:webHidden/>
              </w:rPr>
              <w:tab/>
            </w:r>
            <w:r w:rsidR="00685C94" w:rsidRPr="00685C94">
              <w:rPr>
                <w:rFonts w:ascii="Times New Roman" w:hAnsi="Times New Roman" w:cs="Times New Roman"/>
                <w:noProof/>
                <w:webHidden/>
              </w:rPr>
              <w:fldChar w:fldCharType="begin"/>
            </w:r>
            <w:r w:rsidR="00685C94" w:rsidRPr="00685C94">
              <w:rPr>
                <w:rFonts w:ascii="Times New Roman" w:hAnsi="Times New Roman" w:cs="Times New Roman"/>
                <w:noProof/>
                <w:webHidden/>
              </w:rPr>
              <w:instrText xml:space="preserve"> PAGEREF _Toc58492432 \h </w:instrText>
            </w:r>
            <w:r w:rsidR="00685C94" w:rsidRPr="00685C94">
              <w:rPr>
                <w:rFonts w:ascii="Times New Roman" w:hAnsi="Times New Roman" w:cs="Times New Roman"/>
                <w:noProof/>
                <w:webHidden/>
              </w:rPr>
            </w:r>
            <w:r w:rsidR="00685C94" w:rsidRPr="00685C94">
              <w:rPr>
                <w:rFonts w:ascii="Times New Roman" w:hAnsi="Times New Roman" w:cs="Times New Roman"/>
                <w:noProof/>
                <w:webHidden/>
              </w:rPr>
              <w:fldChar w:fldCharType="separate"/>
            </w:r>
            <w:r w:rsidR="00863F53">
              <w:rPr>
                <w:rFonts w:ascii="Times New Roman" w:hAnsi="Times New Roman" w:cs="Times New Roman"/>
                <w:noProof/>
                <w:webHidden/>
              </w:rPr>
              <w:t>30</w:t>
            </w:r>
            <w:r w:rsidR="00685C94" w:rsidRPr="00685C94">
              <w:rPr>
                <w:rFonts w:ascii="Times New Roman" w:hAnsi="Times New Roman" w:cs="Times New Roman"/>
                <w:noProof/>
                <w:webHidden/>
              </w:rPr>
              <w:fldChar w:fldCharType="end"/>
            </w:r>
          </w:hyperlink>
        </w:p>
        <w:p w14:paraId="3B6ACA65" w14:textId="77777777" w:rsidR="00863F53" w:rsidRPr="00863F53" w:rsidRDefault="00863F53" w:rsidP="00863F53">
          <w:pPr>
            <w:rPr>
              <w:noProof/>
              <w:sz w:val="10"/>
              <w:szCs w:val="10"/>
            </w:rPr>
          </w:pPr>
        </w:p>
        <w:p w14:paraId="02520D68" w14:textId="110EC711"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33" w:history="1">
            <w:r w:rsidR="00685C94" w:rsidRPr="00685C94">
              <w:rPr>
                <w:rStyle w:val="Hyperlink"/>
                <w:rFonts w:ascii="Times New Roman" w:hAnsi="Times New Roman" w:cs="Times New Roman"/>
                <w:noProof/>
                <w:sz w:val="24"/>
                <w:szCs w:val="24"/>
              </w:rPr>
              <w:t>VI.</w:t>
            </w:r>
            <w:r w:rsidR="00685C94" w:rsidRPr="00685C94">
              <w:rPr>
                <w:rFonts w:ascii="Times New Roman" w:eastAsiaTheme="minorEastAsia" w:hAnsi="Times New Roman" w:cs="Times New Roman"/>
                <w:noProof/>
                <w:sz w:val="24"/>
                <w:szCs w:val="24"/>
                <w:lang w:eastAsia="en-NZ"/>
              </w:rPr>
              <w:t xml:space="preserve"> </w:t>
            </w:r>
            <w:r w:rsidR="00685C94" w:rsidRPr="00685C94">
              <w:rPr>
                <w:rStyle w:val="Hyperlink"/>
                <w:rFonts w:ascii="Times New Roman" w:hAnsi="Times New Roman" w:cs="Times New Roman"/>
                <w:noProof/>
                <w:sz w:val="24"/>
                <w:szCs w:val="24"/>
              </w:rPr>
              <w:t>APPENDIX 1: HRC TEMPLATE</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_Toc58492433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32</w:t>
            </w:r>
            <w:r w:rsidR="00685C94" w:rsidRPr="00685C94">
              <w:rPr>
                <w:rFonts w:ascii="Times New Roman" w:hAnsi="Times New Roman" w:cs="Times New Roman"/>
                <w:noProof/>
                <w:webHidden/>
                <w:sz w:val="24"/>
                <w:szCs w:val="24"/>
              </w:rPr>
              <w:fldChar w:fldCharType="end"/>
            </w:r>
          </w:hyperlink>
        </w:p>
        <w:p w14:paraId="20D8F3CC" w14:textId="77F10CF6"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34" w:history="1">
            <w:r w:rsidR="00685C94" w:rsidRPr="00685C94">
              <w:rPr>
                <w:rStyle w:val="Hyperlink"/>
                <w:rFonts w:ascii="Times New Roman" w:hAnsi="Times New Roman" w:cs="Times New Roman"/>
                <w:noProof/>
                <w:sz w:val="24"/>
                <w:szCs w:val="24"/>
              </w:rPr>
              <w:t>VII. APPENDIX 2: INTERVENTION IN OTHER JURISDICTIONS</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_Toc58492434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34</w:t>
            </w:r>
            <w:r w:rsidR="00685C94" w:rsidRPr="00685C94">
              <w:rPr>
                <w:rFonts w:ascii="Times New Roman" w:hAnsi="Times New Roman" w:cs="Times New Roman"/>
                <w:noProof/>
                <w:webHidden/>
                <w:sz w:val="24"/>
                <w:szCs w:val="24"/>
              </w:rPr>
              <w:fldChar w:fldCharType="end"/>
            </w:r>
          </w:hyperlink>
        </w:p>
        <w:p w14:paraId="395764B7" w14:textId="76130B7A" w:rsidR="00685C94" w:rsidRPr="00685C94" w:rsidRDefault="002F4CC3" w:rsidP="00685C94">
          <w:pPr>
            <w:pStyle w:val="TOC1"/>
            <w:rPr>
              <w:rFonts w:ascii="Times New Roman" w:eastAsiaTheme="minorEastAsia" w:hAnsi="Times New Roman" w:cs="Times New Roman"/>
              <w:noProof/>
              <w:sz w:val="24"/>
              <w:szCs w:val="24"/>
              <w:lang w:eastAsia="en-NZ"/>
            </w:rPr>
          </w:pPr>
          <w:hyperlink w:anchor="_Toc58492459" w:history="1">
            <w:r w:rsidR="00685C94" w:rsidRPr="00685C94">
              <w:rPr>
                <w:rStyle w:val="Hyperlink"/>
                <w:rFonts w:ascii="Times New Roman" w:eastAsia="Times New Roman" w:hAnsi="Times New Roman" w:cs="Times New Roman"/>
                <w:bCs/>
                <w:noProof/>
                <w:sz w:val="24"/>
                <w:szCs w:val="24"/>
                <w:lang w:eastAsia="en-NZ"/>
              </w:rPr>
              <w:t>VIII.</w:t>
            </w:r>
            <w:r w:rsidR="00685C94">
              <w:rPr>
                <w:rFonts w:ascii="Times New Roman" w:eastAsiaTheme="minorEastAsia" w:hAnsi="Times New Roman" w:cs="Times New Roman"/>
                <w:noProof/>
                <w:sz w:val="24"/>
                <w:szCs w:val="24"/>
                <w:lang w:eastAsia="en-NZ"/>
              </w:rPr>
              <w:t xml:space="preserve"> </w:t>
            </w:r>
            <w:r w:rsidR="00685C94" w:rsidRPr="00685C94">
              <w:rPr>
                <w:rStyle w:val="Hyperlink"/>
                <w:rFonts w:ascii="Times New Roman" w:hAnsi="Times New Roman" w:cs="Times New Roman"/>
                <w:noProof/>
                <w:sz w:val="24"/>
                <w:szCs w:val="24"/>
              </w:rPr>
              <w:t>APPENDIX 3: PRACTICE NOTES</w:t>
            </w:r>
            <w:r w:rsidR="00685C94" w:rsidRPr="00685C94">
              <w:rPr>
                <w:rFonts w:ascii="Times New Roman" w:hAnsi="Times New Roman" w:cs="Times New Roman"/>
                <w:noProof/>
                <w:webHidden/>
                <w:sz w:val="24"/>
                <w:szCs w:val="24"/>
              </w:rPr>
              <w:tab/>
            </w:r>
            <w:r w:rsidR="00685C94" w:rsidRPr="00685C94">
              <w:rPr>
                <w:rFonts w:ascii="Times New Roman" w:hAnsi="Times New Roman" w:cs="Times New Roman"/>
                <w:noProof/>
                <w:webHidden/>
                <w:sz w:val="24"/>
                <w:szCs w:val="24"/>
              </w:rPr>
              <w:fldChar w:fldCharType="begin"/>
            </w:r>
            <w:r w:rsidR="00685C94" w:rsidRPr="00685C94">
              <w:rPr>
                <w:rFonts w:ascii="Times New Roman" w:hAnsi="Times New Roman" w:cs="Times New Roman"/>
                <w:noProof/>
                <w:webHidden/>
                <w:sz w:val="24"/>
                <w:szCs w:val="24"/>
              </w:rPr>
              <w:instrText xml:space="preserve"> PAGEREF _Toc58492459 \h </w:instrText>
            </w:r>
            <w:r w:rsidR="00685C94" w:rsidRPr="00685C94">
              <w:rPr>
                <w:rFonts w:ascii="Times New Roman" w:hAnsi="Times New Roman" w:cs="Times New Roman"/>
                <w:noProof/>
                <w:webHidden/>
                <w:sz w:val="24"/>
                <w:szCs w:val="24"/>
              </w:rPr>
            </w:r>
            <w:r w:rsidR="00685C94" w:rsidRPr="00685C94">
              <w:rPr>
                <w:rFonts w:ascii="Times New Roman" w:hAnsi="Times New Roman" w:cs="Times New Roman"/>
                <w:noProof/>
                <w:webHidden/>
                <w:sz w:val="24"/>
                <w:szCs w:val="24"/>
              </w:rPr>
              <w:fldChar w:fldCharType="separate"/>
            </w:r>
            <w:r w:rsidR="00863F53">
              <w:rPr>
                <w:rFonts w:ascii="Times New Roman" w:hAnsi="Times New Roman" w:cs="Times New Roman"/>
                <w:noProof/>
                <w:webHidden/>
                <w:sz w:val="24"/>
                <w:szCs w:val="24"/>
              </w:rPr>
              <w:t>41</w:t>
            </w:r>
            <w:r w:rsidR="00685C94" w:rsidRPr="00685C94">
              <w:rPr>
                <w:rFonts w:ascii="Times New Roman" w:hAnsi="Times New Roman" w:cs="Times New Roman"/>
                <w:noProof/>
                <w:webHidden/>
                <w:sz w:val="24"/>
                <w:szCs w:val="24"/>
              </w:rPr>
              <w:fldChar w:fldCharType="end"/>
            </w:r>
          </w:hyperlink>
        </w:p>
        <w:p w14:paraId="52FA8E17" w14:textId="49D65C88" w:rsidR="00685C94" w:rsidRPr="00685C94" w:rsidRDefault="00685C94">
          <w:pPr>
            <w:rPr>
              <w:rFonts w:ascii="Times New Roman" w:hAnsi="Times New Roman" w:cs="Times New Roman"/>
            </w:rPr>
          </w:pPr>
          <w:r w:rsidRPr="00685C94">
            <w:rPr>
              <w:rFonts w:ascii="Times New Roman" w:hAnsi="Times New Roman" w:cs="Times New Roman"/>
              <w:b/>
              <w:bCs/>
              <w:noProof/>
              <w:sz w:val="24"/>
              <w:szCs w:val="24"/>
            </w:rPr>
            <w:fldChar w:fldCharType="end"/>
          </w:r>
        </w:p>
      </w:sdtContent>
    </w:sdt>
    <w:p w14:paraId="6622D6CA" w14:textId="6A8AAF44" w:rsidR="008159E9" w:rsidRPr="00685C94" w:rsidRDefault="00603E79" w:rsidP="00770970">
      <w:pPr>
        <w:pStyle w:val="Heading1"/>
        <w:ind w:left="426" w:hanging="284"/>
      </w:pPr>
      <w:bookmarkStart w:id="0" w:name="_Toc58492408"/>
      <w:r w:rsidRPr="00685C94">
        <w:lastRenderedPageBreak/>
        <w:t>INTRODUCTION</w:t>
      </w:r>
      <w:bookmarkEnd w:id="0"/>
    </w:p>
    <w:p w14:paraId="618374B2" w14:textId="0F4DA533" w:rsidR="00821217" w:rsidRPr="00685C94" w:rsidRDefault="00AC75AF" w:rsidP="004E7E58">
      <w:pPr>
        <w:spacing w:line="240" w:lineRule="auto"/>
        <w:jc w:val="both"/>
        <w:rPr>
          <w:rStyle w:val="Emphasis"/>
          <w:rFonts w:ascii="Times New Roman" w:hAnsi="Times New Roman" w:cs="Times New Roman"/>
          <w:i w:val="0"/>
        </w:rPr>
      </w:pPr>
      <w:r w:rsidRPr="00685C94">
        <w:rPr>
          <w:rFonts w:ascii="Times New Roman" w:hAnsi="Times New Roman" w:cs="Times New Roman"/>
        </w:rPr>
        <w:t xml:space="preserve">In New Zealand </w:t>
      </w:r>
      <w:r w:rsidR="00527EA5" w:rsidRPr="00685C94">
        <w:rPr>
          <w:rFonts w:ascii="Times New Roman" w:hAnsi="Times New Roman" w:cs="Times New Roman"/>
        </w:rPr>
        <w:t>a court’s</w:t>
      </w:r>
      <w:r w:rsidRPr="00685C94">
        <w:rPr>
          <w:rFonts w:ascii="Times New Roman" w:hAnsi="Times New Roman" w:cs="Times New Roman"/>
        </w:rPr>
        <w:t xml:space="preserve"> authority to allow a party to intervene derives from </w:t>
      </w:r>
      <w:r w:rsidR="004911C1" w:rsidRPr="00685C94">
        <w:rPr>
          <w:rFonts w:ascii="Times New Roman" w:hAnsi="Times New Roman" w:cs="Times New Roman"/>
        </w:rPr>
        <w:t>t</w:t>
      </w:r>
      <w:r w:rsidR="00992326" w:rsidRPr="00685C94">
        <w:rPr>
          <w:rFonts w:ascii="Times New Roman" w:hAnsi="Times New Roman" w:cs="Times New Roman"/>
        </w:rPr>
        <w:t>he</w:t>
      </w:r>
      <w:r w:rsidR="00520608" w:rsidRPr="00685C94">
        <w:rPr>
          <w:rFonts w:ascii="Times New Roman" w:hAnsi="Times New Roman" w:cs="Times New Roman"/>
        </w:rPr>
        <w:t xml:space="preserve"> </w:t>
      </w:r>
      <w:r w:rsidR="00C45F39" w:rsidRPr="00685C94">
        <w:rPr>
          <w:rFonts w:ascii="Times New Roman" w:hAnsi="Times New Roman" w:cs="Times New Roman"/>
        </w:rPr>
        <w:t>r</w:t>
      </w:r>
      <w:r w:rsidRPr="00685C94">
        <w:rPr>
          <w:rFonts w:ascii="Times New Roman" w:hAnsi="Times New Roman" w:cs="Times New Roman"/>
        </w:rPr>
        <w:t>i</w:t>
      </w:r>
      <w:r w:rsidR="00C45F39" w:rsidRPr="00685C94">
        <w:rPr>
          <w:rFonts w:ascii="Times New Roman" w:hAnsi="Times New Roman" w:cs="Times New Roman"/>
        </w:rPr>
        <w:t>g</w:t>
      </w:r>
      <w:r w:rsidRPr="00685C94">
        <w:rPr>
          <w:rFonts w:ascii="Times New Roman" w:hAnsi="Times New Roman" w:cs="Times New Roman"/>
        </w:rPr>
        <w:t xml:space="preserve">ht </w:t>
      </w:r>
      <w:r w:rsidR="00520608" w:rsidRPr="00685C94">
        <w:rPr>
          <w:rFonts w:ascii="Times New Roman" w:hAnsi="Times New Roman" w:cs="Times New Roman"/>
        </w:rPr>
        <w:t>to manage</w:t>
      </w:r>
      <w:r w:rsidR="00081915" w:rsidRPr="00685C94">
        <w:rPr>
          <w:rFonts w:ascii="Times New Roman" w:hAnsi="Times New Roman" w:cs="Times New Roman"/>
        </w:rPr>
        <w:t xml:space="preserve"> i</w:t>
      </w:r>
      <w:r w:rsidR="00520608" w:rsidRPr="00685C94">
        <w:rPr>
          <w:rFonts w:ascii="Times New Roman" w:hAnsi="Times New Roman" w:cs="Times New Roman"/>
        </w:rPr>
        <w:t>t</w:t>
      </w:r>
      <w:r w:rsidR="00081915" w:rsidRPr="00685C94">
        <w:rPr>
          <w:rFonts w:ascii="Times New Roman" w:hAnsi="Times New Roman" w:cs="Times New Roman"/>
        </w:rPr>
        <w:t>s</w:t>
      </w:r>
      <w:r w:rsidR="00520608" w:rsidRPr="00685C94">
        <w:rPr>
          <w:rFonts w:ascii="Times New Roman" w:hAnsi="Times New Roman" w:cs="Times New Roman"/>
        </w:rPr>
        <w:t xml:space="preserve"> own procedure</w:t>
      </w:r>
      <w:r w:rsidRPr="00685C94">
        <w:rPr>
          <w:rFonts w:ascii="Times New Roman" w:hAnsi="Times New Roman" w:cs="Times New Roman"/>
        </w:rPr>
        <w:t xml:space="preserve">. There are no rules </w:t>
      </w:r>
      <w:r w:rsidR="00490253" w:rsidRPr="00685C94">
        <w:rPr>
          <w:rFonts w:ascii="Times New Roman" w:hAnsi="Times New Roman" w:cs="Times New Roman"/>
        </w:rPr>
        <w:t>g</w:t>
      </w:r>
      <w:r w:rsidRPr="00685C94">
        <w:rPr>
          <w:rFonts w:ascii="Times New Roman" w:hAnsi="Times New Roman" w:cs="Times New Roman"/>
        </w:rPr>
        <w:t>o</w:t>
      </w:r>
      <w:r w:rsidR="00490253" w:rsidRPr="00685C94">
        <w:rPr>
          <w:rFonts w:ascii="Times New Roman" w:hAnsi="Times New Roman" w:cs="Times New Roman"/>
        </w:rPr>
        <w:t>ver</w:t>
      </w:r>
      <w:r w:rsidRPr="00685C94">
        <w:rPr>
          <w:rFonts w:ascii="Times New Roman" w:hAnsi="Times New Roman" w:cs="Times New Roman"/>
        </w:rPr>
        <w:t>n</w:t>
      </w:r>
      <w:r w:rsidR="00490253" w:rsidRPr="00685C94">
        <w:rPr>
          <w:rFonts w:ascii="Times New Roman" w:hAnsi="Times New Roman" w:cs="Times New Roman"/>
        </w:rPr>
        <w:t>ing</w:t>
      </w:r>
      <w:r w:rsidRPr="00685C94">
        <w:rPr>
          <w:rFonts w:ascii="Times New Roman" w:hAnsi="Times New Roman" w:cs="Times New Roman"/>
        </w:rPr>
        <w:t xml:space="preserve"> when a third party can intervene and at times it has been difficult to persuade a court that intervention is justified</w:t>
      </w:r>
      <w:r w:rsidR="001D7CFF" w:rsidRPr="00685C94">
        <w:rPr>
          <w:rFonts w:ascii="Times New Roman" w:hAnsi="Times New Roman" w:cs="Times New Roman"/>
        </w:rPr>
        <w:t>.</w:t>
      </w:r>
      <w:r w:rsidRPr="00685C94">
        <w:rPr>
          <w:rStyle w:val="FootnoteReference"/>
          <w:rFonts w:ascii="Times New Roman" w:hAnsi="Times New Roman" w:cs="Times New Roman"/>
        </w:rPr>
        <w:footnoteReference w:id="4"/>
      </w:r>
      <w:r w:rsidRPr="00685C94">
        <w:rPr>
          <w:rFonts w:ascii="Times New Roman" w:hAnsi="Times New Roman" w:cs="Times New Roman"/>
        </w:rPr>
        <w:t xml:space="preserve"> </w:t>
      </w:r>
      <w:r w:rsidR="00077ADE" w:rsidRPr="00685C94">
        <w:rPr>
          <w:rFonts w:ascii="Times New Roman" w:hAnsi="Times New Roman" w:cs="Times New Roman"/>
          <w:color w:val="000000"/>
        </w:rPr>
        <w:t>There is</w:t>
      </w:r>
      <w:r w:rsidR="00EF0B0F" w:rsidRPr="00685C94">
        <w:rPr>
          <w:rFonts w:ascii="Times New Roman" w:hAnsi="Times New Roman" w:cs="Times New Roman"/>
          <w:color w:val="000000"/>
        </w:rPr>
        <w:t>, however,</w:t>
      </w:r>
      <w:r w:rsidR="00077ADE" w:rsidRPr="00685C94">
        <w:rPr>
          <w:rFonts w:ascii="Times New Roman" w:hAnsi="Times New Roman" w:cs="Times New Roman"/>
          <w:color w:val="000000"/>
        </w:rPr>
        <w:t xml:space="preserve"> a long standing tradition of public interest intervention in the United States</w:t>
      </w:r>
      <w:r w:rsidR="00077ADE" w:rsidRPr="00685C94">
        <w:rPr>
          <w:rStyle w:val="FootnoteReference"/>
          <w:rFonts w:ascii="Times New Roman" w:hAnsi="Times New Roman" w:cs="Times New Roman"/>
          <w:color w:val="000000"/>
        </w:rPr>
        <w:footnoteReference w:id="5"/>
      </w:r>
      <w:r w:rsidR="001D7CFF" w:rsidRPr="00685C94">
        <w:rPr>
          <w:rFonts w:ascii="Times New Roman" w:hAnsi="Times New Roman" w:cs="Times New Roman"/>
          <w:color w:val="000000"/>
        </w:rPr>
        <w:t xml:space="preserve"> </w:t>
      </w:r>
      <w:r w:rsidR="00077ADE" w:rsidRPr="00685C94">
        <w:rPr>
          <w:rFonts w:ascii="Times New Roman" w:hAnsi="Times New Roman" w:cs="Times New Roman"/>
          <w:color w:val="000000"/>
        </w:rPr>
        <w:t>and Canada</w:t>
      </w:r>
      <w:r w:rsidR="001D7CFF" w:rsidRPr="00685C94">
        <w:rPr>
          <w:rFonts w:ascii="Times New Roman" w:hAnsi="Times New Roman" w:cs="Times New Roman"/>
          <w:color w:val="000000"/>
        </w:rPr>
        <w:t>.</w:t>
      </w:r>
      <w:r w:rsidR="00077ADE" w:rsidRPr="00685C94">
        <w:rPr>
          <w:rStyle w:val="FootnoteReference"/>
          <w:rFonts w:ascii="Times New Roman" w:hAnsi="Times New Roman" w:cs="Times New Roman"/>
          <w:color w:val="000000"/>
        </w:rPr>
        <w:footnoteReference w:id="6"/>
      </w:r>
      <w:r w:rsidR="002741D4" w:rsidRPr="00685C94">
        <w:rPr>
          <w:rFonts w:ascii="Times New Roman" w:hAnsi="Times New Roman" w:cs="Times New Roman"/>
          <w:color w:val="000000"/>
        </w:rPr>
        <w:t xml:space="preserve"> </w:t>
      </w:r>
      <w:r w:rsidR="00D2502B" w:rsidRPr="00685C94">
        <w:rPr>
          <w:rFonts w:ascii="Times New Roman" w:hAnsi="Times New Roman" w:cs="Times New Roman"/>
          <w:color w:val="000000"/>
        </w:rPr>
        <w:t>I</w:t>
      </w:r>
      <w:r w:rsidR="0014731E" w:rsidRPr="00685C94">
        <w:rPr>
          <w:rFonts w:ascii="Times New Roman" w:hAnsi="Times New Roman" w:cs="Times New Roman"/>
          <w:color w:val="000000"/>
        </w:rPr>
        <w:t xml:space="preserve">n </w:t>
      </w:r>
      <w:r w:rsidR="00E21EB2" w:rsidRPr="00685C94">
        <w:rPr>
          <w:rFonts w:ascii="Times New Roman" w:hAnsi="Times New Roman" w:cs="Times New Roman"/>
          <w:color w:val="000000"/>
        </w:rPr>
        <w:t xml:space="preserve">the United Kingdom, where intervention </w:t>
      </w:r>
      <w:r w:rsidR="00942938" w:rsidRPr="00685C94">
        <w:rPr>
          <w:rFonts w:ascii="Times New Roman" w:hAnsi="Times New Roman" w:cs="Times New Roman"/>
          <w:color w:val="000000"/>
        </w:rPr>
        <w:t xml:space="preserve">has </w:t>
      </w:r>
      <w:r w:rsidR="00D5685A" w:rsidRPr="00685C94">
        <w:rPr>
          <w:rFonts w:ascii="Times New Roman" w:hAnsi="Times New Roman" w:cs="Times New Roman"/>
          <w:color w:val="000000"/>
        </w:rPr>
        <w:t>increas</w:t>
      </w:r>
      <w:r w:rsidR="005305A2" w:rsidRPr="00685C94">
        <w:rPr>
          <w:rFonts w:ascii="Times New Roman" w:hAnsi="Times New Roman" w:cs="Times New Roman"/>
          <w:color w:val="000000"/>
        </w:rPr>
        <w:t>ed</w:t>
      </w:r>
      <w:r w:rsidR="00D5685A" w:rsidRPr="00685C94">
        <w:rPr>
          <w:rFonts w:ascii="Times New Roman" w:hAnsi="Times New Roman" w:cs="Times New Roman"/>
          <w:color w:val="000000"/>
        </w:rPr>
        <w:t xml:space="preserve"> </w:t>
      </w:r>
      <w:r w:rsidR="004E6423" w:rsidRPr="00685C94">
        <w:rPr>
          <w:rFonts w:ascii="Times New Roman" w:hAnsi="Times New Roman" w:cs="Times New Roman"/>
          <w:color w:val="000000"/>
        </w:rPr>
        <w:t xml:space="preserve">significantly </w:t>
      </w:r>
      <w:r w:rsidR="00942938" w:rsidRPr="00685C94">
        <w:rPr>
          <w:rFonts w:ascii="Times New Roman" w:hAnsi="Times New Roman" w:cs="Times New Roman"/>
          <w:color w:val="000000"/>
        </w:rPr>
        <w:t>s</w:t>
      </w:r>
      <w:r w:rsidR="00E21EB2" w:rsidRPr="00685C94">
        <w:rPr>
          <w:rFonts w:ascii="Times New Roman" w:hAnsi="Times New Roman" w:cs="Times New Roman"/>
          <w:color w:val="000000"/>
        </w:rPr>
        <w:t>i</w:t>
      </w:r>
      <w:r w:rsidR="00942938" w:rsidRPr="00685C94">
        <w:rPr>
          <w:rFonts w:ascii="Times New Roman" w:hAnsi="Times New Roman" w:cs="Times New Roman"/>
          <w:color w:val="000000"/>
        </w:rPr>
        <w:t>nce</w:t>
      </w:r>
      <w:r w:rsidR="00E21EB2" w:rsidRPr="00685C94">
        <w:rPr>
          <w:rFonts w:ascii="Times New Roman" w:hAnsi="Times New Roman" w:cs="Times New Roman"/>
          <w:color w:val="000000"/>
        </w:rPr>
        <w:t xml:space="preserve"> </w:t>
      </w:r>
      <w:r w:rsidR="00D5685A" w:rsidRPr="00685C94">
        <w:rPr>
          <w:rFonts w:ascii="Times New Roman" w:hAnsi="Times New Roman" w:cs="Times New Roman"/>
          <w:color w:val="000000"/>
        </w:rPr>
        <w:t xml:space="preserve">the </w:t>
      </w:r>
      <w:r w:rsidR="00E21EB2" w:rsidRPr="00685C94">
        <w:rPr>
          <w:rFonts w:ascii="Times New Roman" w:hAnsi="Times New Roman" w:cs="Times New Roman"/>
          <w:color w:val="000000"/>
        </w:rPr>
        <w:t>introductio</w:t>
      </w:r>
      <w:r w:rsidR="00D5685A" w:rsidRPr="00685C94">
        <w:rPr>
          <w:rFonts w:ascii="Times New Roman" w:hAnsi="Times New Roman" w:cs="Times New Roman"/>
          <w:color w:val="000000"/>
        </w:rPr>
        <w:t>n of the Human Rights Act 1998</w:t>
      </w:r>
      <w:r w:rsidR="00E21EB2" w:rsidRPr="00685C94">
        <w:rPr>
          <w:rFonts w:ascii="Times New Roman" w:hAnsi="Times New Roman" w:cs="Times New Roman"/>
          <w:color w:val="000000"/>
        </w:rPr>
        <w:t xml:space="preserve">, the </w:t>
      </w:r>
      <w:r w:rsidR="004109BE" w:rsidRPr="00685C94">
        <w:rPr>
          <w:rFonts w:ascii="Times New Roman" w:hAnsi="Times New Roman" w:cs="Times New Roman"/>
        </w:rPr>
        <w:t xml:space="preserve">Supreme </w:t>
      </w:r>
      <w:r w:rsidR="005B0A0F" w:rsidRPr="00685C94">
        <w:rPr>
          <w:rFonts w:ascii="Times New Roman" w:hAnsi="Times New Roman" w:cs="Times New Roman"/>
        </w:rPr>
        <w:t xml:space="preserve">Court </w:t>
      </w:r>
      <w:r w:rsidR="00361270" w:rsidRPr="00685C94">
        <w:rPr>
          <w:rFonts w:ascii="Times New Roman" w:hAnsi="Times New Roman" w:cs="Times New Roman"/>
        </w:rPr>
        <w:t xml:space="preserve">has </w:t>
      </w:r>
      <w:r w:rsidR="00C3351E" w:rsidRPr="00685C94">
        <w:rPr>
          <w:rFonts w:ascii="Times New Roman" w:hAnsi="Times New Roman" w:cs="Times New Roman"/>
        </w:rPr>
        <w:t>sai</w:t>
      </w:r>
      <w:r w:rsidR="00361270" w:rsidRPr="00685C94">
        <w:rPr>
          <w:rFonts w:ascii="Times New Roman" w:hAnsi="Times New Roman" w:cs="Times New Roman"/>
        </w:rPr>
        <w:t>d</w:t>
      </w:r>
      <w:r w:rsidR="00CC7C52" w:rsidRPr="00685C94">
        <w:rPr>
          <w:rFonts w:ascii="Times New Roman" w:hAnsi="Times New Roman" w:cs="Times New Roman"/>
        </w:rPr>
        <w:t xml:space="preserve"> that</w:t>
      </w:r>
      <w:r w:rsidR="00C3351E" w:rsidRPr="00685C94">
        <w:rPr>
          <w:rFonts w:ascii="Times New Roman" w:hAnsi="Times New Roman" w:cs="Times New Roman"/>
        </w:rPr>
        <w:t xml:space="preserve"> </w:t>
      </w:r>
      <w:r w:rsidR="0016579A" w:rsidRPr="00685C94">
        <w:rPr>
          <w:rFonts w:ascii="Times New Roman" w:hAnsi="Times New Roman" w:cs="Times New Roman"/>
        </w:rPr>
        <w:t>i</w:t>
      </w:r>
      <w:r w:rsidR="005B0A0F" w:rsidRPr="00685C94">
        <w:rPr>
          <w:rFonts w:ascii="Times New Roman" w:hAnsi="Times New Roman" w:cs="Times New Roman"/>
        </w:rPr>
        <w:t>t</w:t>
      </w:r>
      <w:r w:rsidR="0016579A" w:rsidRPr="00685C94">
        <w:rPr>
          <w:rFonts w:ascii="Times New Roman" w:hAnsi="Times New Roman" w:cs="Times New Roman"/>
        </w:rPr>
        <w:t xml:space="preserve"> finds</w:t>
      </w:r>
      <w:r w:rsidR="005B0A0F" w:rsidRPr="00685C94">
        <w:rPr>
          <w:rFonts w:ascii="Times New Roman" w:hAnsi="Times New Roman" w:cs="Times New Roman"/>
        </w:rPr>
        <w:t xml:space="preserve"> </w:t>
      </w:r>
      <w:r w:rsidR="00A25CF2" w:rsidRPr="00685C94">
        <w:rPr>
          <w:rFonts w:ascii="Times New Roman" w:hAnsi="Times New Roman" w:cs="Times New Roman"/>
        </w:rPr>
        <w:t>submissions by third parties valuable</w:t>
      </w:r>
      <w:r w:rsidR="002248F0" w:rsidRPr="00685C94">
        <w:rPr>
          <w:rFonts w:ascii="Times New Roman" w:hAnsi="Times New Roman" w:cs="Times New Roman"/>
        </w:rPr>
        <w:t xml:space="preserve"> as it can be assisted by hearing different perspectives on an issue</w:t>
      </w:r>
      <w:r w:rsidR="00E45DD2" w:rsidRPr="00685C94">
        <w:rPr>
          <w:rFonts w:ascii="Times New Roman" w:hAnsi="Times New Roman" w:cs="Times New Roman"/>
        </w:rPr>
        <w:t>,</w:t>
      </w:r>
      <w:r w:rsidR="003460E3" w:rsidRPr="00685C94">
        <w:rPr>
          <w:rFonts w:ascii="Times New Roman" w:hAnsi="Times New Roman" w:cs="Times New Roman"/>
        </w:rPr>
        <w:t xml:space="preserve"> </w:t>
      </w:r>
      <w:r w:rsidR="005B0A0F" w:rsidRPr="00685C94">
        <w:rPr>
          <w:rFonts w:ascii="Times New Roman" w:hAnsi="Times New Roman" w:cs="Times New Roman"/>
        </w:rPr>
        <w:t>particularly</w:t>
      </w:r>
      <w:r w:rsidR="00A25CF2" w:rsidRPr="00685C94">
        <w:rPr>
          <w:rFonts w:ascii="Times New Roman" w:hAnsi="Times New Roman" w:cs="Times New Roman"/>
        </w:rPr>
        <w:t xml:space="preserve"> if </w:t>
      </w:r>
      <w:r w:rsidR="002248F0" w:rsidRPr="00685C94">
        <w:rPr>
          <w:rFonts w:ascii="Times New Roman" w:hAnsi="Times New Roman" w:cs="Times New Roman"/>
        </w:rPr>
        <w:t>w</w:t>
      </w:r>
      <w:r w:rsidR="0074682D" w:rsidRPr="00685C94">
        <w:rPr>
          <w:rFonts w:ascii="Times New Roman" w:hAnsi="Times New Roman" w:cs="Times New Roman"/>
        </w:rPr>
        <w:t>h</w:t>
      </w:r>
      <w:r w:rsidR="002248F0" w:rsidRPr="00685C94">
        <w:rPr>
          <w:rFonts w:ascii="Times New Roman" w:hAnsi="Times New Roman" w:cs="Times New Roman"/>
        </w:rPr>
        <w:t>at</w:t>
      </w:r>
      <w:r w:rsidR="0074682D" w:rsidRPr="00685C94">
        <w:rPr>
          <w:rFonts w:ascii="Times New Roman" w:hAnsi="Times New Roman" w:cs="Times New Roman"/>
        </w:rPr>
        <w:t xml:space="preserve"> is</w:t>
      </w:r>
      <w:r w:rsidR="00A25CF2" w:rsidRPr="00685C94">
        <w:rPr>
          <w:rFonts w:ascii="Times New Roman" w:hAnsi="Times New Roman" w:cs="Times New Roman"/>
        </w:rPr>
        <w:t xml:space="preserve"> being argued </w:t>
      </w:r>
      <w:r w:rsidR="002248F0" w:rsidRPr="00685C94">
        <w:rPr>
          <w:rFonts w:ascii="Times New Roman" w:hAnsi="Times New Roman" w:cs="Times New Roman"/>
        </w:rPr>
        <w:t>is</w:t>
      </w:r>
      <w:r w:rsidR="009750AC" w:rsidRPr="00685C94">
        <w:rPr>
          <w:rFonts w:ascii="Times New Roman" w:hAnsi="Times New Roman" w:cs="Times New Roman"/>
        </w:rPr>
        <w:t xml:space="preserve"> of</w:t>
      </w:r>
      <w:r w:rsidR="00A25CF2" w:rsidRPr="00685C94">
        <w:rPr>
          <w:rFonts w:ascii="Times New Roman" w:hAnsi="Times New Roman" w:cs="Times New Roman"/>
        </w:rPr>
        <w:t xml:space="preserve"> constitut</w:t>
      </w:r>
      <w:r w:rsidR="0016579A" w:rsidRPr="00685C94">
        <w:rPr>
          <w:rFonts w:ascii="Times New Roman" w:hAnsi="Times New Roman" w:cs="Times New Roman"/>
        </w:rPr>
        <w:t>io</w:t>
      </w:r>
      <w:r w:rsidR="00A25CF2" w:rsidRPr="00685C94">
        <w:rPr>
          <w:rFonts w:ascii="Times New Roman" w:hAnsi="Times New Roman" w:cs="Times New Roman"/>
        </w:rPr>
        <w:t xml:space="preserve">nal importance </w:t>
      </w:r>
      <w:r w:rsidR="005B0A0F" w:rsidRPr="00685C94">
        <w:rPr>
          <w:rFonts w:ascii="Times New Roman" w:hAnsi="Times New Roman" w:cs="Times New Roman"/>
        </w:rPr>
        <w:t>and</w:t>
      </w:r>
      <w:r w:rsidR="00A25CF2" w:rsidRPr="00685C94">
        <w:rPr>
          <w:rFonts w:ascii="Times New Roman" w:hAnsi="Times New Roman" w:cs="Times New Roman"/>
        </w:rPr>
        <w:t xml:space="preserve"> </w:t>
      </w:r>
      <w:r w:rsidR="009750AC" w:rsidRPr="00685C94">
        <w:rPr>
          <w:rFonts w:ascii="Times New Roman" w:hAnsi="Times New Roman" w:cs="Times New Roman"/>
        </w:rPr>
        <w:t>ha</w:t>
      </w:r>
      <w:r w:rsidR="002248F0" w:rsidRPr="00685C94">
        <w:rPr>
          <w:rFonts w:ascii="Times New Roman" w:hAnsi="Times New Roman" w:cs="Times New Roman"/>
        </w:rPr>
        <w:t>s</w:t>
      </w:r>
      <w:r w:rsidR="009750AC" w:rsidRPr="00685C94">
        <w:rPr>
          <w:rFonts w:ascii="Times New Roman" w:hAnsi="Times New Roman" w:cs="Times New Roman"/>
        </w:rPr>
        <w:t xml:space="preserve"> </w:t>
      </w:r>
      <w:r w:rsidR="00A25CF2" w:rsidRPr="00685C94">
        <w:rPr>
          <w:rFonts w:ascii="Times New Roman" w:hAnsi="Times New Roman" w:cs="Times New Roman"/>
        </w:rPr>
        <w:t>implications beyond the interests of the parties</w:t>
      </w:r>
      <w:r w:rsidR="009750AC" w:rsidRPr="00685C94">
        <w:rPr>
          <w:rFonts w:ascii="Times New Roman" w:hAnsi="Times New Roman" w:cs="Times New Roman"/>
        </w:rPr>
        <w:t>.</w:t>
      </w:r>
      <w:r w:rsidR="005305A2" w:rsidRPr="00685C94">
        <w:rPr>
          <w:rStyle w:val="FootnoteReference"/>
          <w:rFonts w:ascii="Times New Roman" w:hAnsi="Times New Roman" w:cs="Times New Roman"/>
          <w:color w:val="000000"/>
        </w:rPr>
        <w:footnoteReference w:id="7"/>
      </w:r>
      <w:r w:rsidR="00844729" w:rsidRPr="00685C94">
        <w:rPr>
          <w:rFonts w:ascii="Times New Roman" w:hAnsi="Times New Roman" w:cs="Times New Roman"/>
        </w:rPr>
        <w:t>A</w:t>
      </w:r>
      <w:r w:rsidR="002741D4" w:rsidRPr="00685C94">
        <w:rPr>
          <w:rFonts w:ascii="Times New Roman" w:hAnsi="Times New Roman" w:cs="Times New Roman"/>
        </w:rPr>
        <w:t xml:space="preserve">s </w:t>
      </w:r>
      <w:r w:rsidR="005305A2" w:rsidRPr="00685C94">
        <w:rPr>
          <w:rFonts w:ascii="Times New Roman" w:hAnsi="Times New Roman" w:cs="Times New Roman"/>
        </w:rPr>
        <w:t xml:space="preserve">Sedley LJ </w:t>
      </w:r>
      <w:r w:rsidR="00844729" w:rsidRPr="00685C94">
        <w:rPr>
          <w:rFonts w:ascii="Times New Roman" w:hAnsi="Times New Roman" w:cs="Times New Roman"/>
        </w:rPr>
        <w:t xml:space="preserve">has </w:t>
      </w:r>
      <w:r w:rsidR="0014731E" w:rsidRPr="00685C94">
        <w:rPr>
          <w:rFonts w:ascii="Times New Roman" w:hAnsi="Times New Roman" w:cs="Times New Roman"/>
        </w:rPr>
        <w:t>observed</w:t>
      </w:r>
      <w:r w:rsidR="005305A2" w:rsidRPr="00685C94">
        <w:rPr>
          <w:rFonts w:ascii="Times New Roman" w:hAnsi="Times New Roman" w:cs="Times New Roman"/>
        </w:rPr>
        <w:t>, a third party intervention c</w:t>
      </w:r>
      <w:r w:rsidR="0074682D" w:rsidRPr="00685C94">
        <w:rPr>
          <w:rFonts w:ascii="Times New Roman" w:hAnsi="Times New Roman" w:cs="Times New Roman"/>
        </w:rPr>
        <w:t>an</w:t>
      </w:r>
      <w:r w:rsidR="00DE65C2" w:rsidRPr="00685C94">
        <w:rPr>
          <w:rFonts w:ascii="Times New Roman" w:hAnsi="Times New Roman" w:cs="Times New Roman"/>
        </w:rPr>
        <w:t xml:space="preserve"> </w:t>
      </w:r>
      <w:r w:rsidR="005305A2" w:rsidRPr="00685C94">
        <w:rPr>
          <w:rFonts w:ascii="Times New Roman" w:hAnsi="Times New Roman" w:cs="Times New Roman"/>
        </w:rPr>
        <w:t xml:space="preserve">avoid </w:t>
      </w:r>
      <w:r w:rsidR="001D7CFF" w:rsidRPr="00685C94">
        <w:rPr>
          <w:rFonts w:ascii="Times New Roman" w:hAnsi="Times New Roman" w:cs="Times New Roman"/>
        </w:rPr>
        <w:t>“</w:t>
      </w:r>
      <w:r w:rsidR="005305A2" w:rsidRPr="00685C94">
        <w:rPr>
          <w:rStyle w:val="Emphasis"/>
          <w:rFonts w:ascii="Times New Roman" w:hAnsi="Times New Roman" w:cs="Times New Roman"/>
          <w:i w:val="0"/>
          <w:iCs w:val="0"/>
        </w:rPr>
        <w:t>the polar positions adopted, as tends to happen in litigation, by the parties and instead reasons by degrees”</w:t>
      </w:r>
      <w:r w:rsidR="001D7CFF" w:rsidRPr="00685C94">
        <w:rPr>
          <w:rStyle w:val="Emphasis"/>
          <w:rFonts w:ascii="Times New Roman" w:hAnsi="Times New Roman" w:cs="Times New Roman"/>
          <w:i w:val="0"/>
          <w:iCs w:val="0"/>
        </w:rPr>
        <w:t>.</w:t>
      </w:r>
      <w:r w:rsidR="005305A2" w:rsidRPr="00685C94">
        <w:rPr>
          <w:rStyle w:val="FootnoteReference"/>
          <w:rFonts w:ascii="Times New Roman" w:hAnsi="Times New Roman" w:cs="Times New Roman"/>
          <w:iCs/>
        </w:rPr>
        <w:footnoteReference w:id="8"/>
      </w:r>
      <w:r w:rsidR="00490253" w:rsidRPr="00685C94">
        <w:rPr>
          <w:rStyle w:val="Emphasis"/>
          <w:rFonts w:ascii="Times New Roman" w:hAnsi="Times New Roman" w:cs="Times New Roman"/>
        </w:rPr>
        <w:t xml:space="preserve"> </w:t>
      </w:r>
      <w:r w:rsidR="00F25E57" w:rsidRPr="00685C94">
        <w:rPr>
          <w:rStyle w:val="Emphasis"/>
          <w:rFonts w:ascii="Times New Roman" w:hAnsi="Times New Roman" w:cs="Times New Roman"/>
          <w:i w:val="0"/>
        </w:rPr>
        <w:t>I</w:t>
      </w:r>
      <w:r w:rsidR="000B2079" w:rsidRPr="00685C94">
        <w:rPr>
          <w:rStyle w:val="Emphasis"/>
          <w:rFonts w:ascii="Times New Roman" w:hAnsi="Times New Roman" w:cs="Times New Roman"/>
          <w:i w:val="0"/>
        </w:rPr>
        <w:t>nterventio</w:t>
      </w:r>
      <w:r w:rsidR="00C3351E" w:rsidRPr="00685C94">
        <w:rPr>
          <w:rStyle w:val="Emphasis"/>
          <w:rFonts w:ascii="Times New Roman" w:hAnsi="Times New Roman" w:cs="Times New Roman"/>
          <w:i w:val="0"/>
        </w:rPr>
        <w:t xml:space="preserve">n </w:t>
      </w:r>
      <w:r w:rsidR="00F25E57" w:rsidRPr="00685C94">
        <w:rPr>
          <w:rStyle w:val="Emphasis"/>
          <w:rFonts w:ascii="Times New Roman" w:hAnsi="Times New Roman" w:cs="Times New Roman"/>
          <w:i w:val="0"/>
        </w:rPr>
        <w:t xml:space="preserve">also </w:t>
      </w:r>
      <w:r w:rsidR="00C3351E" w:rsidRPr="00685C94">
        <w:rPr>
          <w:rStyle w:val="Emphasis"/>
          <w:rFonts w:ascii="Times New Roman" w:hAnsi="Times New Roman" w:cs="Times New Roman"/>
          <w:i w:val="0"/>
        </w:rPr>
        <w:t>has its critics who</w:t>
      </w:r>
      <w:r w:rsidR="008D2E4F" w:rsidRPr="00685C94">
        <w:rPr>
          <w:rStyle w:val="Emphasis"/>
          <w:rFonts w:ascii="Times New Roman" w:hAnsi="Times New Roman" w:cs="Times New Roman"/>
          <w:i w:val="0"/>
        </w:rPr>
        <w:t xml:space="preserve"> consider </w:t>
      </w:r>
      <w:r w:rsidR="00C3351E" w:rsidRPr="00685C94">
        <w:rPr>
          <w:rStyle w:val="Emphasis"/>
          <w:rFonts w:ascii="Times New Roman" w:hAnsi="Times New Roman" w:cs="Times New Roman"/>
          <w:i w:val="0"/>
        </w:rPr>
        <w:t xml:space="preserve">that </w:t>
      </w:r>
      <w:r w:rsidR="000B2079" w:rsidRPr="00685C94">
        <w:rPr>
          <w:rStyle w:val="Emphasis"/>
          <w:rFonts w:ascii="Times New Roman" w:hAnsi="Times New Roman" w:cs="Times New Roman"/>
          <w:i w:val="0"/>
        </w:rPr>
        <w:t>t</w:t>
      </w:r>
      <w:r w:rsidR="00197BE3" w:rsidRPr="00685C94">
        <w:rPr>
          <w:rStyle w:val="Emphasis"/>
          <w:rFonts w:ascii="Times New Roman" w:hAnsi="Times New Roman" w:cs="Times New Roman"/>
          <w:i w:val="0"/>
        </w:rPr>
        <w:t xml:space="preserve">he introduction of third parties </w:t>
      </w:r>
      <w:r w:rsidR="00D73DB7" w:rsidRPr="00685C94">
        <w:rPr>
          <w:rStyle w:val="Emphasis"/>
          <w:rFonts w:ascii="Times New Roman" w:hAnsi="Times New Roman" w:cs="Times New Roman"/>
          <w:i w:val="0"/>
        </w:rPr>
        <w:t xml:space="preserve">in civil litigation can </w:t>
      </w:r>
      <w:r w:rsidR="000B2079" w:rsidRPr="00685C94">
        <w:rPr>
          <w:rStyle w:val="Emphasis"/>
          <w:rFonts w:ascii="Times New Roman" w:hAnsi="Times New Roman" w:cs="Times New Roman"/>
          <w:i w:val="0"/>
        </w:rPr>
        <w:t xml:space="preserve">undermine </w:t>
      </w:r>
      <w:r w:rsidR="00C3351E" w:rsidRPr="00685C94">
        <w:rPr>
          <w:rStyle w:val="Emphasis"/>
          <w:rFonts w:ascii="Times New Roman" w:hAnsi="Times New Roman" w:cs="Times New Roman"/>
          <w:i w:val="0"/>
        </w:rPr>
        <w:t xml:space="preserve">the legitimacy of the courts </w:t>
      </w:r>
      <w:r w:rsidR="000B2079" w:rsidRPr="00685C94">
        <w:rPr>
          <w:rStyle w:val="Emphasis"/>
          <w:rFonts w:ascii="Times New Roman" w:hAnsi="Times New Roman" w:cs="Times New Roman"/>
          <w:i w:val="0"/>
        </w:rPr>
        <w:t xml:space="preserve">and </w:t>
      </w:r>
      <w:r w:rsidR="00751BC4" w:rsidRPr="00685C94">
        <w:rPr>
          <w:rStyle w:val="Emphasis"/>
          <w:rFonts w:ascii="Times New Roman" w:hAnsi="Times New Roman" w:cs="Times New Roman"/>
          <w:i w:val="0"/>
        </w:rPr>
        <w:t xml:space="preserve">has the potential to </w:t>
      </w:r>
      <w:r w:rsidR="000B2079" w:rsidRPr="00685C94">
        <w:rPr>
          <w:rStyle w:val="Emphasis"/>
          <w:rFonts w:ascii="Times New Roman" w:hAnsi="Times New Roman" w:cs="Times New Roman"/>
          <w:i w:val="0"/>
        </w:rPr>
        <w:t xml:space="preserve">unduly </w:t>
      </w:r>
      <w:r w:rsidR="00751BC4" w:rsidRPr="00685C94">
        <w:rPr>
          <w:rStyle w:val="Emphasis"/>
          <w:rFonts w:ascii="Times New Roman" w:hAnsi="Times New Roman" w:cs="Times New Roman"/>
          <w:i w:val="0"/>
        </w:rPr>
        <w:t>p</w:t>
      </w:r>
      <w:r w:rsidR="000B2079" w:rsidRPr="00685C94">
        <w:rPr>
          <w:rStyle w:val="Emphasis"/>
          <w:rFonts w:ascii="Times New Roman" w:hAnsi="Times New Roman" w:cs="Times New Roman"/>
          <w:i w:val="0"/>
        </w:rPr>
        <w:t>oliticise</w:t>
      </w:r>
      <w:r w:rsidR="00C3351E" w:rsidRPr="00685C94">
        <w:rPr>
          <w:rStyle w:val="Emphasis"/>
          <w:rFonts w:ascii="Times New Roman" w:hAnsi="Times New Roman" w:cs="Times New Roman"/>
          <w:i w:val="0"/>
        </w:rPr>
        <w:t xml:space="preserve"> the </w:t>
      </w:r>
      <w:r w:rsidR="00F1663A" w:rsidRPr="00685C94">
        <w:rPr>
          <w:rStyle w:val="Emphasis"/>
          <w:rFonts w:ascii="Times New Roman" w:hAnsi="Times New Roman" w:cs="Times New Roman"/>
          <w:i w:val="0"/>
        </w:rPr>
        <w:t xml:space="preserve">legal </w:t>
      </w:r>
      <w:r w:rsidR="00C3351E" w:rsidRPr="00685C94">
        <w:rPr>
          <w:rStyle w:val="Emphasis"/>
          <w:rFonts w:ascii="Times New Roman" w:hAnsi="Times New Roman" w:cs="Times New Roman"/>
          <w:i w:val="0"/>
        </w:rPr>
        <w:t>process</w:t>
      </w:r>
      <w:r w:rsidR="00821217" w:rsidRPr="00685C94">
        <w:rPr>
          <w:rStyle w:val="Emphasis"/>
          <w:rFonts w:ascii="Times New Roman" w:hAnsi="Times New Roman" w:cs="Times New Roman"/>
          <w:i w:val="0"/>
        </w:rPr>
        <w:t>.</w:t>
      </w:r>
      <w:r w:rsidR="00C3351E" w:rsidRPr="00685C94">
        <w:rPr>
          <w:rStyle w:val="FootnoteReference"/>
          <w:rFonts w:ascii="Times New Roman" w:hAnsi="Times New Roman" w:cs="Times New Roman"/>
          <w:iCs/>
        </w:rPr>
        <w:footnoteReference w:id="9"/>
      </w:r>
    </w:p>
    <w:p w14:paraId="710286E8" w14:textId="77777777" w:rsidR="006B503D" w:rsidRPr="00685C94" w:rsidRDefault="006B503D" w:rsidP="006F03F7">
      <w:pPr>
        <w:spacing w:line="240" w:lineRule="auto"/>
        <w:jc w:val="both"/>
        <w:rPr>
          <w:rFonts w:ascii="Times New Roman" w:hAnsi="Times New Roman" w:cs="Times New Roman"/>
          <w:b/>
          <w:sz w:val="28"/>
          <w:szCs w:val="28"/>
        </w:rPr>
      </w:pPr>
    </w:p>
    <w:p w14:paraId="1C742320" w14:textId="593212A7" w:rsidR="006F03F7" w:rsidRPr="00685C94" w:rsidRDefault="006F03F7" w:rsidP="00770970">
      <w:pPr>
        <w:pStyle w:val="Heading1"/>
      </w:pPr>
      <w:bookmarkStart w:id="1" w:name="_Toc58492409"/>
      <w:r w:rsidRPr="00685C94">
        <w:t>RELEVANT HUMAN RIGHTS LEGISLATION</w:t>
      </w:r>
      <w:bookmarkEnd w:id="1"/>
      <w:r w:rsidRPr="00685C94">
        <w:t xml:space="preserve"> </w:t>
      </w:r>
    </w:p>
    <w:p w14:paraId="2E744324" w14:textId="77777777" w:rsidR="006F03F7" w:rsidRPr="00685C94" w:rsidRDefault="006F03F7" w:rsidP="00770970">
      <w:pPr>
        <w:pStyle w:val="Heading2"/>
      </w:pPr>
      <w:bookmarkStart w:id="2" w:name="_Toc58492410"/>
      <w:r w:rsidRPr="00685C94">
        <w:t>HUMAN RIGHTS ACT 1993</w:t>
      </w:r>
      <w:r w:rsidR="002741D4" w:rsidRPr="00685C94">
        <w:t xml:space="preserve"> (HRA)</w:t>
      </w:r>
      <w:bookmarkEnd w:id="2"/>
    </w:p>
    <w:p w14:paraId="3D407E9D" w14:textId="25680403" w:rsidR="00F25E5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The </w:t>
      </w:r>
      <w:r w:rsidR="002741D4" w:rsidRPr="00685C94">
        <w:rPr>
          <w:rFonts w:ascii="Times New Roman" w:hAnsi="Times New Roman" w:cs="Times New Roman"/>
        </w:rPr>
        <w:t xml:space="preserve">first </w:t>
      </w:r>
      <w:r w:rsidR="00EE138A" w:rsidRPr="00685C94">
        <w:rPr>
          <w:rFonts w:ascii="Times New Roman" w:hAnsi="Times New Roman" w:cs="Times New Roman"/>
        </w:rPr>
        <w:t xml:space="preserve">statutory </w:t>
      </w:r>
      <w:r w:rsidR="004F13C4" w:rsidRPr="00685C94">
        <w:rPr>
          <w:rFonts w:ascii="Times New Roman" w:hAnsi="Times New Roman" w:cs="Times New Roman"/>
        </w:rPr>
        <w:t>r</w:t>
      </w:r>
      <w:r w:rsidR="002741D4" w:rsidRPr="00685C94">
        <w:rPr>
          <w:rFonts w:ascii="Times New Roman" w:hAnsi="Times New Roman" w:cs="Times New Roman"/>
        </w:rPr>
        <w:t>e</w:t>
      </w:r>
      <w:r w:rsidR="004F13C4" w:rsidRPr="00685C94">
        <w:rPr>
          <w:rFonts w:ascii="Times New Roman" w:hAnsi="Times New Roman" w:cs="Times New Roman"/>
        </w:rPr>
        <w:t>co</w:t>
      </w:r>
      <w:r w:rsidR="002741D4" w:rsidRPr="00685C94">
        <w:rPr>
          <w:rFonts w:ascii="Times New Roman" w:hAnsi="Times New Roman" w:cs="Times New Roman"/>
        </w:rPr>
        <w:t>g</w:t>
      </w:r>
      <w:r w:rsidR="004F13C4" w:rsidRPr="00685C94">
        <w:rPr>
          <w:rFonts w:ascii="Times New Roman" w:hAnsi="Times New Roman" w:cs="Times New Roman"/>
        </w:rPr>
        <w:t xml:space="preserve">nition </w:t>
      </w:r>
      <w:r w:rsidR="002741D4" w:rsidRPr="00685C94">
        <w:rPr>
          <w:rFonts w:ascii="Times New Roman" w:hAnsi="Times New Roman" w:cs="Times New Roman"/>
        </w:rPr>
        <w:t>o</w:t>
      </w:r>
      <w:r w:rsidR="004F13C4" w:rsidRPr="00685C94">
        <w:rPr>
          <w:rFonts w:ascii="Times New Roman" w:hAnsi="Times New Roman" w:cs="Times New Roman"/>
        </w:rPr>
        <w:t>f</w:t>
      </w:r>
      <w:r w:rsidR="002741D4" w:rsidRPr="00685C94">
        <w:rPr>
          <w:rFonts w:ascii="Times New Roman" w:hAnsi="Times New Roman" w:cs="Times New Roman"/>
        </w:rPr>
        <w:t xml:space="preserve"> </w:t>
      </w:r>
      <w:r w:rsidR="00A24E8B" w:rsidRPr="00685C94">
        <w:rPr>
          <w:rFonts w:ascii="Times New Roman" w:hAnsi="Times New Roman" w:cs="Times New Roman"/>
        </w:rPr>
        <w:t xml:space="preserve">New Zealand’s </w:t>
      </w:r>
      <w:r w:rsidR="002741D4" w:rsidRPr="00685C94">
        <w:rPr>
          <w:rFonts w:ascii="Times New Roman" w:hAnsi="Times New Roman" w:cs="Times New Roman"/>
        </w:rPr>
        <w:t xml:space="preserve">international human rights </w:t>
      </w:r>
      <w:r w:rsidR="004F13C4" w:rsidRPr="00685C94">
        <w:rPr>
          <w:rFonts w:ascii="Times New Roman" w:hAnsi="Times New Roman" w:cs="Times New Roman"/>
        </w:rPr>
        <w:t xml:space="preserve">commitments </w:t>
      </w:r>
      <w:r w:rsidR="00A24E8B" w:rsidRPr="00685C94">
        <w:rPr>
          <w:rFonts w:ascii="Times New Roman" w:hAnsi="Times New Roman" w:cs="Times New Roman"/>
        </w:rPr>
        <w:t>w</w:t>
      </w:r>
      <w:r w:rsidR="004F13C4" w:rsidRPr="00685C94">
        <w:rPr>
          <w:rFonts w:ascii="Times New Roman" w:hAnsi="Times New Roman" w:cs="Times New Roman"/>
        </w:rPr>
        <w:t>a</w:t>
      </w:r>
      <w:r w:rsidR="00A24E8B" w:rsidRPr="00685C94">
        <w:rPr>
          <w:rFonts w:ascii="Times New Roman" w:hAnsi="Times New Roman" w:cs="Times New Roman"/>
        </w:rPr>
        <w:t>s</w:t>
      </w:r>
      <w:r w:rsidR="004F13C4" w:rsidRPr="00685C94">
        <w:rPr>
          <w:rFonts w:ascii="Times New Roman" w:hAnsi="Times New Roman" w:cs="Times New Roman"/>
        </w:rPr>
        <w:t xml:space="preserve"> </w:t>
      </w:r>
      <w:r w:rsidR="002741D4" w:rsidRPr="00685C94">
        <w:rPr>
          <w:rFonts w:ascii="Times New Roman" w:hAnsi="Times New Roman" w:cs="Times New Roman"/>
        </w:rPr>
        <w:t xml:space="preserve">the Race Relations Act 1971 (RRA) which translated the obligations </w:t>
      </w:r>
      <w:r w:rsidR="00460686" w:rsidRPr="00685C94">
        <w:rPr>
          <w:rFonts w:ascii="Times New Roman" w:hAnsi="Times New Roman" w:cs="Times New Roman"/>
        </w:rPr>
        <w:t>in</w:t>
      </w:r>
      <w:r w:rsidR="002741D4" w:rsidRPr="00685C94">
        <w:rPr>
          <w:rFonts w:ascii="Times New Roman" w:hAnsi="Times New Roman" w:cs="Times New Roman"/>
        </w:rPr>
        <w:t xml:space="preserve"> the International Convention on the Elimination of Racial Discrimination into </w:t>
      </w:r>
      <w:r w:rsidR="004F13C4" w:rsidRPr="00685C94">
        <w:rPr>
          <w:rFonts w:ascii="Times New Roman" w:hAnsi="Times New Roman" w:cs="Times New Roman"/>
        </w:rPr>
        <w:t>domestic l</w:t>
      </w:r>
      <w:r w:rsidR="002741D4" w:rsidRPr="00685C94">
        <w:rPr>
          <w:rFonts w:ascii="Times New Roman" w:hAnsi="Times New Roman" w:cs="Times New Roman"/>
        </w:rPr>
        <w:t xml:space="preserve">aw. The Human Rights Commission Act which led to the </w:t>
      </w:r>
      <w:r w:rsidR="0078480E" w:rsidRPr="00685C94">
        <w:rPr>
          <w:rFonts w:ascii="Times New Roman" w:hAnsi="Times New Roman" w:cs="Times New Roman"/>
        </w:rPr>
        <w:t>establishment</w:t>
      </w:r>
      <w:r w:rsidR="002741D4" w:rsidRPr="00685C94">
        <w:rPr>
          <w:rFonts w:ascii="Times New Roman" w:hAnsi="Times New Roman" w:cs="Times New Roman"/>
        </w:rPr>
        <w:t xml:space="preserve"> </w:t>
      </w:r>
      <w:r w:rsidR="0078480E" w:rsidRPr="00685C94">
        <w:rPr>
          <w:rFonts w:ascii="Times New Roman" w:hAnsi="Times New Roman" w:cs="Times New Roman"/>
        </w:rPr>
        <w:t>o</w:t>
      </w:r>
      <w:r w:rsidR="002741D4" w:rsidRPr="00685C94">
        <w:rPr>
          <w:rFonts w:ascii="Times New Roman" w:hAnsi="Times New Roman" w:cs="Times New Roman"/>
        </w:rPr>
        <w:t>f the Human Rights Commission</w:t>
      </w:r>
      <w:r w:rsidR="00063E56" w:rsidRPr="00685C94">
        <w:rPr>
          <w:rFonts w:ascii="Times New Roman" w:hAnsi="Times New Roman" w:cs="Times New Roman"/>
        </w:rPr>
        <w:t xml:space="preserve"> followed in 1977.</w:t>
      </w:r>
      <w:r w:rsidR="002741D4" w:rsidRPr="00685C94">
        <w:rPr>
          <w:rFonts w:ascii="Times New Roman" w:hAnsi="Times New Roman" w:cs="Times New Roman"/>
        </w:rPr>
        <w:t xml:space="preserve"> </w:t>
      </w:r>
      <w:r w:rsidR="00063E56" w:rsidRPr="00685C94">
        <w:rPr>
          <w:rFonts w:ascii="Times New Roman" w:hAnsi="Times New Roman" w:cs="Times New Roman"/>
        </w:rPr>
        <w:t>Th</w:t>
      </w:r>
      <w:r w:rsidR="001A0794" w:rsidRPr="00685C94">
        <w:rPr>
          <w:rFonts w:ascii="Times New Roman" w:hAnsi="Times New Roman" w:cs="Times New Roman"/>
        </w:rPr>
        <w:t xml:space="preserve">e same </w:t>
      </w:r>
      <w:r w:rsidR="00063E56" w:rsidRPr="00685C94">
        <w:rPr>
          <w:rFonts w:ascii="Times New Roman" w:hAnsi="Times New Roman" w:cs="Times New Roman"/>
        </w:rPr>
        <w:t>year</w:t>
      </w:r>
      <w:r w:rsidR="002741D4" w:rsidRPr="00685C94">
        <w:rPr>
          <w:rFonts w:ascii="Times New Roman" w:hAnsi="Times New Roman" w:cs="Times New Roman"/>
        </w:rPr>
        <w:t xml:space="preserve"> New Zealand ratif</w:t>
      </w:r>
      <w:r w:rsidR="00063E56" w:rsidRPr="00685C94">
        <w:rPr>
          <w:rFonts w:ascii="Times New Roman" w:hAnsi="Times New Roman" w:cs="Times New Roman"/>
        </w:rPr>
        <w:t>ied</w:t>
      </w:r>
      <w:r w:rsidR="002741D4" w:rsidRPr="00685C94">
        <w:rPr>
          <w:rFonts w:ascii="Times New Roman" w:hAnsi="Times New Roman" w:cs="Times New Roman"/>
        </w:rPr>
        <w:t xml:space="preserve"> the two major human rights </w:t>
      </w:r>
      <w:r w:rsidR="00063E56" w:rsidRPr="00685C94">
        <w:rPr>
          <w:rFonts w:ascii="Times New Roman" w:hAnsi="Times New Roman" w:cs="Times New Roman"/>
        </w:rPr>
        <w:t>covenants.</w:t>
      </w:r>
      <w:r w:rsidR="002741D4" w:rsidRPr="00685C94">
        <w:rPr>
          <w:rFonts w:ascii="Times New Roman" w:hAnsi="Times New Roman" w:cs="Times New Roman"/>
        </w:rPr>
        <w:t xml:space="preserve"> </w:t>
      </w:r>
    </w:p>
    <w:p w14:paraId="6E463243" w14:textId="30C7500C" w:rsidR="00307B7C" w:rsidRPr="00685C94" w:rsidRDefault="002741D4" w:rsidP="006F03F7">
      <w:pPr>
        <w:spacing w:line="240" w:lineRule="auto"/>
        <w:jc w:val="both"/>
        <w:rPr>
          <w:rFonts w:ascii="Times New Roman" w:hAnsi="Times New Roman" w:cs="Times New Roman"/>
        </w:rPr>
      </w:pPr>
      <w:r w:rsidRPr="00685C94">
        <w:rPr>
          <w:rFonts w:ascii="Times New Roman" w:hAnsi="Times New Roman" w:cs="Times New Roman"/>
        </w:rPr>
        <w:t xml:space="preserve">The </w:t>
      </w:r>
      <w:r w:rsidR="00EE138A" w:rsidRPr="00685C94">
        <w:rPr>
          <w:rFonts w:ascii="Times New Roman" w:hAnsi="Times New Roman" w:cs="Times New Roman"/>
        </w:rPr>
        <w:t xml:space="preserve">legislation </w:t>
      </w:r>
      <w:r w:rsidR="006F03F7" w:rsidRPr="00685C94">
        <w:rPr>
          <w:rFonts w:ascii="Times New Roman" w:hAnsi="Times New Roman" w:cs="Times New Roman"/>
        </w:rPr>
        <w:t>has been amende</w:t>
      </w:r>
      <w:r w:rsidRPr="00685C94">
        <w:rPr>
          <w:rFonts w:ascii="Times New Roman" w:hAnsi="Times New Roman" w:cs="Times New Roman"/>
        </w:rPr>
        <w:t>d a number of times</w:t>
      </w:r>
      <w:r w:rsidR="006F03F7" w:rsidRPr="00685C94">
        <w:rPr>
          <w:rFonts w:ascii="Times New Roman" w:hAnsi="Times New Roman" w:cs="Times New Roman"/>
        </w:rPr>
        <w:t>.</w:t>
      </w:r>
      <w:r w:rsidRPr="00685C94">
        <w:rPr>
          <w:rFonts w:ascii="Times New Roman" w:hAnsi="Times New Roman" w:cs="Times New Roman"/>
        </w:rPr>
        <w:t xml:space="preserve"> </w:t>
      </w:r>
      <w:r w:rsidR="006F03F7" w:rsidRPr="00685C94">
        <w:rPr>
          <w:rFonts w:ascii="Times New Roman" w:hAnsi="Times New Roman" w:cs="Times New Roman"/>
        </w:rPr>
        <w:t xml:space="preserve">The first major change was in 1993 when </w:t>
      </w:r>
      <w:r w:rsidRPr="00685C94">
        <w:rPr>
          <w:rFonts w:ascii="Times New Roman" w:hAnsi="Times New Roman" w:cs="Times New Roman"/>
        </w:rPr>
        <w:t xml:space="preserve">the RRA was subsumed </w:t>
      </w:r>
      <w:r w:rsidR="0078480E" w:rsidRPr="00685C94">
        <w:rPr>
          <w:rFonts w:ascii="Times New Roman" w:hAnsi="Times New Roman" w:cs="Times New Roman"/>
        </w:rPr>
        <w:t>by</w:t>
      </w:r>
      <w:r w:rsidRPr="00685C94">
        <w:rPr>
          <w:rFonts w:ascii="Times New Roman" w:hAnsi="Times New Roman" w:cs="Times New Roman"/>
        </w:rPr>
        <w:t xml:space="preserve"> </w:t>
      </w:r>
      <w:r w:rsidR="006F03F7" w:rsidRPr="00685C94">
        <w:rPr>
          <w:rFonts w:ascii="Times New Roman" w:hAnsi="Times New Roman" w:cs="Times New Roman"/>
        </w:rPr>
        <w:t>the</w:t>
      </w:r>
      <w:r w:rsidRPr="00685C94">
        <w:rPr>
          <w:rFonts w:ascii="Times New Roman" w:hAnsi="Times New Roman" w:cs="Times New Roman"/>
        </w:rPr>
        <w:t xml:space="preserve"> </w:t>
      </w:r>
      <w:r w:rsidR="00EE138A" w:rsidRPr="00685C94">
        <w:rPr>
          <w:rFonts w:ascii="Times New Roman" w:hAnsi="Times New Roman" w:cs="Times New Roman"/>
        </w:rPr>
        <w:t>Human Rights Act 1993 (HRA) a</w:t>
      </w:r>
      <w:r w:rsidRPr="00685C94">
        <w:rPr>
          <w:rFonts w:ascii="Times New Roman" w:hAnsi="Times New Roman" w:cs="Times New Roman"/>
        </w:rPr>
        <w:t xml:space="preserve">nd the </w:t>
      </w:r>
      <w:r w:rsidR="006F03F7" w:rsidRPr="00685C94">
        <w:rPr>
          <w:rFonts w:ascii="Times New Roman" w:hAnsi="Times New Roman" w:cs="Times New Roman"/>
        </w:rPr>
        <w:t>grounds o</w:t>
      </w:r>
      <w:r w:rsidR="00A2195C" w:rsidRPr="00685C94">
        <w:rPr>
          <w:rFonts w:ascii="Times New Roman" w:hAnsi="Times New Roman" w:cs="Times New Roman"/>
        </w:rPr>
        <w:t>f</w:t>
      </w:r>
      <w:r w:rsidR="006F03F7" w:rsidRPr="00685C94">
        <w:rPr>
          <w:rFonts w:ascii="Times New Roman" w:hAnsi="Times New Roman" w:cs="Times New Roman"/>
        </w:rPr>
        <w:t xml:space="preserve"> unlawful discriminat</w:t>
      </w:r>
      <w:r w:rsidR="00A2195C" w:rsidRPr="00685C94">
        <w:rPr>
          <w:rFonts w:ascii="Times New Roman" w:hAnsi="Times New Roman" w:cs="Times New Roman"/>
        </w:rPr>
        <w:t>ion</w:t>
      </w:r>
      <w:r w:rsidR="006F03F7" w:rsidRPr="00685C94">
        <w:rPr>
          <w:rFonts w:ascii="Times New Roman" w:hAnsi="Times New Roman" w:cs="Times New Roman"/>
        </w:rPr>
        <w:t xml:space="preserve"> in the </w:t>
      </w:r>
      <w:r w:rsidR="00A24E8B" w:rsidRPr="00685C94">
        <w:rPr>
          <w:rFonts w:ascii="Times New Roman" w:hAnsi="Times New Roman" w:cs="Times New Roman"/>
        </w:rPr>
        <w:t xml:space="preserve">original </w:t>
      </w:r>
      <w:r w:rsidRPr="00685C94">
        <w:rPr>
          <w:rFonts w:ascii="Times New Roman" w:hAnsi="Times New Roman" w:cs="Times New Roman"/>
        </w:rPr>
        <w:t xml:space="preserve">Act </w:t>
      </w:r>
      <w:r w:rsidR="006F03F7" w:rsidRPr="00685C94">
        <w:rPr>
          <w:rFonts w:ascii="Times New Roman" w:hAnsi="Times New Roman" w:cs="Times New Roman"/>
        </w:rPr>
        <w:t xml:space="preserve">were extended. </w:t>
      </w:r>
      <w:r w:rsidR="00EE138A" w:rsidRPr="00685C94">
        <w:rPr>
          <w:rFonts w:ascii="Times New Roman" w:hAnsi="Times New Roman" w:cs="Times New Roman"/>
        </w:rPr>
        <w:t>C</w:t>
      </w:r>
      <w:r w:rsidRPr="00685C94">
        <w:rPr>
          <w:rFonts w:ascii="Times New Roman" w:hAnsi="Times New Roman" w:cs="Times New Roman"/>
        </w:rPr>
        <w:t>ontentious</w:t>
      </w:r>
      <w:r w:rsidR="00EE138A" w:rsidRPr="00685C94">
        <w:rPr>
          <w:rFonts w:ascii="Times New Roman" w:hAnsi="Times New Roman" w:cs="Times New Roman"/>
        </w:rPr>
        <w:t>ly</w:t>
      </w:r>
      <w:r w:rsidRPr="00685C94">
        <w:rPr>
          <w:rFonts w:ascii="Times New Roman" w:hAnsi="Times New Roman" w:cs="Times New Roman"/>
        </w:rPr>
        <w:t>, t</w:t>
      </w:r>
      <w:r w:rsidR="006F03F7" w:rsidRPr="00685C94">
        <w:rPr>
          <w:rFonts w:ascii="Times New Roman" w:hAnsi="Times New Roman" w:cs="Times New Roman"/>
        </w:rPr>
        <w:t xml:space="preserve">he public sector was exempted on the so-called “new” grounds </w:t>
      </w:r>
      <w:r w:rsidR="00460686" w:rsidRPr="00685C94">
        <w:rPr>
          <w:rFonts w:ascii="Times New Roman" w:hAnsi="Times New Roman" w:cs="Times New Roman"/>
        </w:rPr>
        <w:t xml:space="preserve">pending a </w:t>
      </w:r>
      <w:r w:rsidR="006F03F7" w:rsidRPr="00685C94">
        <w:rPr>
          <w:rFonts w:ascii="Times New Roman" w:hAnsi="Times New Roman" w:cs="Times New Roman"/>
        </w:rPr>
        <w:t xml:space="preserve">review of existing legislation and policy to identify any that was discriminatory </w:t>
      </w:r>
      <w:r w:rsidR="00460686" w:rsidRPr="00685C94">
        <w:rPr>
          <w:rFonts w:ascii="Times New Roman" w:hAnsi="Times New Roman" w:cs="Times New Roman"/>
        </w:rPr>
        <w:t xml:space="preserve">and </w:t>
      </w:r>
      <w:r w:rsidRPr="00685C94">
        <w:rPr>
          <w:rFonts w:ascii="Times New Roman" w:hAnsi="Times New Roman" w:cs="Times New Roman"/>
        </w:rPr>
        <w:t xml:space="preserve">allow </w:t>
      </w:r>
      <w:r w:rsidR="006F03F7" w:rsidRPr="00685C94">
        <w:rPr>
          <w:rFonts w:ascii="Times New Roman" w:hAnsi="Times New Roman" w:cs="Times New Roman"/>
        </w:rPr>
        <w:t>chang</w:t>
      </w:r>
      <w:r w:rsidRPr="00685C94">
        <w:rPr>
          <w:rFonts w:ascii="Times New Roman" w:hAnsi="Times New Roman" w:cs="Times New Roman"/>
        </w:rPr>
        <w:t>e</w:t>
      </w:r>
      <w:r w:rsidR="006F03F7" w:rsidRPr="00685C94">
        <w:rPr>
          <w:rFonts w:ascii="Times New Roman" w:hAnsi="Times New Roman" w:cs="Times New Roman"/>
        </w:rPr>
        <w:t xml:space="preserve"> if necessary</w:t>
      </w:r>
      <w:r w:rsidR="0035319D" w:rsidRPr="00685C94">
        <w:rPr>
          <w:rFonts w:ascii="Times New Roman" w:hAnsi="Times New Roman" w:cs="Times New Roman"/>
        </w:rPr>
        <w:t>.</w:t>
      </w:r>
      <w:r w:rsidR="00720A92" w:rsidRPr="00685C94">
        <w:rPr>
          <w:rStyle w:val="FootnoteReference"/>
          <w:rFonts w:ascii="Times New Roman" w:hAnsi="Times New Roman" w:cs="Times New Roman"/>
        </w:rPr>
        <w:footnoteReference w:id="10"/>
      </w:r>
      <w:r w:rsidR="00A2195C" w:rsidRPr="00685C94">
        <w:rPr>
          <w:rFonts w:ascii="Times New Roman" w:hAnsi="Times New Roman" w:cs="Times New Roman"/>
        </w:rPr>
        <w:t xml:space="preserve"> </w:t>
      </w:r>
      <w:r w:rsidR="00720A92" w:rsidRPr="00685C94">
        <w:rPr>
          <w:rFonts w:ascii="Times New Roman" w:hAnsi="Times New Roman" w:cs="Times New Roman"/>
        </w:rPr>
        <w:t>I</w:t>
      </w:r>
      <w:r w:rsidR="00A2195C" w:rsidRPr="00685C94">
        <w:rPr>
          <w:rFonts w:ascii="Times New Roman" w:hAnsi="Times New Roman" w:cs="Times New Roman"/>
        </w:rPr>
        <w:t>t</w:t>
      </w:r>
      <w:r w:rsidR="006F03F7" w:rsidRPr="00685C94">
        <w:rPr>
          <w:rFonts w:ascii="Times New Roman" w:hAnsi="Times New Roman" w:cs="Times New Roman"/>
        </w:rPr>
        <w:t xml:space="preserve"> was not until a further amendment in 2001 that the actors in section 3 of the </w:t>
      </w:r>
      <w:r w:rsidR="00D2502B" w:rsidRPr="00685C94">
        <w:rPr>
          <w:rFonts w:ascii="Times New Roman" w:hAnsi="Times New Roman" w:cs="Times New Roman"/>
        </w:rPr>
        <w:t>New Zealand Bill of Rights Act (</w:t>
      </w:r>
      <w:r w:rsidR="006F03F7" w:rsidRPr="00685C94">
        <w:rPr>
          <w:rFonts w:ascii="Times New Roman" w:hAnsi="Times New Roman" w:cs="Times New Roman"/>
        </w:rPr>
        <w:t>NZBORA</w:t>
      </w:r>
      <w:r w:rsidR="00D2502B" w:rsidRPr="00685C94">
        <w:rPr>
          <w:rFonts w:ascii="Times New Roman" w:hAnsi="Times New Roman" w:cs="Times New Roman"/>
        </w:rPr>
        <w:t>)</w:t>
      </w:r>
      <w:r w:rsidR="006F03F7" w:rsidRPr="00685C94">
        <w:rPr>
          <w:rFonts w:ascii="Times New Roman" w:hAnsi="Times New Roman" w:cs="Times New Roman"/>
        </w:rPr>
        <w:t xml:space="preserve"> –  the Executive, legislature and judiciary – </w:t>
      </w:r>
      <w:r w:rsidRPr="00685C94">
        <w:rPr>
          <w:rFonts w:ascii="Times New Roman" w:hAnsi="Times New Roman" w:cs="Times New Roman"/>
        </w:rPr>
        <w:t xml:space="preserve">were made </w:t>
      </w:r>
      <w:r w:rsidR="006F03F7" w:rsidRPr="00685C94">
        <w:rPr>
          <w:rFonts w:ascii="Times New Roman" w:hAnsi="Times New Roman" w:cs="Times New Roman"/>
        </w:rPr>
        <w:t xml:space="preserve">accountable for discriminatory activity on all the grounds in the Act. </w:t>
      </w:r>
    </w:p>
    <w:p w14:paraId="16031D64" w14:textId="77777777"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At the same time </w:t>
      </w:r>
      <w:r w:rsidR="002741D4" w:rsidRPr="00685C94">
        <w:rPr>
          <w:rFonts w:ascii="Times New Roman" w:hAnsi="Times New Roman" w:cs="Times New Roman"/>
        </w:rPr>
        <w:t xml:space="preserve">changes were made to ensure the Act </w:t>
      </w:r>
      <w:r w:rsidRPr="00685C94">
        <w:rPr>
          <w:rFonts w:ascii="Times New Roman" w:hAnsi="Times New Roman" w:cs="Times New Roman"/>
        </w:rPr>
        <w:t>appl</w:t>
      </w:r>
      <w:r w:rsidR="002741D4" w:rsidRPr="00685C94">
        <w:rPr>
          <w:rFonts w:ascii="Times New Roman" w:hAnsi="Times New Roman" w:cs="Times New Roman"/>
        </w:rPr>
        <w:t>ied</w:t>
      </w:r>
      <w:r w:rsidRPr="00685C94">
        <w:rPr>
          <w:rFonts w:ascii="Times New Roman" w:hAnsi="Times New Roman" w:cs="Times New Roman"/>
        </w:rPr>
        <w:t xml:space="preserve"> to human rights more generally rather than simply discrimination.</w:t>
      </w:r>
      <w:r w:rsidR="00307B7C" w:rsidRPr="00685C94">
        <w:rPr>
          <w:rFonts w:ascii="Times New Roman" w:hAnsi="Times New Roman" w:cs="Times New Roman"/>
        </w:rPr>
        <w:t xml:space="preserve"> </w:t>
      </w:r>
      <w:r w:rsidRPr="00685C94">
        <w:rPr>
          <w:rFonts w:ascii="Times New Roman" w:hAnsi="Times New Roman" w:cs="Times New Roman"/>
        </w:rPr>
        <w:t>The statutory mandate for the HRC to intervene is found in sections 5 (2)(a) and (j) of the Human Rights Act 1993. Section 5(2)(a) provides that the HRC can:</w:t>
      </w:r>
    </w:p>
    <w:p w14:paraId="108B5248" w14:textId="77777777" w:rsidR="006F03F7" w:rsidRPr="00685C94" w:rsidRDefault="006F03F7" w:rsidP="00737F30">
      <w:pPr>
        <w:spacing w:line="240" w:lineRule="auto"/>
        <w:ind w:left="720"/>
        <w:jc w:val="both"/>
        <w:rPr>
          <w:rFonts w:ascii="Times New Roman" w:hAnsi="Times New Roman" w:cs="Times New Roman"/>
          <w:sz w:val="20"/>
          <w:szCs w:val="20"/>
        </w:rPr>
      </w:pPr>
      <w:r w:rsidRPr="00685C94">
        <w:rPr>
          <w:rFonts w:ascii="Times New Roman" w:hAnsi="Times New Roman" w:cs="Times New Roman"/>
          <w:sz w:val="20"/>
          <w:szCs w:val="20"/>
        </w:rPr>
        <w:t>… advocate for human rights and to promote and protect, by education and publicity, respect for, and observance of, human rights.</w:t>
      </w:r>
    </w:p>
    <w:p w14:paraId="4BE05C89" w14:textId="77777777"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lastRenderedPageBreak/>
        <w:t>Section 5(2)(j) allows the HRC to:</w:t>
      </w:r>
    </w:p>
    <w:p w14:paraId="794ADF70" w14:textId="77777777" w:rsidR="006F03F7" w:rsidRPr="00685C94" w:rsidRDefault="006F03F7" w:rsidP="00737F30">
      <w:pPr>
        <w:spacing w:line="240" w:lineRule="auto"/>
        <w:ind w:left="720"/>
        <w:jc w:val="both"/>
        <w:rPr>
          <w:rFonts w:ascii="Times New Roman" w:hAnsi="Times New Roman" w:cs="Times New Roman"/>
          <w:sz w:val="20"/>
          <w:szCs w:val="20"/>
        </w:rPr>
      </w:pPr>
      <w:r w:rsidRPr="00685C94">
        <w:rPr>
          <w:rFonts w:ascii="Times New Roman" w:hAnsi="Times New Roman" w:cs="Times New Roman"/>
          <w:sz w:val="20"/>
          <w:szCs w:val="20"/>
        </w:rPr>
        <w:t>… apply to a court or tribunal, under rules of court or regulations specifying the tribunal’s procedure, to be appointed as intervener or as counsel assisting the court or tribunal, or to take part in proceedings before the court or tribunal in another way permitted by those rules or regulations, if, in the Commission’s opinion, taking part in the proceedings in that way will facilitate the performance of its functions stated in paragraph (a).</w:t>
      </w:r>
    </w:p>
    <w:p w14:paraId="486ACC90" w14:textId="49156433"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Section 5(2)(j) embodies the idea that the Commission </w:t>
      </w:r>
      <w:r w:rsidR="00710FCE" w:rsidRPr="00685C94">
        <w:rPr>
          <w:rFonts w:ascii="Times New Roman" w:hAnsi="Times New Roman" w:cs="Times New Roman"/>
        </w:rPr>
        <w:t xml:space="preserve">could play </w:t>
      </w:r>
      <w:r w:rsidR="00307B7C" w:rsidRPr="00685C94">
        <w:rPr>
          <w:rFonts w:ascii="Times New Roman" w:hAnsi="Times New Roman" w:cs="Times New Roman"/>
        </w:rPr>
        <w:t xml:space="preserve">a </w:t>
      </w:r>
      <w:r w:rsidRPr="00685C94">
        <w:rPr>
          <w:rFonts w:ascii="Times New Roman" w:hAnsi="Times New Roman" w:cs="Times New Roman"/>
        </w:rPr>
        <w:t>useful</w:t>
      </w:r>
      <w:r w:rsidR="00307B7C" w:rsidRPr="00685C94">
        <w:rPr>
          <w:rFonts w:ascii="Times New Roman" w:hAnsi="Times New Roman" w:cs="Times New Roman"/>
        </w:rPr>
        <w:t xml:space="preserve"> role </w:t>
      </w:r>
      <w:r w:rsidR="00710FCE" w:rsidRPr="00685C94">
        <w:rPr>
          <w:rFonts w:ascii="Times New Roman" w:hAnsi="Times New Roman" w:cs="Times New Roman"/>
        </w:rPr>
        <w:t>by</w:t>
      </w:r>
      <w:r w:rsidR="00307B7C" w:rsidRPr="00685C94">
        <w:rPr>
          <w:rFonts w:ascii="Times New Roman" w:hAnsi="Times New Roman" w:cs="Times New Roman"/>
        </w:rPr>
        <w:t xml:space="preserve"> </w:t>
      </w:r>
      <w:r w:rsidRPr="00685C94">
        <w:rPr>
          <w:rFonts w:ascii="Times New Roman" w:hAnsi="Times New Roman" w:cs="Times New Roman"/>
        </w:rPr>
        <w:t>contribut</w:t>
      </w:r>
      <w:r w:rsidR="00307B7C" w:rsidRPr="00685C94">
        <w:rPr>
          <w:rFonts w:ascii="Times New Roman" w:hAnsi="Times New Roman" w:cs="Times New Roman"/>
        </w:rPr>
        <w:t>ing</w:t>
      </w:r>
      <w:r w:rsidRPr="00685C94">
        <w:rPr>
          <w:rFonts w:ascii="Times New Roman" w:hAnsi="Times New Roman" w:cs="Times New Roman"/>
        </w:rPr>
        <w:t xml:space="preserve"> to legal proceedings </w:t>
      </w:r>
      <w:r w:rsidR="00307B7C" w:rsidRPr="00685C94">
        <w:rPr>
          <w:rFonts w:ascii="Times New Roman" w:hAnsi="Times New Roman" w:cs="Times New Roman"/>
        </w:rPr>
        <w:t xml:space="preserve">involving human rights </w:t>
      </w:r>
      <w:r w:rsidR="00B555D5" w:rsidRPr="00685C94">
        <w:rPr>
          <w:rFonts w:ascii="Times New Roman" w:hAnsi="Times New Roman" w:cs="Times New Roman"/>
        </w:rPr>
        <w:t xml:space="preserve">given </w:t>
      </w:r>
      <w:r w:rsidRPr="00685C94">
        <w:rPr>
          <w:rFonts w:ascii="Times New Roman" w:hAnsi="Times New Roman" w:cs="Times New Roman"/>
        </w:rPr>
        <w:t xml:space="preserve">its expertise in the area and independence from the merits of specific proceedings. The potential </w:t>
      </w:r>
      <w:r w:rsidR="00460686" w:rsidRPr="00685C94">
        <w:rPr>
          <w:rFonts w:ascii="Times New Roman" w:hAnsi="Times New Roman" w:cs="Times New Roman"/>
        </w:rPr>
        <w:t>for</w:t>
      </w:r>
      <w:r w:rsidRPr="00685C94">
        <w:rPr>
          <w:rFonts w:ascii="Times New Roman" w:hAnsi="Times New Roman" w:cs="Times New Roman"/>
        </w:rPr>
        <w:t xml:space="preserve"> this has not gone unnoticed by the Courts. In </w:t>
      </w:r>
      <w:r w:rsidRPr="00685C94">
        <w:rPr>
          <w:rFonts w:ascii="Times New Roman" w:hAnsi="Times New Roman" w:cs="Times New Roman"/>
          <w:i/>
        </w:rPr>
        <w:t xml:space="preserve">Seales, </w:t>
      </w:r>
      <w:r w:rsidRPr="00685C94">
        <w:rPr>
          <w:rFonts w:ascii="Times New Roman" w:hAnsi="Times New Roman" w:cs="Times New Roman"/>
        </w:rPr>
        <w:t>a case which attracted considerable publicity and a significant number of applications to intervene</w:t>
      </w:r>
      <w:r w:rsidR="0035319D" w:rsidRPr="00685C94">
        <w:rPr>
          <w:rFonts w:ascii="Times New Roman" w:hAnsi="Times New Roman" w:cs="Times New Roman"/>
        </w:rPr>
        <w:t>,</w:t>
      </w:r>
      <w:r w:rsidR="0035319D" w:rsidRPr="00685C94" w:rsidDel="0035319D">
        <w:rPr>
          <w:rStyle w:val="FootnoteReference"/>
          <w:rFonts w:ascii="Times New Roman" w:hAnsi="Times New Roman" w:cs="Times New Roman"/>
        </w:rPr>
        <w:t xml:space="preserve"> </w:t>
      </w:r>
      <w:r w:rsidRPr="00685C94">
        <w:rPr>
          <w:rFonts w:ascii="Times New Roman" w:hAnsi="Times New Roman" w:cs="Times New Roman"/>
        </w:rPr>
        <w:t xml:space="preserve"> Collins J granted the Commission leave to intervene </w:t>
      </w:r>
      <w:r w:rsidR="00460686" w:rsidRPr="00685C94">
        <w:rPr>
          <w:rFonts w:ascii="Times New Roman" w:hAnsi="Times New Roman" w:cs="Times New Roman"/>
        </w:rPr>
        <w:t>n</w:t>
      </w:r>
      <w:r w:rsidRPr="00685C94">
        <w:rPr>
          <w:rFonts w:ascii="Times New Roman" w:hAnsi="Times New Roman" w:cs="Times New Roman"/>
        </w:rPr>
        <w:t>o</w:t>
      </w:r>
      <w:r w:rsidR="00460686" w:rsidRPr="00685C94">
        <w:rPr>
          <w:rFonts w:ascii="Times New Roman" w:hAnsi="Times New Roman" w:cs="Times New Roman"/>
        </w:rPr>
        <w:t>t</w:t>
      </w:r>
      <w:r w:rsidR="002741D4" w:rsidRPr="00685C94">
        <w:rPr>
          <w:rFonts w:ascii="Times New Roman" w:hAnsi="Times New Roman" w:cs="Times New Roman"/>
        </w:rPr>
        <w:t>ing</w:t>
      </w:r>
      <w:r w:rsidRPr="00685C94">
        <w:rPr>
          <w:rFonts w:ascii="Times New Roman" w:hAnsi="Times New Roman" w:cs="Times New Roman"/>
        </w:rPr>
        <w:t xml:space="preserve"> that it was in a different position to other interveners as it could assist the Court by providing submissions on the international and domestic human rights dimensions of the proceedings.</w:t>
      </w:r>
      <w:r w:rsidR="0035319D" w:rsidRPr="00685C94">
        <w:rPr>
          <w:rStyle w:val="FootnoteReference"/>
          <w:rFonts w:ascii="Times New Roman" w:hAnsi="Times New Roman" w:cs="Times New Roman"/>
        </w:rPr>
        <w:footnoteReference w:id="11"/>
      </w:r>
      <w:r w:rsidRPr="00685C94">
        <w:rPr>
          <w:rFonts w:ascii="Times New Roman" w:hAnsi="Times New Roman" w:cs="Times New Roman"/>
        </w:rPr>
        <w:t xml:space="preserve"> The Judge said that </w:t>
      </w:r>
      <w:r w:rsidRPr="00685C94">
        <w:rPr>
          <w:rFonts w:ascii="Times New Roman" w:hAnsi="Times New Roman" w:cs="Times New Roman"/>
          <w:iCs/>
        </w:rPr>
        <w:t xml:space="preserve">he </w:t>
      </w:r>
      <w:r w:rsidR="0035319D" w:rsidRPr="00685C94">
        <w:rPr>
          <w:rFonts w:ascii="Times New Roman" w:hAnsi="Times New Roman" w:cs="Times New Roman"/>
          <w:iCs/>
        </w:rPr>
        <w:t>“</w:t>
      </w:r>
      <w:r w:rsidRPr="00685C94">
        <w:rPr>
          <w:rFonts w:ascii="Times New Roman" w:hAnsi="Times New Roman" w:cs="Times New Roman"/>
          <w:iCs/>
        </w:rPr>
        <w:t>believed that he would be assisted by … neutral submissions from the Human Rights Commission on the topics in respect of which it wishes to address me</w:t>
      </w:r>
      <w:r w:rsidRPr="00685C94">
        <w:rPr>
          <w:rFonts w:ascii="Times New Roman" w:hAnsi="Times New Roman" w:cs="Times New Roman"/>
        </w:rPr>
        <w:t>.</w:t>
      </w:r>
      <w:r w:rsidR="0035319D" w:rsidRPr="00685C94">
        <w:rPr>
          <w:rFonts w:ascii="Times New Roman" w:hAnsi="Times New Roman" w:cs="Times New Roman"/>
        </w:rPr>
        <w:t>”</w:t>
      </w:r>
      <w:r w:rsidRPr="00685C94">
        <w:rPr>
          <w:rStyle w:val="FootnoteReference"/>
          <w:rFonts w:ascii="Times New Roman" w:hAnsi="Times New Roman" w:cs="Times New Roman"/>
        </w:rPr>
        <w:footnoteReference w:id="12"/>
      </w:r>
      <w:r w:rsidRPr="00685C94">
        <w:rPr>
          <w:rFonts w:ascii="Times New Roman" w:hAnsi="Times New Roman" w:cs="Times New Roman"/>
        </w:rPr>
        <w:t xml:space="preserve"> </w:t>
      </w:r>
    </w:p>
    <w:p w14:paraId="44369A56" w14:textId="336DE70D" w:rsidR="006F03F7" w:rsidRPr="00685C94" w:rsidRDefault="006F03F7" w:rsidP="00A35AFA">
      <w:pPr>
        <w:spacing w:after="0" w:line="240" w:lineRule="auto"/>
        <w:jc w:val="both"/>
        <w:rPr>
          <w:rFonts w:ascii="Times New Roman" w:hAnsi="Times New Roman" w:cs="Times New Roman"/>
          <w:i/>
        </w:rPr>
      </w:pPr>
      <w:r w:rsidRPr="00685C94">
        <w:rPr>
          <w:rFonts w:ascii="Times New Roman" w:hAnsi="Times New Roman" w:cs="Times New Roman"/>
        </w:rPr>
        <w:t xml:space="preserve">Since the changes to the Act in 2001 the Commission has increased its intervention function to the point where it </w:t>
      </w:r>
      <w:r w:rsidR="006A2E60" w:rsidRPr="00685C94">
        <w:rPr>
          <w:rFonts w:ascii="Times New Roman" w:hAnsi="Times New Roman" w:cs="Times New Roman"/>
        </w:rPr>
        <w:t>now r</w:t>
      </w:r>
      <w:r w:rsidRPr="00685C94">
        <w:rPr>
          <w:rFonts w:ascii="Times New Roman" w:hAnsi="Times New Roman" w:cs="Times New Roman"/>
        </w:rPr>
        <w:t>outinely appears in cases before the higher courts in which human rights are implicated</w:t>
      </w:r>
      <w:r w:rsidRPr="00685C94">
        <w:rPr>
          <w:rStyle w:val="FootnoteReference"/>
          <w:rFonts w:ascii="Times New Roman" w:hAnsi="Times New Roman" w:cs="Times New Roman"/>
        </w:rPr>
        <w:footnoteReference w:id="13"/>
      </w:r>
      <w:r w:rsidR="0035319D" w:rsidRPr="00685C94">
        <w:rPr>
          <w:rFonts w:ascii="Times New Roman" w:hAnsi="Times New Roman" w:cs="Times New Roman"/>
        </w:rPr>
        <w:t xml:space="preserve"> </w:t>
      </w:r>
      <w:r w:rsidR="00230C2A" w:rsidRPr="00685C94">
        <w:rPr>
          <w:rFonts w:ascii="Times New Roman" w:hAnsi="Times New Roman" w:cs="Times New Roman"/>
        </w:rPr>
        <w:t xml:space="preserve">and </w:t>
      </w:r>
      <w:r w:rsidRPr="00685C94">
        <w:rPr>
          <w:rFonts w:ascii="Times New Roman" w:hAnsi="Times New Roman" w:cs="Times New Roman"/>
        </w:rPr>
        <w:t xml:space="preserve">is recognised as having </w:t>
      </w:r>
      <w:r w:rsidR="00D2502B" w:rsidRPr="00685C94">
        <w:rPr>
          <w:rFonts w:ascii="Times New Roman" w:hAnsi="Times New Roman" w:cs="Times New Roman"/>
        </w:rPr>
        <w:t xml:space="preserve">an expertise </w:t>
      </w:r>
      <w:r w:rsidRPr="00685C94">
        <w:rPr>
          <w:rFonts w:ascii="Times New Roman" w:hAnsi="Times New Roman" w:cs="Times New Roman"/>
        </w:rPr>
        <w:t>and understanding of human rights issues</w:t>
      </w:r>
      <w:r w:rsidR="00361270" w:rsidRPr="00685C94">
        <w:rPr>
          <w:rFonts w:ascii="Times New Roman" w:hAnsi="Times New Roman" w:cs="Times New Roman"/>
        </w:rPr>
        <w:t xml:space="preserve"> a</w:t>
      </w:r>
      <w:r w:rsidR="00A35AFA" w:rsidRPr="00685C94">
        <w:rPr>
          <w:rFonts w:ascii="Times New Roman" w:hAnsi="Times New Roman" w:cs="Times New Roman"/>
        </w:rPr>
        <w:t>n</w:t>
      </w:r>
      <w:r w:rsidRPr="00685C94">
        <w:rPr>
          <w:rFonts w:ascii="Times New Roman" w:hAnsi="Times New Roman" w:cs="Times New Roman"/>
        </w:rPr>
        <w:t>d the application of the HRA</w:t>
      </w:r>
      <w:r w:rsidR="0035319D" w:rsidRPr="00685C94">
        <w:rPr>
          <w:rFonts w:ascii="Times New Roman" w:hAnsi="Times New Roman" w:cs="Times New Roman"/>
        </w:rPr>
        <w:t>.</w:t>
      </w:r>
      <w:r w:rsidRPr="00685C94">
        <w:rPr>
          <w:rStyle w:val="FootnoteReference"/>
          <w:rFonts w:ascii="Times New Roman" w:hAnsi="Times New Roman" w:cs="Times New Roman"/>
        </w:rPr>
        <w:footnoteReference w:id="14"/>
      </w:r>
      <w:r w:rsidRPr="00685C94">
        <w:rPr>
          <w:rFonts w:ascii="Times New Roman" w:hAnsi="Times New Roman" w:cs="Times New Roman"/>
        </w:rPr>
        <w:t xml:space="preserve"> </w:t>
      </w:r>
      <w:r w:rsidR="00460686" w:rsidRPr="00685C94">
        <w:rPr>
          <w:rFonts w:ascii="Times New Roman" w:hAnsi="Times New Roman" w:cs="Times New Roman"/>
        </w:rPr>
        <w:t>F</w:t>
      </w:r>
      <w:r w:rsidR="00460686" w:rsidRPr="00685C94">
        <w:rPr>
          <w:rStyle w:val="HTMLCite"/>
          <w:rFonts w:ascii="Times New Roman" w:hAnsi="Times New Roman" w:cs="Times New Roman"/>
          <w:i w:val="0"/>
        </w:rPr>
        <w:t>or example</w:t>
      </w:r>
      <w:r w:rsidR="0035319D" w:rsidRPr="00685C94">
        <w:rPr>
          <w:rStyle w:val="HTMLCite"/>
          <w:rFonts w:ascii="Times New Roman" w:hAnsi="Times New Roman" w:cs="Times New Roman"/>
          <w:i w:val="0"/>
        </w:rPr>
        <w:t>,</w:t>
      </w:r>
      <w:r w:rsidR="00460686" w:rsidRPr="00685C94">
        <w:rPr>
          <w:rFonts w:ascii="Times New Roman" w:hAnsi="Times New Roman" w:cs="Times New Roman"/>
        </w:rPr>
        <w:t xml:space="preserve"> i</w:t>
      </w:r>
      <w:r w:rsidRPr="00685C94">
        <w:rPr>
          <w:rFonts w:ascii="Times New Roman" w:hAnsi="Times New Roman" w:cs="Times New Roman"/>
        </w:rPr>
        <w:t xml:space="preserve">n </w:t>
      </w:r>
      <w:r w:rsidRPr="00685C94">
        <w:rPr>
          <w:rFonts w:ascii="Times New Roman" w:hAnsi="Times New Roman" w:cs="Times New Roman"/>
          <w:i/>
        </w:rPr>
        <w:t>S</w:t>
      </w:r>
      <w:r w:rsidRPr="00685C94">
        <w:rPr>
          <w:rStyle w:val="HTMLCite"/>
          <w:rFonts w:ascii="Times New Roman" w:hAnsi="Times New Roman" w:cs="Times New Roman"/>
        </w:rPr>
        <w:t xml:space="preserve">pencer v Attorney-General </w:t>
      </w:r>
      <w:r w:rsidR="0035319D" w:rsidRPr="00685C94">
        <w:rPr>
          <w:rStyle w:val="HTMLCite"/>
          <w:rFonts w:ascii="Times New Roman" w:hAnsi="Times New Roman" w:cs="Times New Roman"/>
          <w:i w:val="0"/>
          <w:iCs w:val="0"/>
        </w:rPr>
        <w:t>(</w:t>
      </w:r>
      <w:r w:rsidRPr="00685C94">
        <w:rPr>
          <w:rStyle w:val="HTMLCite"/>
          <w:rFonts w:ascii="Times New Roman" w:hAnsi="Times New Roman" w:cs="Times New Roman"/>
          <w:i w:val="0"/>
          <w:iCs w:val="0"/>
        </w:rPr>
        <w:t>sued in respect of the Ministry of Health</w:t>
      </w:r>
      <w:r w:rsidR="0035319D" w:rsidRPr="00685C94">
        <w:rPr>
          <w:rStyle w:val="HTMLCite"/>
          <w:rFonts w:ascii="Times New Roman" w:hAnsi="Times New Roman" w:cs="Times New Roman"/>
          <w:i w:val="0"/>
          <w:iCs w:val="0"/>
        </w:rPr>
        <w:t>),</w:t>
      </w:r>
      <w:r w:rsidR="0035319D" w:rsidRPr="00685C94" w:rsidDel="0035319D">
        <w:rPr>
          <w:rStyle w:val="FootnoteReference"/>
          <w:rFonts w:ascii="Times New Roman" w:hAnsi="Times New Roman" w:cs="Times New Roman"/>
        </w:rPr>
        <w:t xml:space="preserve"> </w:t>
      </w:r>
      <w:r w:rsidRPr="00685C94">
        <w:rPr>
          <w:rStyle w:val="HTMLCite"/>
          <w:rFonts w:ascii="Times New Roman" w:hAnsi="Times New Roman" w:cs="Times New Roman"/>
        </w:rPr>
        <w:t xml:space="preserve"> </w:t>
      </w:r>
      <w:r w:rsidRPr="00685C94">
        <w:rPr>
          <w:rFonts w:ascii="Times New Roman" w:hAnsi="Times New Roman" w:cs="Times New Roman"/>
        </w:rPr>
        <w:t xml:space="preserve">the then Chief High Court Judge </w:t>
      </w:r>
      <w:r w:rsidRPr="00685C94">
        <w:rPr>
          <w:rStyle w:val="HTMLCite"/>
          <w:rFonts w:ascii="Times New Roman" w:hAnsi="Times New Roman" w:cs="Times New Roman"/>
          <w:i w:val="0"/>
        </w:rPr>
        <w:t>observed that:</w:t>
      </w:r>
      <w:r w:rsidR="0035319D" w:rsidRPr="00685C94">
        <w:rPr>
          <w:rStyle w:val="FootnoteReference"/>
          <w:rFonts w:ascii="Times New Roman" w:hAnsi="Times New Roman" w:cs="Times New Roman"/>
        </w:rPr>
        <w:footnoteReference w:id="15"/>
      </w:r>
      <w:r w:rsidRPr="00685C94">
        <w:rPr>
          <w:rStyle w:val="HTMLCite"/>
          <w:rFonts w:ascii="Times New Roman" w:hAnsi="Times New Roman" w:cs="Times New Roman"/>
        </w:rPr>
        <w:t xml:space="preserve"> </w:t>
      </w:r>
      <w:r w:rsidRPr="00685C94">
        <w:rPr>
          <w:rFonts w:ascii="Times New Roman" w:hAnsi="Times New Roman" w:cs="Times New Roman"/>
          <w:i/>
        </w:rPr>
        <w:t xml:space="preserve"> </w:t>
      </w:r>
    </w:p>
    <w:p w14:paraId="7DCBAFE7" w14:textId="77777777" w:rsidR="004339D7" w:rsidRPr="00685C94" w:rsidRDefault="004339D7" w:rsidP="00A35AFA">
      <w:pPr>
        <w:spacing w:after="0" w:line="240" w:lineRule="auto"/>
        <w:jc w:val="both"/>
        <w:rPr>
          <w:rFonts w:ascii="Times New Roman" w:hAnsi="Times New Roman" w:cs="Times New Roman"/>
          <w:i/>
        </w:rPr>
      </w:pPr>
    </w:p>
    <w:p w14:paraId="0A2828E2" w14:textId="17A2C13B" w:rsidR="006F03F7" w:rsidRPr="00685C94" w:rsidRDefault="006F03F7" w:rsidP="0035319D">
      <w:pPr>
        <w:spacing w:line="240" w:lineRule="auto"/>
        <w:ind w:left="720"/>
        <w:jc w:val="both"/>
        <w:rPr>
          <w:rFonts w:ascii="Times New Roman" w:eastAsia="Times New Roman" w:hAnsi="Times New Roman" w:cs="Times New Roman"/>
          <w:iCs/>
          <w:sz w:val="20"/>
          <w:szCs w:val="20"/>
          <w:lang w:eastAsia="en-NZ"/>
        </w:rPr>
      </w:pPr>
      <w:r w:rsidRPr="00685C94">
        <w:rPr>
          <w:rFonts w:ascii="Times New Roman" w:hAnsi="Times New Roman" w:cs="Times New Roman"/>
          <w:iCs/>
          <w:sz w:val="20"/>
          <w:szCs w:val="20"/>
        </w:rPr>
        <w:t>T</w:t>
      </w:r>
      <w:r w:rsidRPr="00685C94">
        <w:rPr>
          <w:rFonts w:ascii="Times New Roman" w:eastAsia="Times New Roman" w:hAnsi="Times New Roman" w:cs="Times New Roman"/>
          <w:iCs/>
          <w:sz w:val="20"/>
          <w:szCs w:val="20"/>
          <w:lang w:eastAsia="en-NZ"/>
        </w:rPr>
        <w:t>he Commission sought leave to intervene in both the judicial review and declaratory judgment proceedings on the grounds that the issues in the proceedings are of wide public interest and considerable importance … I was satisfied that the Commission’s intervention would be of assistance in determining the issues in the proceedings. As the national advocate for human rights, the Commission could assist me with the issues in the proceedings, and also with the architecture of the human rights legislation, the procedures under it and how they apply in these circumstances. I observe that the Commission was of considerable assistance during the course of the proceedings.</w:t>
      </w:r>
    </w:p>
    <w:p w14:paraId="59DBACDA" w14:textId="77777777" w:rsidR="0035319D" w:rsidRPr="00685C94" w:rsidRDefault="0035319D" w:rsidP="00737F30">
      <w:pPr>
        <w:spacing w:line="240" w:lineRule="auto"/>
        <w:ind w:left="720"/>
        <w:jc w:val="both"/>
        <w:rPr>
          <w:rFonts w:ascii="Times New Roman" w:eastAsia="Times New Roman" w:hAnsi="Times New Roman" w:cs="Times New Roman"/>
          <w:iCs/>
          <w:sz w:val="20"/>
          <w:szCs w:val="20"/>
          <w:lang w:eastAsia="en-NZ"/>
        </w:rPr>
      </w:pPr>
    </w:p>
    <w:p w14:paraId="41B5123C" w14:textId="77777777" w:rsidR="006F03F7" w:rsidRPr="00685C94" w:rsidRDefault="006F03F7" w:rsidP="00770970">
      <w:pPr>
        <w:pStyle w:val="Heading2"/>
      </w:pPr>
      <w:bookmarkStart w:id="3" w:name="_Toc58492411"/>
      <w:r w:rsidRPr="00685C94">
        <w:t>NEW ZEALAND BILL OF RIGHTS ACT 1990</w:t>
      </w:r>
      <w:bookmarkEnd w:id="3"/>
    </w:p>
    <w:p w14:paraId="5A89611C" w14:textId="77777777"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The NZBORA affirms human rights and fundamental freedoms and New Zealand’s commitment to the ICCPR (although as it protects a more limited range of rights it is not an exact replica of the ICCPR). It is aimed at the legislature, the Executive and judicial branches of government a</w:t>
      </w:r>
      <w:r w:rsidR="00460686" w:rsidRPr="00685C94">
        <w:rPr>
          <w:rFonts w:ascii="Times New Roman" w:hAnsi="Times New Roman" w:cs="Times New Roman"/>
        </w:rPr>
        <w:t>nd</w:t>
      </w:r>
      <w:r w:rsidRPr="00685C94">
        <w:rPr>
          <w:rFonts w:ascii="Times New Roman" w:hAnsi="Times New Roman" w:cs="Times New Roman"/>
        </w:rPr>
        <w:t xml:space="preserve"> people or bodies carrying out a public function or duty, or exercising a power, conferred on them by law. </w:t>
      </w:r>
      <w:r w:rsidR="006A2E60" w:rsidRPr="00685C94">
        <w:rPr>
          <w:rFonts w:ascii="Times New Roman" w:hAnsi="Times New Roman" w:cs="Times New Roman"/>
        </w:rPr>
        <w:t>A</w:t>
      </w:r>
      <w:r w:rsidRPr="00685C94">
        <w:rPr>
          <w:rFonts w:ascii="Times New Roman" w:hAnsi="Times New Roman" w:cs="Times New Roman"/>
        </w:rPr>
        <w:t xml:space="preserve"> number of provisions guide </w:t>
      </w:r>
      <w:r w:rsidR="006A2E60" w:rsidRPr="00685C94">
        <w:rPr>
          <w:rFonts w:ascii="Times New Roman" w:hAnsi="Times New Roman" w:cs="Times New Roman"/>
        </w:rPr>
        <w:t xml:space="preserve">the </w:t>
      </w:r>
      <w:r w:rsidRPr="00685C94">
        <w:rPr>
          <w:rFonts w:ascii="Times New Roman" w:hAnsi="Times New Roman" w:cs="Times New Roman"/>
        </w:rPr>
        <w:t xml:space="preserve">application of the Act, including section 4 which provides that other legislation is not repealed </w:t>
      </w:r>
      <w:r w:rsidR="00460686" w:rsidRPr="00685C94">
        <w:rPr>
          <w:rFonts w:ascii="Times New Roman" w:hAnsi="Times New Roman" w:cs="Times New Roman"/>
        </w:rPr>
        <w:t>if</w:t>
      </w:r>
      <w:r w:rsidRPr="00685C94">
        <w:rPr>
          <w:rFonts w:ascii="Times New Roman" w:hAnsi="Times New Roman" w:cs="Times New Roman"/>
        </w:rPr>
        <w:t xml:space="preserve"> it is inconsistent with the NZBORA; section 5 which </w:t>
      </w:r>
      <w:r w:rsidR="002741D4" w:rsidRPr="00685C94">
        <w:rPr>
          <w:rFonts w:ascii="Times New Roman" w:hAnsi="Times New Roman" w:cs="Times New Roman"/>
        </w:rPr>
        <w:t xml:space="preserve">incorporates </w:t>
      </w:r>
      <w:r w:rsidR="00917237" w:rsidRPr="00685C94">
        <w:rPr>
          <w:rFonts w:ascii="Times New Roman" w:hAnsi="Times New Roman" w:cs="Times New Roman"/>
        </w:rPr>
        <w:t xml:space="preserve">what is effectively </w:t>
      </w:r>
      <w:r w:rsidR="002741D4" w:rsidRPr="00685C94">
        <w:rPr>
          <w:rFonts w:ascii="Times New Roman" w:hAnsi="Times New Roman" w:cs="Times New Roman"/>
        </w:rPr>
        <w:t xml:space="preserve">a proportionality test </w:t>
      </w:r>
      <w:r w:rsidRPr="00685C94">
        <w:rPr>
          <w:rFonts w:ascii="Times New Roman" w:hAnsi="Times New Roman" w:cs="Times New Roman"/>
        </w:rPr>
        <w:t>allow</w:t>
      </w:r>
      <w:r w:rsidR="002741D4" w:rsidRPr="00685C94">
        <w:rPr>
          <w:rFonts w:ascii="Times New Roman" w:hAnsi="Times New Roman" w:cs="Times New Roman"/>
        </w:rPr>
        <w:t>ing</w:t>
      </w:r>
      <w:r w:rsidRPr="00685C94">
        <w:rPr>
          <w:rFonts w:ascii="Times New Roman" w:hAnsi="Times New Roman" w:cs="Times New Roman"/>
        </w:rPr>
        <w:t xml:space="preserve"> limitation of the rights</w:t>
      </w:r>
      <w:r w:rsidR="00307B7C" w:rsidRPr="00685C94">
        <w:rPr>
          <w:rFonts w:ascii="Times New Roman" w:hAnsi="Times New Roman" w:cs="Times New Roman"/>
        </w:rPr>
        <w:t xml:space="preserve"> in the Act </w:t>
      </w:r>
      <w:r w:rsidRPr="00685C94">
        <w:rPr>
          <w:rFonts w:ascii="Times New Roman" w:hAnsi="Times New Roman" w:cs="Times New Roman"/>
        </w:rPr>
        <w:t>if t</w:t>
      </w:r>
      <w:r w:rsidR="006A2E60" w:rsidRPr="00685C94">
        <w:rPr>
          <w:rFonts w:ascii="Times New Roman" w:hAnsi="Times New Roman" w:cs="Times New Roman"/>
        </w:rPr>
        <w:t xml:space="preserve">he restriction </w:t>
      </w:r>
      <w:r w:rsidRPr="00685C94">
        <w:rPr>
          <w:rFonts w:ascii="Times New Roman" w:hAnsi="Times New Roman" w:cs="Times New Roman"/>
        </w:rPr>
        <w:t xml:space="preserve">can be justified in a free and democratic society; and section 6 which requires that legislation </w:t>
      </w:r>
      <w:r w:rsidR="00917237" w:rsidRPr="00685C94">
        <w:rPr>
          <w:rFonts w:ascii="Times New Roman" w:hAnsi="Times New Roman" w:cs="Times New Roman"/>
        </w:rPr>
        <w:t xml:space="preserve">that potentially infringes a right </w:t>
      </w:r>
      <w:r w:rsidRPr="00685C94">
        <w:rPr>
          <w:rFonts w:ascii="Times New Roman" w:hAnsi="Times New Roman" w:cs="Times New Roman"/>
        </w:rPr>
        <w:t xml:space="preserve">should, where possible, be interpreted consistently with the rights and freedoms in the NZBORA. </w:t>
      </w:r>
    </w:p>
    <w:p w14:paraId="635F5CCA" w14:textId="77777777" w:rsidR="002741D4"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When the HRA was amended in 2001 the standard in the NZBORA was considered more appropriate for dealing with government compliance than the more prescriptive provisions of Part 2 of the HRA (which </w:t>
      </w:r>
      <w:r w:rsidRPr="00685C94">
        <w:rPr>
          <w:rFonts w:ascii="Times New Roman" w:hAnsi="Times New Roman" w:cs="Times New Roman"/>
        </w:rPr>
        <w:lastRenderedPageBreak/>
        <w:t>applies mainly to the private sector) s</w:t>
      </w:r>
      <w:r w:rsidR="00917237" w:rsidRPr="00685C94">
        <w:rPr>
          <w:rFonts w:ascii="Times New Roman" w:hAnsi="Times New Roman" w:cs="Times New Roman"/>
        </w:rPr>
        <w:t>ince</w:t>
      </w:r>
      <w:r w:rsidRPr="00685C94">
        <w:rPr>
          <w:rFonts w:ascii="Times New Roman" w:hAnsi="Times New Roman" w:cs="Times New Roman"/>
        </w:rPr>
        <w:t xml:space="preserve"> it allowed a wider range of factors to be taken into account</w:t>
      </w:r>
      <w:r w:rsidR="00307B7C" w:rsidRPr="00685C94">
        <w:rPr>
          <w:rFonts w:ascii="Times New Roman" w:hAnsi="Times New Roman" w:cs="Times New Roman"/>
        </w:rPr>
        <w:t xml:space="preserve"> -</w:t>
      </w:r>
      <w:r w:rsidRPr="00685C94">
        <w:rPr>
          <w:rFonts w:ascii="Times New Roman" w:hAnsi="Times New Roman" w:cs="Times New Roman"/>
        </w:rPr>
        <w:t xml:space="preserve"> which </w:t>
      </w:r>
      <w:r w:rsidR="00917237" w:rsidRPr="00685C94">
        <w:rPr>
          <w:rFonts w:ascii="Times New Roman" w:hAnsi="Times New Roman" w:cs="Times New Roman"/>
        </w:rPr>
        <w:t xml:space="preserve">should </w:t>
      </w:r>
      <w:r w:rsidRPr="00685C94">
        <w:rPr>
          <w:rFonts w:ascii="Times New Roman" w:hAnsi="Times New Roman" w:cs="Times New Roman"/>
        </w:rPr>
        <w:t xml:space="preserve">theoretically result in more robust social policy. The test was incorporated into Part 1A of the HRA </w:t>
      </w:r>
      <w:r w:rsidR="001467B4" w:rsidRPr="00685C94">
        <w:rPr>
          <w:rFonts w:ascii="Times New Roman" w:hAnsi="Times New Roman" w:cs="Times New Roman"/>
        </w:rPr>
        <w:t>in relation to s.19 (the right to be free from discrimination)</w:t>
      </w:r>
      <w:r w:rsidR="006A2E60" w:rsidRPr="00685C94">
        <w:rPr>
          <w:rFonts w:ascii="Times New Roman" w:hAnsi="Times New Roman" w:cs="Times New Roman"/>
        </w:rPr>
        <w:t xml:space="preserve"> only</w:t>
      </w:r>
      <w:r w:rsidR="001467B4" w:rsidRPr="00685C94">
        <w:rPr>
          <w:rFonts w:ascii="Times New Roman" w:hAnsi="Times New Roman" w:cs="Times New Roman"/>
        </w:rPr>
        <w:t>.</w:t>
      </w:r>
    </w:p>
    <w:p w14:paraId="5C77A79E" w14:textId="624CBAB3"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Part 1A applies to public sector activity with the exception of employment matters, racial and sexual harassment and victimisation, which are subject to the same legal obligations as the private sector. A public sector activity will breach the HRA if it is inconsistent with the right to freedom from discrimination under s. 19 of the NZBORA and cannot be justified as a reasonable limitation under s.5. </w:t>
      </w:r>
      <w:r w:rsidR="00307B7C" w:rsidRPr="00685C94">
        <w:rPr>
          <w:rFonts w:ascii="Times New Roman" w:hAnsi="Times New Roman" w:cs="Times New Roman"/>
        </w:rPr>
        <w:t>The result is</w:t>
      </w:r>
      <w:r w:rsidR="00917237" w:rsidRPr="00685C94">
        <w:rPr>
          <w:rFonts w:ascii="Times New Roman" w:hAnsi="Times New Roman" w:cs="Times New Roman"/>
        </w:rPr>
        <w:t xml:space="preserve"> that</w:t>
      </w:r>
      <w:r w:rsidRPr="00685C94">
        <w:rPr>
          <w:rFonts w:ascii="Times New Roman" w:hAnsi="Times New Roman" w:cs="Times New Roman"/>
        </w:rPr>
        <w:t xml:space="preserve"> while the procedures in the HRA apply</w:t>
      </w:r>
      <w:r w:rsidR="00917237" w:rsidRPr="00685C94">
        <w:rPr>
          <w:rFonts w:ascii="Times New Roman" w:hAnsi="Times New Roman" w:cs="Times New Roman"/>
        </w:rPr>
        <w:t>,</w:t>
      </w:r>
      <w:r w:rsidRPr="00685C94">
        <w:rPr>
          <w:rFonts w:ascii="Times New Roman" w:hAnsi="Times New Roman" w:cs="Times New Roman"/>
        </w:rPr>
        <w:t xml:space="preserve"> interpretation of the right to be free from discrimination is decided by reference to the NZBORA. </w:t>
      </w:r>
    </w:p>
    <w:p w14:paraId="34A33D85" w14:textId="77777777" w:rsidR="00907BCD" w:rsidRPr="00685C94" w:rsidRDefault="00907BCD" w:rsidP="006F03F7">
      <w:pPr>
        <w:spacing w:line="240" w:lineRule="auto"/>
        <w:jc w:val="both"/>
        <w:rPr>
          <w:rFonts w:ascii="Times New Roman" w:hAnsi="Times New Roman" w:cs="Times New Roman"/>
        </w:rPr>
      </w:pPr>
    </w:p>
    <w:p w14:paraId="75664A5D" w14:textId="77777777" w:rsidR="006F03F7" w:rsidRPr="00685C94" w:rsidRDefault="006F03F7" w:rsidP="00770970">
      <w:pPr>
        <w:pStyle w:val="Heading2"/>
      </w:pPr>
      <w:bookmarkStart w:id="4" w:name="_Toc58492412"/>
      <w:r w:rsidRPr="00685C94">
        <w:t>THE CONCEPT OF DISCRIMINATION</w:t>
      </w:r>
      <w:bookmarkEnd w:id="4"/>
    </w:p>
    <w:p w14:paraId="703FB630" w14:textId="77777777" w:rsidR="006F03F7" w:rsidRPr="00685C94" w:rsidRDefault="00390F43" w:rsidP="006F03F7">
      <w:pPr>
        <w:spacing w:line="240" w:lineRule="auto"/>
        <w:jc w:val="both"/>
        <w:rPr>
          <w:rFonts w:ascii="Times New Roman" w:hAnsi="Times New Roman" w:cs="Times New Roman"/>
        </w:rPr>
      </w:pPr>
      <w:r w:rsidRPr="00685C94">
        <w:rPr>
          <w:rFonts w:ascii="Times New Roman" w:hAnsi="Times New Roman" w:cs="Times New Roman"/>
        </w:rPr>
        <w:t>Under</w:t>
      </w:r>
      <w:r w:rsidR="002741D4" w:rsidRPr="00685C94">
        <w:rPr>
          <w:rFonts w:ascii="Times New Roman" w:hAnsi="Times New Roman" w:cs="Times New Roman"/>
        </w:rPr>
        <w:t xml:space="preserve"> Part 2 of the HRA </w:t>
      </w:r>
      <w:r w:rsidR="00917237" w:rsidRPr="00685C94">
        <w:rPr>
          <w:rFonts w:ascii="Times New Roman" w:hAnsi="Times New Roman" w:cs="Times New Roman"/>
        </w:rPr>
        <w:t>i</w:t>
      </w:r>
      <w:r w:rsidR="002741D4" w:rsidRPr="00685C94">
        <w:rPr>
          <w:rFonts w:ascii="Times New Roman" w:hAnsi="Times New Roman" w:cs="Times New Roman"/>
        </w:rPr>
        <w:t>t</w:t>
      </w:r>
      <w:r w:rsidRPr="00685C94">
        <w:rPr>
          <w:rFonts w:ascii="Times New Roman" w:hAnsi="Times New Roman" w:cs="Times New Roman"/>
        </w:rPr>
        <w:t xml:space="preserve"> is</w:t>
      </w:r>
      <w:r w:rsidR="002741D4" w:rsidRPr="00685C94">
        <w:rPr>
          <w:rFonts w:ascii="Times New Roman" w:hAnsi="Times New Roman" w:cs="Times New Roman"/>
        </w:rPr>
        <w:t xml:space="preserve"> </w:t>
      </w:r>
      <w:r w:rsidR="006F03F7" w:rsidRPr="00685C94">
        <w:rPr>
          <w:rFonts w:ascii="Times New Roman" w:hAnsi="Times New Roman" w:cs="Times New Roman"/>
        </w:rPr>
        <w:t>unlawful to treat people less favourably in certain areas by reason of any of the grounds in s.21 subject to exceptions apply</w:t>
      </w:r>
      <w:r w:rsidRPr="00685C94">
        <w:rPr>
          <w:rFonts w:ascii="Times New Roman" w:hAnsi="Times New Roman" w:cs="Times New Roman"/>
        </w:rPr>
        <w:t>ing</w:t>
      </w:r>
      <w:r w:rsidR="006F03F7" w:rsidRPr="00685C94">
        <w:rPr>
          <w:rFonts w:ascii="Times New Roman" w:hAnsi="Times New Roman" w:cs="Times New Roman"/>
        </w:rPr>
        <w:t xml:space="preserve"> to </w:t>
      </w:r>
      <w:r w:rsidRPr="00685C94">
        <w:rPr>
          <w:rFonts w:ascii="Times New Roman" w:hAnsi="Times New Roman" w:cs="Times New Roman"/>
        </w:rPr>
        <w:t>specific</w:t>
      </w:r>
      <w:r w:rsidR="006F03F7" w:rsidRPr="00685C94">
        <w:rPr>
          <w:rFonts w:ascii="Times New Roman" w:hAnsi="Times New Roman" w:cs="Times New Roman"/>
        </w:rPr>
        <w:t xml:space="preserve"> grounds. By contrast, the NZBORA, which applies to Part 1</w:t>
      </w:r>
      <w:r w:rsidR="002741D4" w:rsidRPr="00685C94">
        <w:rPr>
          <w:rFonts w:ascii="Times New Roman" w:hAnsi="Times New Roman" w:cs="Times New Roman"/>
        </w:rPr>
        <w:t>A</w:t>
      </w:r>
      <w:r w:rsidR="006F03F7" w:rsidRPr="00685C94">
        <w:rPr>
          <w:rFonts w:ascii="Times New Roman" w:hAnsi="Times New Roman" w:cs="Times New Roman"/>
        </w:rPr>
        <w:t xml:space="preserve"> of the HRA, guarantees the right to freedom from discrimination on the </w:t>
      </w:r>
      <w:r w:rsidR="002741D4" w:rsidRPr="00685C94">
        <w:rPr>
          <w:rFonts w:ascii="Times New Roman" w:hAnsi="Times New Roman" w:cs="Times New Roman"/>
        </w:rPr>
        <w:t xml:space="preserve">same </w:t>
      </w:r>
      <w:r w:rsidR="006F03F7" w:rsidRPr="00685C94">
        <w:rPr>
          <w:rFonts w:ascii="Times New Roman" w:hAnsi="Times New Roman" w:cs="Times New Roman"/>
        </w:rPr>
        <w:t xml:space="preserve">grounds </w:t>
      </w:r>
      <w:r w:rsidR="002741D4" w:rsidRPr="00685C94">
        <w:rPr>
          <w:rFonts w:ascii="Times New Roman" w:hAnsi="Times New Roman" w:cs="Times New Roman"/>
        </w:rPr>
        <w:t>as</w:t>
      </w:r>
      <w:r w:rsidR="006F03F7" w:rsidRPr="00685C94">
        <w:rPr>
          <w:rFonts w:ascii="Times New Roman" w:hAnsi="Times New Roman" w:cs="Times New Roman"/>
        </w:rPr>
        <w:t xml:space="preserve"> the HRA subject to the reasonable justification test in s.5. </w:t>
      </w:r>
      <w:r w:rsidR="006A2E60" w:rsidRPr="00685C94">
        <w:rPr>
          <w:rFonts w:ascii="Times New Roman" w:hAnsi="Times New Roman" w:cs="Times New Roman"/>
        </w:rPr>
        <w:t>A</w:t>
      </w:r>
      <w:r w:rsidR="006F03F7" w:rsidRPr="00685C94">
        <w:rPr>
          <w:rFonts w:ascii="Times New Roman" w:hAnsi="Times New Roman" w:cs="Times New Roman"/>
        </w:rPr>
        <w:t>lthough the concept of discrimination is central to both Acts - and a non-</w:t>
      </w:r>
      <w:proofErr w:type="spellStart"/>
      <w:r w:rsidR="006F03F7" w:rsidRPr="00685C94">
        <w:rPr>
          <w:rFonts w:ascii="Times New Roman" w:hAnsi="Times New Roman" w:cs="Times New Roman"/>
        </w:rPr>
        <w:t>derogable</w:t>
      </w:r>
      <w:proofErr w:type="spellEnd"/>
      <w:r w:rsidR="006F03F7" w:rsidRPr="00685C94">
        <w:rPr>
          <w:rFonts w:ascii="Times New Roman" w:hAnsi="Times New Roman" w:cs="Times New Roman"/>
        </w:rPr>
        <w:t xml:space="preserve"> right under the international human rights treaties - neither </w:t>
      </w:r>
      <w:r w:rsidRPr="00685C94">
        <w:rPr>
          <w:rFonts w:ascii="Times New Roman" w:hAnsi="Times New Roman" w:cs="Times New Roman"/>
        </w:rPr>
        <w:t xml:space="preserve">Act </w:t>
      </w:r>
      <w:r w:rsidR="006F03F7" w:rsidRPr="00685C94">
        <w:rPr>
          <w:rFonts w:ascii="Times New Roman" w:hAnsi="Times New Roman" w:cs="Times New Roman"/>
        </w:rPr>
        <w:t>defines discrimination.</w:t>
      </w:r>
    </w:p>
    <w:p w14:paraId="573D3890" w14:textId="606DA707"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While it was </w:t>
      </w:r>
      <w:r w:rsidR="00390F43" w:rsidRPr="00685C94">
        <w:rPr>
          <w:rFonts w:ascii="Times New Roman" w:hAnsi="Times New Roman" w:cs="Times New Roman"/>
        </w:rPr>
        <w:t xml:space="preserve">clearly </w:t>
      </w:r>
      <w:r w:rsidRPr="00685C94">
        <w:rPr>
          <w:rFonts w:ascii="Times New Roman" w:hAnsi="Times New Roman" w:cs="Times New Roman"/>
        </w:rPr>
        <w:t xml:space="preserve">important </w:t>
      </w:r>
      <w:r w:rsidR="002741D4" w:rsidRPr="00685C94">
        <w:rPr>
          <w:rFonts w:ascii="Times New Roman" w:hAnsi="Times New Roman" w:cs="Times New Roman"/>
        </w:rPr>
        <w:t xml:space="preserve">for </w:t>
      </w:r>
      <w:r w:rsidRPr="00685C94">
        <w:rPr>
          <w:rFonts w:ascii="Times New Roman" w:hAnsi="Times New Roman" w:cs="Times New Roman"/>
        </w:rPr>
        <w:t xml:space="preserve">discrimination </w:t>
      </w:r>
      <w:r w:rsidR="002741D4" w:rsidRPr="00685C94">
        <w:rPr>
          <w:rFonts w:ascii="Times New Roman" w:hAnsi="Times New Roman" w:cs="Times New Roman"/>
        </w:rPr>
        <w:t>to be</w:t>
      </w:r>
      <w:r w:rsidRPr="00685C94">
        <w:rPr>
          <w:rFonts w:ascii="Times New Roman" w:hAnsi="Times New Roman" w:cs="Times New Roman"/>
        </w:rPr>
        <w:t xml:space="preserve"> </w:t>
      </w:r>
      <w:r w:rsidR="00390F43" w:rsidRPr="00685C94">
        <w:rPr>
          <w:rFonts w:ascii="Times New Roman" w:hAnsi="Times New Roman" w:cs="Times New Roman"/>
        </w:rPr>
        <w:t xml:space="preserve">defined </w:t>
      </w:r>
      <w:r w:rsidRPr="00685C94">
        <w:rPr>
          <w:rFonts w:ascii="Times New Roman" w:hAnsi="Times New Roman" w:cs="Times New Roman"/>
        </w:rPr>
        <w:t xml:space="preserve">more precisely, this did not happen until </w:t>
      </w:r>
      <w:r w:rsidRPr="00685C94">
        <w:rPr>
          <w:rFonts w:ascii="Times New Roman" w:hAnsi="Times New Roman" w:cs="Times New Roman"/>
          <w:i/>
        </w:rPr>
        <w:t>Ministry of Health v Atkinson</w:t>
      </w:r>
      <w:r w:rsidRPr="00685C94">
        <w:rPr>
          <w:rStyle w:val="FootnoteReference"/>
          <w:rFonts w:ascii="Times New Roman" w:hAnsi="Times New Roman" w:cs="Times New Roman"/>
        </w:rPr>
        <w:footnoteReference w:id="16"/>
      </w:r>
      <w:r w:rsidRPr="00685C94">
        <w:rPr>
          <w:rFonts w:ascii="Times New Roman" w:hAnsi="Times New Roman" w:cs="Times New Roman"/>
        </w:rPr>
        <w:t xml:space="preserve"> and </w:t>
      </w:r>
      <w:r w:rsidRPr="00685C94">
        <w:rPr>
          <w:rFonts w:ascii="Times New Roman" w:hAnsi="Times New Roman" w:cs="Times New Roman"/>
          <w:i/>
        </w:rPr>
        <w:t>CPAG v Attorney-General</w:t>
      </w:r>
      <w:r w:rsidRPr="00685C94">
        <w:rPr>
          <w:rStyle w:val="FootnoteReference"/>
          <w:rFonts w:ascii="Times New Roman" w:hAnsi="Times New Roman" w:cs="Times New Roman"/>
        </w:rPr>
        <w:footnoteReference w:id="17"/>
      </w:r>
      <w:r w:rsidR="00307B7C" w:rsidRPr="00685C94">
        <w:rPr>
          <w:rFonts w:ascii="Times New Roman" w:hAnsi="Times New Roman" w:cs="Times New Roman"/>
        </w:rPr>
        <w:t xml:space="preserve"> were decided in 2012</w:t>
      </w:r>
      <w:r w:rsidRPr="00685C94">
        <w:rPr>
          <w:rFonts w:ascii="Times New Roman" w:hAnsi="Times New Roman" w:cs="Times New Roman"/>
        </w:rPr>
        <w:t xml:space="preserve">. Until then the leading case on discrimination had been </w:t>
      </w:r>
      <w:r w:rsidRPr="00685C94">
        <w:rPr>
          <w:rFonts w:ascii="Times New Roman" w:hAnsi="Times New Roman" w:cs="Times New Roman"/>
          <w:i/>
        </w:rPr>
        <w:t>Quilter v Attorney-General</w:t>
      </w:r>
      <w:r w:rsidR="008903FC" w:rsidRPr="00685C94">
        <w:rPr>
          <w:rFonts w:ascii="Times New Roman" w:hAnsi="Times New Roman" w:cs="Times New Roman"/>
          <w:iCs/>
        </w:rPr>
        <w:t>,</w:t>
      </w:r>
      <w:r w:rsidRPr="00685C94">
        <w:rPr>
          <w:rStyle w:val="FootnoteReference"/>
          <w:rFonts w:ascii="Times New Roman" w:hAnsi="Times New Roman" w:cs="Times New Roman"/>
        </w:rPr>
        <w:footnoteReference w:id="18"/>
      </w:r>
      <w:r w:rsidR="008903FC" w:rsidRPr="00685C94">
        <w:rPr>
          <w:rFonts w:ascii="Times New Roman" w:hAnsi="Times New Roman" w:cs="Times New Roman"/>
          <w:i/>
        </w:rPr>
        <w:t xml:space="preserve"> </w:t>
      </w:r>
      <w:r w:rsidRPr="00685C94">
        <w:rPr>
          <w:rFonts w:ascii="Times New Roman" w:hAnsi="Times New Roman" w:cs="Times New Roman"/>
        </w:rPr>
        <w:t>but as each Judge</w:t>
      </w:r>
      <w:r w:rsidR="00DE2508" w:rsidRPr="00685C94">
        <w:rPr>
          <w:rFonts w:ascii="Times New Roman" w:hAnsi="Times New Roman" w:cs="Times New Roman"/>
        </w:rPr>
        <w:t xml:space="preserve"> approached the analysi</w:t>
      </w:r>
      <w:r w:rsidRPr="00685C94">
        <w:rPr>
          <w:rFonts w:ascii="Times New Roman" w:hAnsi="Times New Roman" w:cs="Times New Roman"/>
        </w:rPr>
        <w:t>s</w:t>
      </w:r>
      <w:r w:rsidR="00DE2508" w:rsidRPr="00685C94">
        <w:rPr>
          <w:rFonts w:ascii="Times New Roman" w:hAnsi="Times New Roman" w:cs="Times New Roman"/>
        </w:rPr>
        <w:t xml:space="preserve"> of</w:t>
      </w:r>
      <w:r w:rsidRPr="00685C94">
        <w:rPr>
          <w:rFonts w:ascii="Times New Roman" w:hAnsi="Times New Roman" w:cs="Times New Roman"/>
        </w:rPr>
        <w:t xml:space="preserve"> discrimination differently, no clear</w:t>
      </w:r>
      <w:r w:rsidR="00DE2508" w:rsidRPr="00685C94">
        <w:rPr>
          <w:rFonts w:ascii="Times New Roman" w:hAnsi="Times New Roman" w:cs="Times New Roman"/>
        </w:rPr>
        <w:t xml:space="preserve"> </w:t>
      </w:r>
      <w:r w:rsidRPr="00685C94">
        <w:rPr>
          <w:rFonts w:ascii="Times New Roman" w:hAnsi="Times New Roman" w:cs="Times New Roman"/>
        </w:rPr>
        <w:t xml:space="preserve">test </w:t>
      </w:r>
      <w:r w:rsidR="006A2E60" w:rsidRPr="00685C94">
        <w:rPr>
          <w:rFonts w:ascii="Times New Roman" w:hAnsi="Times New Roman" w:cs="Times New Roman"/>
        </w:rPr>
        <w:t xml:space="preserve">for discrimination </w:t>
      </w:r>
      <w:r w:rsidR="00DE2508" w:rsidRPr="00685C94">
        <w:rPr>
          <w:rFonts w:ascii="Times New Roman" w:hAnsi="Times New Roman" w:cs="Times New Roman"/>
        </w:rPr>
        <w:t>emerged,</w:t>
      </w:r>
      <w:r w:rsidRPr="00685C94">
        <w:rPr>
          <w:rFonts w:ascii="Times New Roman" w:hAnsi="Times New Roman" w:cs="Times New Roman"/>
        </w:rPr>
        <w:t xml:space="preserve"> although there was some agreement that not all differences on the prohibited grounds amounted to discrimination, that social and historical factors could be relevant and it i</w:t>
      </w:r>
      <w:r w:rsidR="00DE2508" w:rsidRPr="00685C94">
        <w:rPr>
          <w:rFonts w:ascii="Times New Roman" w:hAnsi="Times New Roman" w:cs="Times New Roman"/>
        </w:rPr>
        <w:t>s</w:t>
      </w:r>
      <w:r w:rsidRPr="00685C94">
        <w:rPr>
          <w:rFonts w:ascii="Times New Roman" w:hAnsi="Times New Roman" w:cs="Times New Roman"/>
        </w:rPr>
        <w:t xml:space="preserve"> more difficult to justify discrimination on some grounds than others. </w:t>
      </w:r>
    </w:p>
    <w:p w14:paraId="62AFC028" w14:textId="77777777" w:rsidR="006F03F7" w:rsidRPr="00685C94" w:rsidRDefault="006F03F7" w:rsidP="006F03F7">
      <w:pPr>
        <w:spacing w:line="240" w:lineRule="auto"/>
        <w:jc w:val="both"/>
        <w:rPr>
          <w:rFonts w:ascii="Times New Roman" w:hAnsi="Times New Roman" w:cs="Times New Roman"/>
        </w:rPr>
      </w:pPr>
      <w:r w:rsidRPr="00685C94">
        <w:rPr>
          <w:rFonts w:ascii="Times New Roman" w:hAnsi="Times New Roman" w:cs="Times New Roman"/>
        </w:rPr>
        <w:t xml:space="preserve">The Court of Appeal in </w:t>
      </w:r>
      <w:r w:rsidRPr="00685C94">
        <w:rPr>
          <w:rFonts w:ascii="Times New Roman" w:hAnsi="Times New Roman" w:cs="Times New Roman"/>
          <w:i/>
        </w:rPr>
        <w:t>Atkinson</w:t>
      </w:r>
      <w:r w:rsidRPr="00685C94">
        <w:rPr>
          <w:rFonts w:ascii="Times New Roman" w:hAnsi="Times New Roman" w:cs="Times New Roman"/>
        </w:rPr>
        <w:t xml:space="preserve"> and </w:t>
      </w:r>
      <w:r w:rsidRPr="00685C94">
        <w:rPr>
          <w:rFonts w:ascii="Times New Roman" w:hAnsi="Times New Roman" w:cs="Times New Roman"/>
          <w:i/>
        </w:rPr>
        <w:t xml:space="preserve">CPAG </w:t>
      </w:r>
      <w:r w:rsidRPr="00685C94">
        <w:rPr>
          <w:rFonts w:ascii="Times New Roman" w:hAnsi="Times New Roman" w:cs="Times New Roman"/>
        </w:rPr>
        <w:t>established that discrimination for the purposes of Part 1A is made up of two parts:</w:t>
      </w:r>
    </w:p>
    <w:p w14:paraId="0B6BA230" w14:textId="77777777" w:rsidR="006F03F7" w:rsidRPr="00685C94" w:rsidRDefault="006F03F7" w:rsidP="006F03F7">
      <w:pPr>
        <w:pStyle w:val="ListParagraph"/>
        <w:numPr>
          <w:ilvl w:val="0"/>
          <w:numId w:val="34"/>
        </w:numPr>
        <w:spacing w:line="240" w:lineRule="auto"/>
        <w:jc w:val="both"/>
        <w:rPr>
          <w:rFonts w:ascii="Times New Roman" w:hAnsi="Times New Roman" w:cs="Times New Roman"/>
        </w:rPr>
      </w:pPr>
      <w:r w:rsidRPr="00685C94">
        <w:rPr>
          <w:rFonts w:ascii="Times New Roman" w:hAnsi="Times New Roman" w:cs="Times New Roman"/>
        </w:rPr>
        <w:t xml:space="preserve">different treatment on one of the prohibited grounds resulting in material disadvantage to a person or group in comparable circumstances;    </w:t>
      </w:r>
    </w:p>
    <w:p w14:paraId="3B39D53E" w14:textId="77777777" w:rsidR="006F03F7" w:rsidRPr="00685C94" w:rsidRDefault="006F03F7" w:rsidP="006F03F7">
      <w:pPr>
        <w:pStyle w:val="ListParagraph"/>
        <w:numPr>
          <w:ilvl w:val="0"/>
          <w:numId w:val="34"/>
        </w:numPr>
        <w:spacing w:line="240" w:lineRule="auto"/>
        <w:jc w:val="both"/>
        <w:rPr>
          <w:rFonts w:ascii="Times New Roman" w:hAnsi="Times New Roman" w:cs="Times New Roman"/>
        </w:rPr>
      </w:pPr>
      <w:r w:rsidRPr="00685C94">
        <w:rPr>
          <w:rFonts w:ascii="Times New Roman" w:hAnsi="Times New Roman" w:cs="Times New Roman"/>
        </w:rPr>
        <w:t>that cannot be justified.</w:t>
      </w:r>
    </w:p>
    <w:p w14:paraId="34B68224" w14:textId="32716C31" w:rsidR="006F03F7" w:rsidRPr="00685C94" w:rsidRDefault="00307B7C" w:rsidP="006F03F7">
      <w:pPr>
        <w:spacing w:after="0" w:line="240" w:lineRule="auto"/>
        <w:jc w:val="both"/>
        <w:rPr>
          <w:rFonts w:ascii="Times New Roman" w:hAnsi="Times New Roman" w:cs="Times New Roman"/>
        </w:rPr>
      </w:pPr>
      <w:r w:rsidRPr="00685C94">
        <w:rPr>
          <w:rFonts w:ascii="Times New Roman" w:hAnsi="Times New Roman" w:cs="Times New Roman"/>
        </w:rPr>
        <w:t>T</w:t>
      </w:r>
      <w:r w:rsidR="006F03F7" w:rsidRPr="00685C94">
        <w:rPr>
          <w:rFonts w:ascii="Times New Roman" w:hAnsi="Times New Roman" w:cs="Times New Roman"/>
        </w:rPr>
        <w:t xml:space="preserve">o amount to discrimination for the purposes of the HRA and NZBORA, the treatment must result in disadvantage. Disadvantage is usually established by comparing the alleged treatment with benefit derived by someone else. That is, a notional person in similar circumstances. The difficulty lies in identifying the appropriate comparator </w:t>
      </w:r>
      <w:r w:rsidR="00DE2508" w:rsidRPr="00685C94">
        <w:rPr>
          <w:rFonts w:ascii="Times New Roman" w:hAnsi="Times New Roman" w:cs="Times New Roman"/>
        </w:rPr>
        <w:t>a</w:t>
      </w:r>
      <w:r w:rsidR="006F03F7" w:rsidRPr="00685C94">
        <w:rPr>
          <w:rFonts w:ascii="Times New Roman" w:hAnsi="Times New Roman" w:cs="Times New Roman"/>
        </w:rPr>
        <w:t>s identify</w:t>
      </w:r>
      <w:r w:rsidR="00DE2508" w:rsidRPr="00685C94">
        <w:rPr>
          <w:rFonts w:ascii="Times New Roman" w:hAnsi="Times New Roman" w:cs="Times New Roman"/>
        </w:rPr>
        <w:t>ing</w:t>
      </w:r>
      <w:r w:rsidR="006F03F7" w:rsidRPr="00685C94">
        <w:rPr>
          <w:rFonts w:ascii="Times New Roman" w:hAnsi="Times New Roman" w:cs="Times New Roman"/>
        </w:rPr>
        <w:t xml:space="preserve"> an exact comparator can </w:t>
      </w:r>
      <w:r w:rsidR="00DE2508" w:rsidRPr="00685C94">
        <w:rPr>
          <w:rFonts w:ascii="Times New Roman" w:hAnsi="Times New Roman" w:cs="Times New Roman"/>
        </w:rPr>
        <w:t>result in</w:t>
      </w:r>
      <w:r w:rsidR="006F03F7" w:rsidRPr="00685C94">
        <w:rPr>
          <w:rFonts w:ascii="Times New Roman" w:hAnsi="Times New Roman" w:cs="Times New Roman"/>
        </w:rPr>
        <w:t xml:space="preserve"> considerable injustice by eliminating discrimination too early in the process. There must also be a link between what is complained of and a prohibited ground, although the ground does not need to be the principle reason for the treatment</w:t>
      </w:r>
      <w:r w:rsidR="00DE2508" w:rsidRPr="00685C94">
        <w:rPr>
          <w:rFonts w:ascii="Times New Roman" w:hAnsi="Times New Roman" w:cs="Times New Roman"/>
        </w:rPr>
        <w:t>.</w:t>
      </w:r>
      <w:r w:rsidR="006F03F7" w:rsidRPr="00685C94">
        <w:rPr>
          <w:rFonts w:ascii="Times New Roman" w:hAnsi="Times New Roman" w:cs="Times New Roman"/>
        </w:rPr>
        <w:t xml:space="preserve"> </w:t>
      </w:r>
      <w:r w:rsidR="00DE2508" w:rsidRPr="00685C94">
        <w:rPr>
          <w:rFonts w:ascii="Times New Roman" w:hAnsi="Times New Roman" w:cs="Times New Roman"/>
        </w:rPr>
        <w:t>I</w:t>
      </w:r>
      <w:r w:rsidR="006F03F7" w:rsidRPr="00685C94">
        <w:rPr>
          <w:rFonts w:ascii="Times New Roman" w:hAnsi="Times New Roman" w:cs="Times New Roman"/>
        </w:rPr>
        <w:t>t need</w:t>
      </w:r>
      <w:r w:rsidR="00DE2508" w:rsidRPr="00685C94">
        <w:rPr>
          <w:rFonts w:ascii="Times New Roman" w:hAnsi="Times New Roman" w:cs="Times New Roman"/>
        </w:rPr>
        <w:t>s</w:t>
      </w:r>
      <w:r w:rsidR="006F03F7" w:rsidRPr="00685C94">
        <w:rPr>
          <w:rFonts w:ascii="Times New Roman" w:hAnsi="Times New Roman" w:cs="Times New Roman"/>
        </w:rPr>
        <w:t xml:space="preserve"> only </w:t>
      </w:r>
      <w:r w:rsidR="00DE2508" w:rsidRPr="00685C94">
        <w:rPr>
          <w:rFonts w:ascii="Times New Roman" w:hAnsi="Times New Roman" w:cs="Times New Roman"/>
        </w:rPr>
        <w:t xml:space="preserve">to </w:t>
      </w:r>
      <w:r w:rsidR="006F03F7" w:rsidRPr="00685C94">
        <w:rPr>
          <w:rFonts w:ascii="Times New Roman" w:hAnsi="Times New Roman" w:cs="Times New Roman"/>
        </w:rPr>
        <w:t xml:space="preserve">be a material factor. As the Court of Appeal put it in the </w:t>
      </w:r>
      <w:r w:rsidR="006F03F7" w:rsidRPr="00685C94">
        <w:rPr>
          <w:rFonts w:ascii="Times New Roman" w:hAnsi="Times New Roman" w:cs="Times New Roman"/>
          <w:i/>
        </w:rPr>
        <w:t>CPAG</w:t>
      </w:r>
      <w:r w:rsidR="006F03F7" w:rsidRPr="00685C94">
        <w:rPr>
          <w:rFonts w:ascii="Times New Roman" w:hAnsi="Times New Roman" w:cs="Times New Roman"/>
        </w:rPr>
        <w:t xml:space="preserve"> case,</w:t>
      </w:r>
    </w:p>
    <w:p w14:paraId="58AB7804" w14:textId="77777777" w:rsidR="006F03F7" w:rsidRPr="00685C94" w:rsidRDefault="006F03F7" w:rsidP="006F03F7">
      <w:pPr>
        <w:spacing w:after="0" w:line="240" w:lineRule="auto"/>
        <w:jc w:val="both"/>
        <w:rPr>
          <w:rFonts w:ascii="Times New Roman" w:hAnsi="Times New Roman" w:cs="Times New Roman"/>
        </w:rPr>
      </w:pPr>
    </w:p>
    <w:p w14:paraId="45282298" w14:textId="77777777" w:rsidR="006F03F7" w:rsidRPr="00685C94" w:rsidRDefault="006F03F7" w:rsidP="00737F30">
      <w:pPr>
        <w:spacing w:after="0" w:line="240" w:lineRule="auto"/>
        <w:ind w:left="720"/>
        <w:jc w:val="both"/>
        <w:rPr>
          <w:rFonts w:ascii="Times New Roman" w:hAnsi="Times New Roman" w:cs="Times New Roman"/>
          <w:sz w:val="20"/>
          <w:szCs w:val="20"/>
        </w:rPr>
      </w:pPr>
      <w:r w:rsidRPr="00685C94">
        <w:rPr>
          <w:rFonts w:ascii="Times New Roman" w:hAnsi="Times New Roman" w:cs="Times New Roman"/>
          <w:sz w:val="20"/>
          <w:szCs w:val="20"/>
        </w:rPr>
        <w:t xml:space="preserve">… where there is more than one causative factor it is necessary to consider the criteria as a whole as the point of the exercise is to consider the impact on the claimant group in context.  </w:t>
      </w:r>
    </w:p>
    <w:p w14:paraId="2FC405B3" w14:textId="77777777" w:rsidR="006F03F7" w:rsidRPr="00685C94" w:rsidRDefault="006F03F7" w:rsidP="006F03F7">
      <w:pPr>
        <w:rPr>
          <w:rFonts w:ascii="Times New Roman" w:hAnsi="Times New Roman" w:cs="Times New Roman"/>
        </w:rPr>
      </w:pPr>
      <w:r w:rsidRPr="00685C94">
        <w:rPr>
          <w:rFonts w:ascii="Times New Roman" w:hAnsi="Times New Roman" w:cs="Times New Roman"/>
        </w:rPr>
        <w:br w:type="page"/>
      </w:r>
    </w:p>
    <w:p w14:paraId="0E1B6DC3" w14:textId="77777777" w:rsidR="00E979E7" w:rsidRPr="00685C94" w:rsidRDefault="00E979E7" w:rsidP="00770970">
      <w:pPr>
        <w:pStyle w:val="Heading1"/>
        <w:ind w:hanging="141"/>
      </w:pPr>
      <w:bookmarkStart w:id="5" w:name="_Toc58492413"/>
      <w:r w:rsidRPr="00685C94">
        <w:lastRenderedPageBreak/>
        <w:t>THE CONTEXT</w:t>
      </w:r>
      <w:bookmarkEnd w:id="5"/>
    </w:p>
    <w:p w14:paraId="4D4E7B20" w14:textId="77777777" w:rsidR="00466380" w:rsidRPr="00685C94" w:rsidRDefault="00F24714" w:rsidP="00770970">
      <w:pPr>
        <w:pStyle w:val="Heading2"/>
      </w:pPr>
      <w:bookmarkStart w:id="6" w:name="_Toc58492414"/>
      <w:r w:rsidRPr="00685C94">
        <w:t>THIRD PARTY INVOLVEMENT</w:t>
      </w:r>
      <w:bookmarkEnd w:id="6"/>
      <w:r w:rsidRPr="00685C94">
        <w:t xml:space="preserve"> </w:t>
      </w:r>
    </w:p>
    <w:p w14:paraId="56D657AF" w14:textId="0F2A2671" w:rsidR="0053279C" w:rsidRPr="00685C94" w:rsidRDefault="00E650A7" w:rsidP="004E7E58">
      <w:pPr>
        <w:spacing w:after="0" w:line="240" w:lineRule="auto"/>
        <w:jc w:val="both"/>
        <w:rPr>
          <w:rFonts w:ascii="Times New Roman" w:hAnsi="Times New Roman" w:cs="Times New Roman"/>
        </w:rPr>
      </w:pPr>
      <w:r w:rsidRPr="00685C94">
        <w:rPr>
          <w:rFonts w:ascii="Times New Roman" w:hAnsi="Times New Roman" w:cs="Times New Roman"/>
        </w:rPr>
        <w:t xml:space="preserve">The definition of </w:t>
      </w:r>
      <w:r w:rsidR="00E17D4D" w:rsidRPr="00685C94">
        <w:rPr>
          <w:rFonts w:ascii="Times New Roman" w:hAnsi="Times New Roman" w:cs="Times New Roman"/>
        </w:rPr>
        <w:t xml:space="preserve">an </w:t>
      </w:r>
      <w:r w:rsidRPr="00685C94">
        <w:rPr>
          <w:rFonts w:ascii="Times New Roman" w:hAnsi="Times New Roman" w:cs="Times New Roman"/>
          <w:b/>
        </w:rPr>
        <w:t>interv</w:t>
      </w:r>
      <w:r w:rsidR="00F839F9" w:rsidRPr="00685C94">
        <w:rPr>
          <w:rFonts w:ascii="Times New Roman" w:hAnsi="Times New Roman" w:cs="Times New Roman"/>
          <w:b/>
        </w:rPr>
        <w:t xml:space="preserve">ener </w:t>
      </w:r>
      <w:r w:rsidR="004E3151" w:rsidRPr="00685C94">
        <w:rPr>
          <w:rFonts w:ascii="Times New Roman" w:hAnsi="Times New Roman" w:cs="Times New Roman"/>
        </w:rPr>
        <w:t xml:space="preserve">differs </w:t>
      </w:r>
      <w:r w:rsidR="002248F0" w:rsidRPr="00685C94">
        <w:rPr>
          <w:rFonts w:ascii="Times New Roman" w:hAnsi="Times New Roman" w:cs="Times New Roman"/>
        </w:rPr>
        <w:t xml:space="preserve">from </w:t>
      </w:r>
      <w:r w:rsidRPr="00685C94">
        <w:rPr>
          <w:rFonts w:ascii="Times New Roman" w:hAnsi="Times New Roman" w:cs="Times New Roman"/>
        </w:rPr>
        <w:t>jurisdiction</w:t>
      </w:r>
      <w:r w:rsidR="002248F0" w:rsidRPr="00685C94">
        <w:rPr>
          <w:rFonts w:ascii="Times New Roman" w:hAnsi="Times New Roman" w:cs="Times New Roman"/>
        </w:rPr>
        <w:t xml:space="preserve"> to jurisdiction</w:t>
      </w:r>
      <w:r w:rsidR="007D5FA1" w:rsidRPr="00685C94">
        <w:rPr>
          <w:rFonts w:ascii="Times New Roman" w:hAnsi="Times New Roman" w:cs="Times New Roman"/>
        </w:rPr>
        <w:t xml:space="preserve">. </w:t>
      </w:r>
      <w:r w:rsidR="00DE2508" w:rsidRPr="00685C94">
        <w:rPr>
          <w:rFonts w:ascii="Times New Roman" w:hAnsi="Times New Roman" w:cs="Times New Roman"/>
        </w:rPr>
        <w:t>F</w:t>
      </w:r>
      <w:r w:rsidR="00C21E81" w:rsidRPr="00685C94">
        <w:rPr>
          <w:rFonts w:ascii="Times New Roman" w:hAnsi="Times New Roman" w:cs="Times New Roman"/>
        </w:rPr>
        <w:t>or presen</w:t>
      </w:r>
      <w:r w:rsidR="007D5FA1" w:rsidRPr="00685C94">
        <w:rPr>
          <w:rFonts w:ascii="Times New Roman" w:hAnsi="Times New Roman" w:cs="Times New Roman"/>
        </w:rPr>
        <w:t xml:space="preserve">t </w:t>
      </w:r>
      <w:r w:rsidR="00C21E81" w:rsidRPr="00685C94">
        <w:rPr>
          <w:rFonts w:ascii="Times New Roman" w:hAnsi="Times New Roman" w:cs="Times New Roman"/>
        </w:rPr>
        <w:t>purposes</w:t>
      </w:r>
      <w:r w:rsidR="0000568A" w:rsidRPr="00685C94">
        <w:rPr>
          <w:rFonts w:ascii="Times New Roman" w:hAnsi="Times New Roman" w:cs="Times New Roman"/>
        </w:rPr>
        <w:t xml:space="preserve">, </w:t>
      </w:r>
      <w:r w:rsidR="00353712" w:rsidRPr="00685C94">
        <w:rPr>
          <w:rFonts w:ascii="Times New Roman" w:hAnsi="Times New Roman" w:cs="Times New Roman"/>
        </w:rPr>
        <w:t xml:space="preserve">when we refer </w:t>
      </w:r>
      <w:r w:rsidR="003657DE" w:rsidRPr="00685C94">
        <w:rPr>
          <w:rFonts w:ascii="Times New Roman" w:hAnsi="Times New Roman" w:cs="Times New Roman"/>
        </w:rPr>
        <w:t xml:space="preserve">to </w:t>
      </w:r>
      <w:r w:rsidR="007D5FA1" w:rsidRPr="00685C94">
        <w:rPr>
          <w:rFonts w:ascii="Times New Roman" w:hAnsi="Times New Roman" w:cs="Times New Roman"/>
        </w:rPr>
        <w:t>an interven</w:t>
      </w:r>
      <w:r w:rsidR="00FB5596" w:rsidRPr="00685C94">
        <w:rPr>
          <w:rFonts w:ascii="Times New Roman" w:hAnsi="Times New Roman" w:cs="Times New Roman"/>
        </w:rPr>
        <w:t>e</w:t>
      </w:r>
      <w:r w:rsidR="007D5FA1" w:rsidRPr="00685C94">
        <w:rPr>
          <w:rFonts w:ascii="Times New Roman" w:hAnsi="Times New Roman" w:cs="Times New Roman"/>
        </w:rPr>
        <w:t>r</w:t>
      </w:r>
      <w:r w:rsidR="00F839F9" w:rsidRPr="00685C94">
        <w:rPr>
          <w:rFonts w:ascii="Times New Roman" w:hAnsi="Times New Roman" w:cs="Times New Roman"/>
        </w:rPr>
        <w:t xml:space="preserve"> </w:t>
      </w:r>
      <w:r w:rsidR="00353712" w:rsidRPr="00685C94">
        <w:rPr>
          <w:rFonts w:ascii="Times New Roman" w:hAnsi="Times New Roman" w:cs="Times New Roman"/>
        </w:rPr>
        <w:t xml:space="preserve">we mean </w:t>
      </w:r>
      <w:r w:rsidR="00F839F9" w:rsidRPr="00685C94">
        <w:rPr>
          <w:rFonts w:ascii="Times New Roman" w:hAnsi="Times New Roman" w:cs="Times New Roman"/>
        </w:rPr>
        <w:t>a</w:t>
      </w:r>
      <w:r w:rsidR="001F4189" w:rsidRPr="00685C94">
        <w:rPr>
          <w:rFonts w:ascii="Times New Roman" w:hAnsi="Times New Roman" w:cs="Times New Roman"/>
        </w:rPr>
        <w:t xml:space="preserve"> third party</w:t>
      </w:r>
      <w:r w:rsidR="00F839F9" w:rsidRPr="00685C94">
        <w:rPr>
          <w:rFonts w:ascii="Times New Roman" w:hAnsi="Times New Roman" w:cs="Times New Roman"/>
        </w:rPr>
        <w:t xml:space="preserve"> w</w:t>
      </w:r>
      <w:r w:rsidR="001F4189" w:rsidRPr="00685C94">
        <w:rPr>
          <w:rFonts w:ascii="Times New Roman" w:hAnsi="Times New Roman" w:cs="Times New Roman"/>
        </w:rPr>
        <w:t>ho</w:t>
      </w:r>
      <w:r w:rsidR="00F839F9" w:rsidRPr="00685C94">
        <w:rPr>
          <w:rFonts w:ascii="Times New Roman" w:hAnsi="Times New Roman" w:cs="Times New Roman"/>
        </w:rPr>
        <w:t xml:space="preserve"> is permitted to </w:t>
      </w:r>
      <w:r w:rsidR="001F4189" w:rsidRPr="00685C94">
        <w:rPr>
          <w:rFonts w:ascii="Times New Roman" w:hAnsi="Times New Roman" w:cs="Times New Roman"/>
        </w:rPr>
        <w:t xml:space="preserve">join </w:t>
      </w:r>
      <w:r w:rsidR="00F839F9" w:rsidRPr="00685C94">
        <w:rPr>
          <w:rFonts w:ascii="Times New Roman" w:hAnsi="Times New Roman" w:cs="Times New Roman"/>
        </w:rPr>
        <w:t>litigation</w:t>
      </w:r>
      <w:r w:rsidR="006A0D1F" w:rsidRPr="00685C94">
        <w:rPr>
          <w:rFonts w:ascii="Times New Roman" w:hAnsi="Times New Roman" w:cs="Times New Roman"/>
        </w:rPr>
        <w:t xml:space="preserve"> </w:t>
      </w:r>
      <w:r w:rsidR="003657DE" w:rsidRPr="00685C94">
        <w:rPr>
          <w:rFonts w:ascii="Times New Roman" w:hAnsi="Times New Roman" w:cs="Times New Roman"/>
        </w:rPr>
        <w:t xml:space="preserve">even </w:t>
      </w:r>
      <w:r w:rsidR="00DB5A8F" w:rsidRPr="00685C94">
        <w:rPr>
          <w:rFonts w:ascii="Times New Roman" w:hAnsi="Times New Roman" w:cs="Times New Roman"/>
        </w:rPr>
        <w:t>though</w:t>
      </w:r>
      <w:r w:rsidR="00FA68EF" w:rsidRPr="00685C94">
        <w:rPr>
          <w:rFonts w:ascii="Times New Roman" w:hAnsi="Times New Roman" w:cs="Times New Roman"/>
        </w:rPr>
        <w:t xml:space="preserve"> they are</w:t>
      </w:r>
      <w:r w:rsidR="00DB5A8F" w:rsidRPr="00685C94">
        <w:rPr>
          <w:rFonts w:ascii="Times New Roman" w:hAnsi="Times New Roman" w:cs="Times New Roman"/>
        </w:rPr>
        <w:t xml:space="preserve"> not a party to the</w:t>
      </w:r>
      <w:r w:rsidR="00D73DB7" w:rsidRPr="00685C94">
        <w:rPr>
          <w:rFonts w:ascii="Times New Roman" w:hAnsi="Times New Roman" w:cs="Times New Roman"/>
        </w:rPr>
        <w:t xml:space="preserve"> </w:t>
      </w:r>
      <w:r w:rsidR="00DB5A8F" w:rsidRPr="00685C94">
        <w:rPr>
          <w:rFonts w:ascii="Times New Roman" w:hAnsi="Times New Roman" w:cs="Times New Roman"/>
        </w:rPr>
        <w:t>proceeding</w:t>
      </w:r>
      <w:r w:rsidR="00353712" w:rsidRPr="00685C94">
        <w:rPr>
          <w:rFonts w:ascii="Times New Roman" w:hAnsi="Times New Roman" w:cs="Times New Roman"/>
        </w:rPr>
        <w:t>s</w:t>
      </w:r>
      <w:r w:rsidR="00D73DB7" w:rsidRPr="00685C94">
        <w:rPr>
          <w:rFonts w:ascii="Times New Roman" w:hAnsi="Times New Roman" w:cs="Times New Roman"/>
        </w:rPr>
        <w:t>.</w:t>
      </w:r>
      <w:r w:rsidR="006A0D1F" w:rsidRPr="00685C94">
        <w:rPr>
          <w:rFonts w:ascii="Times New Roman" w:hAnsi="Times New Roman" w:cs="Times New Roman"/>
        </w:rPr>
        <w:t xml:space="preserve"> </w:t>
      </w:r>
    </w:p>
    <w:p w14:paraId="77EEC557" w14:textId="77777777" w:rsidR="0053279C" w:rsidRPr="00685C94" w:rsidRDefault="0053279C" w:rsidP="004E7E58">
      <w:pPr>
        <w:spacing w:after="0" w:line="240" w:lineRule="auto"/>
        <w:jc w:val="both"/>
        <w:rPr>
          <w:rFonts w:ascii="Times New Roman" w:hAnsi="Times New Roman" w:cs="Times New Roman"/>
        </w:rPr>
      </w:pPr>
    </w:p>
    <w:p w14:paraId="1E15829C" w14:textId="2430BF52" w:rsidR="002248F0" w:rsidRPr="00685C94" w:rsidRDefault="006A0D1F" w:rsidP="004E7E58">
      <w:pPr>
        <w:spacing w:after="0" w:line="240" w:lineRule="auto"/>
        <w:jc w:val="both"/>
        <w:rPr>
          <w:rFonts w:ascii="Times New Roman" w:hAnsi="Times New Roman" w:cs="Times New Roman"/>
        </w:rPr>
      </w:pPr>
      <w:r w:rsidRPr="00685C94">
        <w:rPr>
          <w:rFonts w:ascii="Times New Roman" w:hAnsi="Times New Roman" w:cs="Times New Roman"/>
        </w:rPr>
        <w:t>The right to intervene is at the discretion of the court</w:t>
      </w:r>
      <w:r w:rsidR="0053279C" w:rsidRPr="00685C94">
        <w:rPr>
          <w:rFonts w:ascii="Times New Roman" w:hAnsi="Times New Roman" w:cs="Times New Roman"/>
        </w:rPr>
        <w:t>,</w:t>
      </w:r>
      <w:r w:rsidRPr="00685C94">
        <w:rPr>
          <w:rFonts w:ascii="Times New Roman" w:hAnsi="Times New Roman" w:cs="Times New Roman"/>
        </w:rPr>
        <w:t xml:space="preserve"> </w:t>
      </w:r>
      <w:r w:rsidR="004E768E" w:rsidRPr="00685C94">
        <w:rPr>
          <w:rFonts w:ascii="Times New Roman" w:hAnsi="Times New Roman" w:cs="Times New Roman"/>
        </w:rPr>
        <w:t xml:space="preserve">irrespective of the views of the </w:t>
      </w:r>
      <w:r w:rsidR="0062635C" w:rsidRPr="00685C94">
        <w:rPr>
          <w:rFonts w:ascii="Times New Roman" w:hAnsi="Times New Roman" w:cs="Times New Roman"/>
        </w:rPr>
        <w:t xml:space="preserve">principal </w:t>
      </w:r>
      <w:r w:rsidR="004E768E" w:rsidRPr="00685C94">
        <w:rPr>
          <w:rFonts w:ascii="Times New Roman" w:hAnsi="Times New Roman" w:cs="Times New Roman"/>
        </w:rPr>
        <w:t>parties</w:t>
      </w:r>
      <w:r w:rsidR="00F839F9" w:rsidRPr="00685C94">
        <w:rPr>
          <w:rFonts w:ascii="Times New Roman" w:hAnsi="Times New Roman" w:cs="Times New Roman"/>
        </w:rPr>
        <w:t xml:space="preserve">. </w:t>
      </w:r>
      <w:r w:rsidR="001F4189" w:rsidRPr="00685C94">
        <w:rPr>
          <w:rFonts w:ascii="Times New Roman" w:hAnsi="Times New Roman" w:cs="Times New Roman"/>
        </w:rPr>
        <w:t>Interveners can be joined in the public or private interest</w:t>
      </w:r>
      <w:r w:rsidR="008903FC" w:rsidRPr="00685C94">
        <w:rPr>
          <w:rFonts w:ascii="Times New Roman" w:hAnsi="Times New Roman" w:cs="Times New Roman"/>
        </w:rPr>
        <w:t>.</w:t>
      </w:r>
      <w:r w:rsidR="00EC039E" w:rsidRPr="00685C94">
        <w:rPr>
          <w:rStyle w:val="FootnoteReference"/>
          <w:rFonts w:ascii="Times New Roman" w:hAnsi="Times New Roman" w:cs="Times New Roman"/>
        </w:rPr>
        <w:footnoteReference w:id="19"/>
      </w:r>
      <w:r w:rsidR="00B57DF3" w:rsidRPr="00685C94">
        <w:rPr>
          <w:rFonts w:ascii="Times New Roman" w:hAnsi="Times New Roman" w:cs="Times New Roman"/>
        </w:rPr>
        <w:t xml:space="preserve"> </w:t>
      </w:r>
      <w:r w:rsidR="001F4189" w:rsidRPr="00685C94">
        <w:rPr>
          <w:rFonts w:ascii="Times New Roman" w:hAnsi="Times New Roman" w:cs="Times New Roman"/>
        </w:rPr>
        <w:t xml:space="preserve">Intervention </w:t>
      </w:r>
      <w:r w:rsidR="00353712" w:rsidRPr="00685C94">
        <w:rPr>
          <w:rFonts w:ascii="Times New Roman" w:hAnsi="Times New Roman" w:cs="Times New Roman"/>
        </w:rPr>
        <w:t>may</w:t>
      </w:r>
      <w:r w:rsidR="001F4189" w:rsidRPr="00685C94">
        <w:rPr>
          <w:rFonts w:ascii="Times New Roman" w:hAnsi="Times New Roman" w:cs="Times New Roman"/>
        </w:rPr>
        <w:t xml:space="preserve"> also be permitted in criminal proceedings</w:t>
      </w:r>
      <w:r w:rsidR="00890D35" w:rsidRPr="00685C94">
        <w:rPr>
          <w:rFonts w:ascii="Times New Roman" w:hAnsi="Times New Roman" w:cs="Times New Roman"/>
        </w:rPr>
        <w:t xml:space="preserve"> </w:t>
      </w:r>
      <w:r w:rsidR="0053279C" w:rsidRPr="00685C94">
        <w:rPr>
          <w:rFonts w:ascii="Times New Roman" w:hAnsi="Times New Roman" w:cs="Times New Roman"/>
        </w:rPr>
        <w:t>al</w:t>
      </w:r>
      <w:r w:rsidR="00890D35" w:rsidRPr="00685C94">
        <w:rPr>
          <w:rFonts w:ascii="Times New Roman" w:hAnsi="Times New Roman" w:cs="Times New Roman"/>
        </w:rPr>
        <w:t xml:space="preserve">though this </w:t>
      </w:r>
      <w:r w:rsidR="009F74B4" w:rsidRPr="00685C94">
        <w:rPr>
          <w:rFonts w:ascii="Times New Roman" w:hAnsi="Times New Roman" w:cs="Times New Roman"/>
        </w:rPr>
        <w:t>is more</w:t>
      </w:r>
      <w:r w:rsidR="00890D35" w:rsidRPr="00685C94">
        <w:rPr>
          <w:rFonts w:ascii="Times New Roman" w:hAnsi="Times New Roman" w:cs="Times New Roman"/>
        </w:rPr>
        <w:t xml:space="preserve"> complicated </w:t>
      </w:r>
      <w:r w:rsidR="00EC039E" w:rsidRPr="00685C94">
        <w:rPr>
          <w:rFonts w:ascii="Times New Roman" w:hAnsi="Times New Roman" w:cs="Times New Roman"/>
        </w:rPr>
        <w:t>as</w:t>
      </w:r>
      <w:r w:rsidR="0053279C" w:rsidRPr="00685C94">
        <w:rPr>
          <w:rFonts w:ascii="Times New Roman" w:hAnsi="Times New Roman" w:cs="Times New Roman"/>
        </w:rPr>
        <w:t xml:space="preserve"> </w:t>
      </w:r>
      <w:r w:rsidR="00353712" w:rsidRPr="00685C94">
        <w:rPr>
          <w:rFonts w:ascii="Times New Roman" w:hAnsi="Times New Roman" w:cs="Times New Roman"/>
        </w:rPr>
        <w:t xml:space="preserve">it </w:t>
      </w:r>
      <w:r w:rsidR="00F25E57" w:rsidRPr="00685C94">
        <w:rPr>
          <w:rFonts w:ascii="Times New Roman" w:hAnsi="Times New Roman" w:cs="Times New Roman"/>
        </w:rPr>
        <w:t>m</w:t>
      </w:r>
      <w:r w:rsidR="00EC039E" w:rsidRPr="00685C94">
        <w:rPr>
          <w:rFonts w:ascii="Times New Roman" w:hAnsi="Times New Roman" w:cs="Times New Roman"/>
        </w:rPr>
        <w:t>a</w:t>
      </w:r>
      <w:r w:rsidR="00F25E57" w:rsidRPr="00685C94">
        <w:rPr>
          <w:rFonts w:ascii="Times New Roman" w:hAnsi="Times New Roman" w:cs="Times New Roman"/>
        </w:rPr>
        <w:t>y</w:t>
      </w:r>
      <w:r w:rsidR="00EC039E" w:rsidRPr="00685C94">
        <w:rPr>
          <w:rFonts w:ascii="Times New Roman" w:hAnsi="Times New Roman" w:cs="Times New Roman"/>
        </w:rPr>
        <w:t xml:space="preserve"> be</w:t>
      </w:r>
      <w:r w:rsidR="00353712" w:rsidRPr="00685C94">
        <w:rPr>
          <w:rFonts w:ascii="Times New Roman" w:hAnsi="Times New Roman" w:cs="Times New Roman"/>
        </w:rPr>
        <w:t xml:space="preserve"> </w:t>
      </w:r>
      <w:r w:rsidR="0053279C" w:rsidRPr="00685C94">
        <w:rPr>
          <w:rFonts w:ascii="Times New Roman" w:hAnsi="Times New Roman" w:cs="Times New Roman"/>
        </w:rPr>
        <w:t xml:space="preserve">seen </w:t>
      </w:r>
      <w:r w:rsidR="00EC039E" w:rsidRPr="00685C94">
        <w:rPr>
          <w:rFonts w:ascii="Times New Roman" w:hAnsi="Times New Roman" w:cs="Times New Roman"/>
        </w:rPr>
        <w:t xml:space="preserve">as </w:t>
      </w:r>
      <w:r w:rsidR="00B57DF3" w:rsidRPr="00685C94">
        <w:rPr>
          <w:rFonts w:ascii="Times New Roman" w:hAnsi="Times New Roman" w:cs="Times New Roman"/>
        </w:rPr>
        <w:t>politicisin</w:t>
      </w:r>
      <w:r w:rsidR="0053279C" w:rsidRPr="00685C94">
        <w:rPr>
          <w:rFonts w:ascii="Times New Roman" w:hAnsi="Times New Roman" w:cs="Times New Roman"/>
        </w:rPr>
        <w:t>g</w:t>
      </w:r>
      <w:r w:rsidR="00B57DF3" w:rsidRPr="00685C94">
        <w:rPr>
          <w:rFonts w:ascii="Times New Roman" w:hAnsi="Times New Roman" w:cs="Times New Roman"/>
        </w:rPr>
        <w:t xml:space="preserve"> </w:t>
      </w:r>
      <w:r w:rsidR="0053279C" w:rsidRPr="00685C94">
        <w:rPr>
          <w:rFonts w:ascii="Times New Roman" w:hAnsi="Times New Roman" w:cs="Times New Roman"/>
        </w:rPr>
        <w:t>the</w:t>
      </w:r>
      <w:r w:rsidR="00B57DF3" w:rsidRPr="00685C94">
        <w:rPr>
          <w:rFonts w:ascii="Times New Roman" w:hAnsi="Times New Roman" w:cs="Times New Roman"/>
        </w:rPr>
        <w:t xml:space="preserve"> </w:t>
      </w:r>
      <w:r w:rsidR="00030942" w:rsidRPr="00685C94">
        <w:rPr>
          <w:rFonts w:ascii="Times New Roman" w:hAnsi="Times New Roman" w:cs="Times New Roman"/>
        </w:rPr>
        <w:t xml:space="preserve">administration of </w:t>
      </w:r>
      <w:r w:rsidR="00B57DF3" w:rsidRPr="00685C94">
        <w:rPr>
          <w:rFonts w:ascii="Times New Roman" w:hAnsi="Times New Roman" w:cs="Times New Roman"/>
        </w:rPr>
        <w:t xml:space="preserve">the </w:t>
      </w:r>
      <w:r w:rsidR="002D2238" w:rsidRPr="00685C94">
        <w:rPr>
          <w:rFonts w:ascii="Times New Roman" w:hAnsi="Times New Roman" w:cs="Times New Roman"/>
        </w:rPr>
        <w:t xml:space="preserve">criminal </w:t>
      </w:r>
      <w:r w:rsidR="00030942" w:rsidRPr="00685C94">
        <w:rPr>
          <w:rFonts w:ascii="Times New Roman" w:hAnsi="Times New Roman" w:cs="Times New Roman"/>
        </w:rPr>
        <w:t>law</w:t>
      </w:r>
      <w:r w:rsidR="008903FC" w:rsidRPr="00685C94">
        <w:rPr>
          <w:rFonts w:ascii="Times New Roman" w:hAnsi="Times New Roman" w:cs="Times New Roman"/>
        </w:rPr>
        <w:t>.</w:t>
      </w:r>
      <w:r w:rsidR="001F4189" w:rsidRPr="00685C94">
        <w:rPr>
          <w:rStyle w:val="FootnoteReference"/>
          <w:rFonts w:ascii="Times New Roman" w:hAnsi="Times New Roman" w:cs="Times New Roman"/>
        </w:rPr>
        <w:footnoteReference w:id="20"/>
      </w:r>
      <w:r w:rsidR="001F4189" w:rsidRPr="00685C94">
        <w:rPr>
          <w:rFonts w:ascii="Times New Roman" w:hAnsi="Times New Roman" w:cs="Times New Roman"/>
        </w:rPr>
        <w:t xml:space="preserve"> </w:t>
      </w:r>
      <w:r w:rsidR="00FA68EF" w:rsidRPr="00685C94">
        <w:rPr>
          <w:rFonts w:ascii="Times New Roman" w:hAnsi="Times New Roman" w:cs="Times New Roman"/>
        </w:rPr>
        <w:t>While it is recognised that</w:t>
      </w:r>
      <w:r w:rsidR="00071DB1" w:rsidRPr="00685C94">
        <w:rPr>
          <w:rFonts w:ascii="Times New Roman" w:hAnsi="Times New Roman" w:cs="Times New Roman"/>
        </w:rPr>
        <w:t xml:space="preserve"> interveners </w:t>
      </w:r>
      <w:r w:rsidR="0019730E" w:rsidRPr="00685C94">
        <w:rPr>
          <w:rFonts w:ascii="Times New Roman" w:hAnsi="Times New Roman" w:cs="Times New Roman"/>
        </w:rPr>
        <w:t>can</w:t>
      </w:r>
      <w:r w:rsidR="00071DB1" w:rsidRPr="00685C94">
        <w:rPr>
          <w:rFonts w:ascii="Times New Roman" w:hAnsi="Times New Roman" w:cs="Times New Roman"/>
        </w:rPr>
        <w:t xml:space="preserve"> add value to a case by providing argument on germane legal points</w:t>
      </w:r>
      <w:r w:rsidR="007F66AC" w:rsidRPr="00685C94">
        <w:rPr>
          <w:rFonts w:ascii="Times New Roman" w:hAnsi="Times New Roman" w:cs="Times New Roman"/>
        </w:rPr>
        <w:t>,</w:t>
      </w:r>
      <w:r w:rsidR="0019730E" w:rsidRPr="00685C94">
        <w:rPr>
          <w:rFonts w:ascii="Times New Roman" w:hAnsi="Times New Roman" w:cs="Times New Roman"/>
        </w:rPr>
        <w:t xml:space="preserve"> </w:t>
      </w:r>
      <w:r w:rsidR="007F66AC" w:rsidRPr="00685C94">
        <w:rPr>
          <w:rFonts w:ascii="Times New Roman" w:hAnsi="Times New Roman" w:cs="Times New Roman"/>
        </w:rPr>
        <w:t>i</w:t>
      </w:r>
      <w:r w:rsidR="0019730E" w:rsidRPr="00685C94">
        <w:rPr>
          <w:rFonts w:ascii="Times New Roman" w:hAnsi="Times New Roman" w:cs="Times New Roman"/>
        </w:rPr>
        <w:t>t is not acceptable for interven</w:t>
      </w:r>
      <w:r w:rsidR="00A43D17" w:rsidRPr="00685C94">
        <w:rPr>
          <w:rFonts w:ascii="Times New Roman" w:hAnsi="Times New Roman" w:cs="Times New Roman"/>
        </w:rPr>
        <w:t>e</w:t>
      </w:r>
      <w:r w:rsidR="0019730E" w:rsidRPr="00685C94">
        <w:rPr>
          <w:rFonts w:ascii="Times New Roman" w:hAnsi="Times New Roman" w:cs="Times New Roman"/>
        </w:rPr>
        <w:t xml:space="preserve">rs to </w:t>
      </w:r>
      <w:r w:rsidR="00071DB1" w:rsidRPr="00685C94">
        <w:rPr>
          <w:rFonts w:ascii="Times New Roman" w:hAnsi="Times New Roman" w:cs="Times New Roman"/>
        </w:rPr>
        <w:t xml:space="preserve">simply repeat arguments made by the parties. </w:t>
      </w:r>
      <w:r w:rsidR="00D73DB7" w:rsidRPr="00685C94">
        <w:rPr>
          <w:rFonts w:ascii="Times New Roman" w:hAnsi="Times New Roman" w:cs="Times New Roman"/>
        </w:rPr>
        <w:t>An</w:t>
      </w:r>
      <w:r w:rsidR="00C669BB" w:rsidRPr="00685C94">
        <w:rPr>
          <w:rFonts w:ascii="Times New Roman" w:hAnsi="Times New Roman" w:cs="Times New Roman"/>
        </w:rPr>
        <w:t xml:space="preserve"> intervener is there to assist the </w:t>
      </w:r>
      <w:r w:rsidR="00A43D17" w:rsidRPr="00685C94">
        <w:rPr>
          <w:rFonts w:ascii="Times New Roman" w:hAnsi="Times New Roman" w:cs="Times New Roman"/>
        </w:rPr>
        <w:t>c</w:t>
      </w:r>
      <w:r w:rsidR="00C669BB" w:rsidRPr="00685C94">
        <w:rPr>
          <w:rFonts w:ascii="Times New Roman" w:hAnsi="Times New Roman" w:cs="Times New Roman"/>
        </w:rPr>
        <w:t>ourt reach a just result</w:t>
      </w:r>
      <w:r w:rsidR="00A20BD0" w:rsidRPr="00685C94">
        <w:rPr>
          <w:rFonts w:ascii="Times New Roman" w:hAnsi="Times New Roman" w:cs="Times New Roman"/>
        </w:rPr>
        <w:t xml:space="preserve"> - </w:t>
      </w:r>
      <w:r w:rsidR="00C669BB" w:rsidRPr="00685C94">
        <w:rPr>
          <w:rFonts w:ascii="Times New Roman" w:hAnsi="Times New Roman" w:cs="Times New Roman"/>
        </w:rPr>
        <w:t>not assist one of the parties</w:t>
      </w:r>
      <w:r w:rsidR="008903FC" w:rsidRPr="00685C94">
        <w:rPr>
          <w:rFonts w:ascii="Times New Roman" w:hAnsi="Times New Roman" w:cs="Times New Roman"/>
        </w:rPr>
        <w:t>.</w:t>
      </w:r>
      <w:r w:rsidR="008B1C3D" w:rsidRPr="00685C94">
        <w:rPr>
          <w:rStyle w:val="FootnoteReference"/>
          <w:rFonts w:ascii="Times New Roman" w:hAnsi="Times New Roman" w:cs="Times New Roman"/>
        </w:rPr>
        <w:footnoteReference w:id="21"/>
      </w:r>
      <w:r w:rsidR="00C669BB" w:rsidRPr="00685C94">
        <w:rPr>
          <w:rFonts w:ascii="Times New Roman" w:hAnsi="Times New Roman" w:cs="Times New Roman"/>
        </w:rPr>
        <w:t xml:space="preserve"> Doing </w:t>
      </w:r>
      <w:r w:rsidR="00F86AF7" w:rsidRPr="00685C94">
        <w:rPr>
          <w:rFonts w:ascii="Times New Roman" w:hAnsi="Times New Roman" w:cs="Times New Roman"/>
        </w:rPr>
        <w:t>s</w:t>
      </w:r>
      <w:r w:rsidR="00C669BB" w:rsidRPr="00685C94">
        <w:rPr>
          <w:rFonts w:ascii="Times New Roman" w:hAnsi="Times New Roman" w:cs="Times New Roman"/>
        </w:rPr>
        <w:t>o</w:t>
      </w:r>
      <w:r w:rsidR="00F86AF7" w:rsidRPr="00685C94">
        <w:rPr>
          <w:rFonts w:ascii="Times New Roman" w:hAnsi="Times New Roman" w:cs="Times New Roman"/>
        </w:rPr>
        <w:t xml:space="preserve"> can attract the opprobrium of the court and result in an award of damages against the intervener.</w:t>
      </w:r>
      <w:r w:rsidR="0023197F" w:rsidRPr="00685C94">
        <w:rPr>
          <w:rFonts w:ascii="Times New Roman" w:hAnsi="Times New Roman" w:cs="Times New Roman"/>
        </w:rPr>
        <w:t xml:space="preserve"> </w:t>
      </w:r>
    </w:p>
    <w:p w14:paraId="3A4052A5" w14:textId="77777777" w:rsidR="002248F0" w:rsidRPr="00685C94" w:rsidRDefault="002248F0" w:rsidP="004E7E58">
      <w:pPr>
        <w:spacing w:after="0" w:line="240" w:lineRule="auto"/>
        <w:jc w:val="both"/>
        <w:rPr>
          <w:rFonts w:ascii="Times New Roman" w:hAnsi="Times New Roman" w:cs="Times New Roman"/>
        </w:rPr>
      </w:pPr>
    </w:p>
    <w:p w14:paraId="50AF51B7" w14:textId="020D311E" w:rsidR="00A96708" w:rsidRPr="00685C94" w:rsidRDefault="00BB6371" w:rsidP="004E7E58">
      <w:pPr>
        <w:spacing w:after="0" w:line="240" w:lineRule="auto"/>
        <w:jc w:val="both"/>
        <w:rPr>
          <w:rFonts w:ascii="Times New Roman" w:hAnsi="Times New Roman" w:cs="Times New Roman"/>
        </w:rPr>
      </w:pPr>
      <w:r w:rsidRPr="00685C94">
        <w:rPr>
          <w:rFonts w:ascii="Times New Roman" w:hAnsi="Times New Roman" w:cs="Times New Roman"/>
        </w:rPr>
        <w:t>T</w:t>
      </w:r>
      <w:r w:rsidR="00904986" w:rsidRPr="00685C94">
        <w:rPr>
          <w:rFonts w:ascii="Times New Roman" w:hAnsi="Times New Roman" w:cs="Times New Roman"/>
        </w:rPr>
        <w:t xml:space="preserve">here are </w:t>
      </w:r>
      <w:r w:rsidRPr="00685C94">
        <w:rPr>
          <w:rFonts w:ascii="Times New Roman" w:hAnsi="Times New Roman" w:cs="Times New Roman"/>
        </w:rPr>
        <w:t xml:space="preserve">also </w:t>
      </w:r>
      <w:r w:rsidR="00904986" w:rsidRPr="00685C94">
        <w:rPr>
          <w:rFonts w:ascii="Times New Roman" w:hAnsi="Times New Roman" w:cs="Times New Roman"/>
        </w:rPr>
        <w:t xml:space="preserve">other ways of </w:t>
      </w:r>
      <w:r w:rsidR="006C647E" w:rsidRPr="00685C94">
        <w:rPr>
          <w:rFonts w:ascii="Times New Roman" w:hAnsi="Times New Roman" w:cs="Times New Roman"/>
        </w:rPr>
        <w:t>providing a</w:t>
      </w:r>
      <w:r w:rsidR="0095473A" w:rsidRPr="00685C94">
        <w:rPr>
          <w:rFonts w:ascii="Times New Roman" w:hAnsi="Times New Roman" w:cs="Times New Roman"/>
        </w:rPr>
        <w:t xml:space="preserve"> court with information if, for various reasons, it is not likely to be forthcoming from the parties themselves</w:t>
      </w:r>
      <w:r w:rsidR="00904986" w:rsidRPr="00685C94">
        <w:rPr>
          <w:rFonts w:ascii="Times New Roman" w:hAnsi="Times New Roman" w:cs="Times New Roman"/>
        </w:rPr>
        <w:t>.</w:t>
      </w:r>
      <w:r w:rsidR="002248F0" w:rsidRPr="00685C94">
        <w:rPr>
          <w:rFonts w:ascii="Times New Roman" w:hAnsi="Times New Roman" w:cs="Times New Roman"/>
        </w:rPr>
        <w:t xml:space="preserve"> </w:t>
      </w:r>
      <w:r w:rsidR="001F4189" w:rsidRPr="00685C94">
        <w:rPr>
          <w:rFonts w:ascii="Times New Roman" w:hAnsi="Times New Roman" w:cs="Times New Roman"/>
        </w:rPr>
        <w:t>An</w:t>
      </w:r>
      <w:r w:rsidR="00A1374A" w:rsidRPr="00685C94">
        <w:rPr>
          <w:rFonts w:ascii="Times New Roman" w:hAnsi="Times New Roman" w:cs="Times New Roman"/>
        </w:rPr>
        <w:t xml:space="preserve"> </w:t>
      </w:r>
      <w:r w:rsidR="00A1374A" w:rsidRPr="00685C94">
        <w:rPr>
          <w:rFonts w:ascii="Times New Roman" w:hAnsi="Times New Roman" w:cs="Times New Roman"/>
          <w:b/>
        </w:rPr>
        <w:t>amicus curiae</w:t>
      </w:r>
      <w:r w:rsidR="00A1374A" w:rsidRPr="00685C94">
        <w:rPr>
          <w:rFonts w:ascii="Times New Roman" w:hAnsi="Times New Roman" w:cs="Times New Roman"/>
        </w:rPr>
        <w:t xml:space="preserve"> is </w:t>
      </w:r>
      <w:r w:rsidR="005C309A" w:rsidRPr="00685C94">
        <w:rPr>
          <w:rFonts w:ascii="Times New Roman" w:hAnsi="Times New Roman" w:cs="Times New Roman"/>
        </w:rPr>
        <w:t xml:space="preserve">an </w:t>
      </w:r>
      <w:r w:rsidR="000C005F" w:rsidRPr="00685C94">
        <w:rPr>
          <w:rFonts w:ascii="Times New Roman" w:hAnsi="Times New Roman" w:cs="Times New Roman"/>
        </w:rPr>
        <w:t>appoint</w:t>
      </w:r>
      <w:r w:rsidR="005C309A" w:rsidRPr="00685C94">
        <w:rPr>
          <w:rFonts w:ascii="Times New Roman" w:hAnsi="Times New Roman" w:cs="Times New Roman"/>
        </w:rPr>
        <w:t>ment</w:t>
      </w:r>
      <w:r w:rsidR="000C005F" w:rsidRPr="00685C94">
        <w:rPr>
          <w:rFonts w:ascii="Times New Roman" w:hAnsi="Times New Roman" w:cs="Times New Roman"/>
        </w:rPr>
        <w:t xml:space="preserve"> </w:t>
      </w:r>
      <w:r w:rsidR="0034600F" w:rsidRPr="00685C94">
        <w:rPr>
          <w:rFonts w:ascii="Times New Roman" w:hAnsi="Times New Roman" w:cs="Times New Roman"/>
        </w:rPr>
        <w:t xml:space="preserve">made </w:t>
      </w:r>
      <w:r w:rsidR="000C005F" w:rsidRPr="00685C94">
        <w:rPr>
          <w:rFonts w:ascii="Times New Roman" w:hAnsi="Times New Roman" w:cs="Times New Roman"/>
        </w:rPr>
        <w:t>by</w:t>
      </w:r>
      <w:r w:rsidR="005C309A" w:rsidRPr="00685C94">
        <w:rPr>
          <w:rFonts w:ascii="Times New Roman" w:hAnsi="Times New Roman" w:cs="Times New Roman"/>
        </w:rPr>
        <w:t xml:space="preserve"> a</w:t>
      </w:r>
      <w:r w:rsidR="00A1374A" w:rsidRPr="00685C94">
        <w:rPr>
          <w:rFonts w:ascii="Times New Roman" w:hAnsi="Times New Roman" w:cs="Times New Roman"/>
        </w:rPr>
        <w:t xml:space="preserve"> </w:t>
      </w:r>
      <w:r w:rsidR="005C309A" w:rsidRPr="00685C94">
        <w:rPr>
          <w:rFonts w:ascii="Times New Roman" w:hAnsi="Times New Roman" w:cs="Times New Roman"/>
        </w:rPr>
        <w:t xml:space="preserve">court </w:t>
      </w:r>
      <w:r w:rsidR="006846B9" w:rsidRPr="00685C94">
        <w:rPr>
          <w:rFonts w:ascii="Times New Roman" w:hAnsi="Times New Roman" w:cs="Times New Roman"/>
        </w:rPr>
        <w:t>to</w:t>
      </w:r>
      <w:r w:rsidR="005C309A" w:rsidRPr="00685C94">
        <w:rPr>
          <w:rFonts w:ascii="Times New Roman" w:hAnsi="Times New Roman" w:cs="Times New Roman"/>
        </w:rPr>
        <w:t xml:space="preserve"> provide legal argument that </w:t>
      </w:r>
      <w:r w:rsidR="006A2E60" w:rsidRPr="00685C94">
        <w:rPr>
          <w:rFonts w:ascii="Times New Roman" w:hAnsi="Times New Roman" w:cs="Times New Roman"/>
        </w:rPr>
        <w:t>the court</w:t>
      </w:r>
      <w:r w:rsidR="00F86AF7" w:rsidRPr="00685C94">
        <w:rPr>
          <w:rFonts w:ascii="Times New Roman" w:hAnsi="Times New Roman" w:cs="Times New Roman"/>
        </w:rPr>
        <w:t xml:space="preserve"> </w:t>
      </w:r>
      <w:r w:rsidR="005C309A" w:rsidRPr="00685C94">
        <w:rPr>
          <w:rFonts w:ascii="Times New Roman" w:hAnsi="Times New Roman" w:cs="Times New Roman"/>
        </w:rPr>
        <w:t xml:space="preserve">would </w:t>
      </w:r>
      <w:r w:rsidR="0023197F" w:rsidRPr="00685C94">
        <w:rPr>
          <w:rFonts w:ascii="Times New Roman" w:hAnsi="Times New Roman" w:cs="Times New Roman"/>
        </w:rPr>
        <w:t xml:space="preserve">not </w:t>
      </w:r>
      <w:r w:rsidR="005C309A" w:rsidRPr="00685C94">
        <w:rPr>
          <w:rFonts w:ascii="Times New Roman" w:hAnsi="Times New Roman" w:cs="Times New Roman"/>
        </w:rPr>
        <w:t xml:space="preserve">otherwise </w:t>
      </w:r>
      <w:r w:rsidR="00F86AF7" w:rsidRPr="00685C94">
        <w:rPr>
          <w:rFonts w:ascii="Times New Roman" w:hAnsi="Times New Roman" w:cs="Times New Roman"/>
        </w:rPr>
        <w:t>h</w:t>
      </w:r>
      <w:r w:rsidR="005C309A" w:rsidRPr="00685C94">
        <w:rPr>
          <w:rFonts w:ascii="Times New Roman" w:hAnsi="Times New Roman" w:cs="Times New Roman"/>
        </w:rPr>
        <w:t>e</w:t>
      </w:r>
      <w:r w:rsidR="00F86AF7" w:rsidRPr="00685C94">
        <w:rPr>
          <w:rFonts w:ascii="Times New Roman" w:hAnsi="Times New Roman" w:cs="Times New Roman"/>
        </w:rPr>
        <w:t>ar</w:t>
      </w:r>
      <w:r w:rsidR="00F36EFF" w:rsidRPr="00685C94">
        <w:rPr>
          <w:rFonts w:ascii="Times New Roman" w:hAnsi="Times New Roman" w:cs="Times New Roman"/>
        </w:rPr>
        <w:t xml:space="preserve"> to ensure a just outcome. </w:t>
      </w:r>
      <w:r w:rsidR="00C21E81" w:rsidRPr="00685C94">
        <w:rPr>
          <w:rFonts w:ascii="Times New Roman" w:hAnsi="Times New Roman" w:cs="Times New Roman"/>
        </w:rPr>
        <w:t>While other types of third party intervention have developed more recently with the increasing interest in collective action and rights orientation of the courts, the role of amicus has been recognised since the 17</w:t>
      </w:r>
      <w:r w:rsidR="00C21E81" w:rsidRPr="00685C94">
        <w:rPr>
          <w:rFonts w:ascii="Times New Roman" w:hAnsi="Times New Roman" w:cs="Times New Roman"/>
          <w:vertAlign w:val="superscript"/>
        </w:rPr>
        <w:t>th</w:t>
      </w:r>
      <w:r w:rsidR="00C21E81" w:rsidRPr="00685C94">
        <w:rPr>
          <w:rFonts w:ascii="Times New Roman" w:hAnsi="Times New Roman" w:cs="Times New Roman"/>
        </w:rPr>
        <w:t xml:space="preserve"> century</w:t>
      </w:r>
      <w:r w:rsidR="00907BCD" w:rsidRPr="00685C94">
        <w:rPr>
          <w:rFonts w:ascii="Times New Roman" w:hAnsi="Times New Roman" w:cs="Times New Roman"/>
        </w:rPr>
        <w:t>.</w:t>
      </w:r>
      <w:r w:rsidR="00EC039E" w:rsidRPr="00685C94">
        <w:rPr>
          <w:rStyle w:val="FootnoteReference"/>
          <w:rFonts w:ascii="Times New Roman" w:hAnsi="Times New Roman" w:cs="Times New Roman"/>
        </w:rPr>
        <w:footnoteReference w:id="22"/>
      </w:r>
      <w:r w:rsidR="00F45B0A" w:rsidRPr="00685C94">
        <w:rPr>
          <w:rFonts w:ascii="Times New Roman" w:hAnsi="Times New Roman" w:cs="Times New Roman"/>
        </w:rPr>
        <w:t xml:space="preserve"> </w:t>
      </w:r>
      <w:r w:rsidR="006318D4" w:rsidRPr="00685C94">
        <w:rPr>
          <w:rFonts w:ascii="Times New Roman" w:hAnsi="Times New Roman" w:cs="Times New Roman"/>
        </w:rPr>
        <w:t>As</w:t>
      </w:r>
      <w:r w:rsidR="0053279C" w:rsidRPr="00685C94">
        <w:rPr>
          <w:rFonts w:ascii="Times New Roman" w:hAnsi="Times New Roman" w:cs="Times New Roman"/>
        </w:rPr>
        <w:t xml:space="preserve"> the role is </w:t>
      </w:r>
      <w:r w:rsidR="00BE0E12" w:rsidRPr="00685C94">
        <w:rPr>
          <w:rFonts w:ascii="Times New Roman" w:hAnsi="Times New Roman" w:cs="Times New Roman"/>
        </w:rPr>
        <w:t xml:space="preserve">intended </w:t>
      </w:r>
      <w:r w:rsidR="0053279C" w:rsidRPr="00685C94">
        <w:rPr>
          <w:rFonts w:ascii="Times New Roman" w:hAnsi="Times New Roman" w:cs="Times New Roman"/>
        </w:rPr>
        <w:t>to help the court it is arguably the least intrusive type of third party involvement and le</w:t>
      </w:r>
      <w:r w:rsidR="00B37C76" w:rsidRPr="00685C94">
        <w:rPr>
          <w:rFonts w:ascii="Times New Roman" w:hAnsi="Times New Roman" w:cs="Times New Roman"/>
        </w:rPr>
        <w:t>a</w:t>
      </w:r>
      <w:r w:rsidR="00BE0E12" w:rsidRPr="00685C94">
        <w:rPr>
          <w:rFonts w:ascii="Times New Roman" w:hAnsi="Times New Roman" w:cs="Times New Roman"/>
        </w:rPr>
        <w:t>s</w:t>
      </w:r>
      <w:r w:rsidR="00B37C76" w:rsidRPr="00685C94">
        <w:rPr>
          <w:rFonts w:ascii="Times New Roman" w:hAnsi="Times New Roman" w:cs="Times New Roman"/>
        </w:rPr>
        <w:t>t</w:t>
      </w:r>
      <w:r w:rsidR="0053279C" w:rsidRPr="00685C94">
        <w:rPr>
          <w:rFonts w:ascii="Times New Roman" w:hAnsi="Times New Roman" w:cs="Times New Roman"/>
        </w:rPr>
        <w:t xml:space="preserve"> disruptive of the adversarial system</w:t>
      </w:r>
      <w:r w:rsidR="00907BCD" w:rsidRPr="00685C94">
        <w:rPr>
          <w:rFonts w:ascii="Times New Roman" w:hAnsi="Times New Roman" w:cs="Times New Roman"/>
        </w:rPr>
        <w:t>.</w:t>
      </w:r>
      <w:r w:rsidR="0053279C" w:rsidRPr="00685C94">
        <w:rPr>
          <w:rStyle w:val="FootnoteReference"/>
          <w:rFonts w:ascii="Times New Roman" w:hAnsi="Times New Roman" w:cs="Times New Roman"/>
        </w:rPr>
        <w:footnoteReference w:id="23"/>
      </w:r>
      <w:r w:rsidR="0053279C" w:rsidRPr="00685C94">
        <w:rPr>
          <w:rFonts w:ascii="Times New Roman" w:hAnsi="Times New Roman" w:cs="Times New Roman"/>
        </w:rPr>
        <w:t xml:space="preserve"> It is also more circumscribed</w:t>
      </w:r>
      <w:r w:rsidR="00907BCD" w:rsidRPr="00685C94">
        <w:rPr>
          <w:rFonts w:ascii="Times New Roman" w:hAnsi="Times New Roman" w:cs="Times New Roman"/>
        </w:rPr>
        <w:t>.</w:t>
      </w:r>
      <w:r w:rsidR="0053279C" w:rsidRPr="00685C94">
        <w:rPr>
          <w:rStyle w:val="FootnoteReference"/>
          <w:rFonts w:ascii="Times New Roman" w:hAnsi="Times New Roman" w:cs="Times New Roman"/>
        </w:rPr>
        <w:footnoteReference w:id="24"/>
      </w:r>
      <w:r w:rsidR="0053279C" w:rsidRPr="00685C94">
        <w:rPr>
          <w:rFonts w:ascii="Times New Roman" w:hAnsi="Times New Roman" w:cs="Times New Roman"/>
        </w:rPr>
        <w:t xml:space="preserve"> An amicus will either help the court by expounding the law impartially or, if one of the parties is unrepresented, advance legal arguments on their behalf.</w:t>
      </w:r>
      <w:r w:rsidR="0053279C" w:rsidRPr="00685C94">
        <w:rPr>
          <w:rStyle w:val="FootnoteReference"/>
          <w:rFonts w:ascii="Times New Roman" w:hAnsi="Times New Roman" w:cs="Times New Roman"/>
        </w:rPr>
        <w:footnoteReference w:id="25"/>
      </w:r>
    </w:p>
    <w:p w14:paraId="70DEC826" w14:textId="77777777" w:rsidR="00A96708" w:rsidRPr="00685C94" w:rsidRDefault="00A96708" w:rsidP="004E7E58">
      <w:pPr>
        <w:widowControl w:val="0"/>
        <w:autoSpaceDE w:val="0"/>
        <w:autoSpaceDN w:val="0"/>
        <w:adjustRightInd w:val="0"/>
        <w:spacing w:after="0" w:line="240" w:lineRule="auto"/>
        <w:ind w:right="70"/>
        <w:jc w:val="both"/>
        <w:rPr>
          <w:rFonts w:ascii="Times New Roman" w:hAnsi="Times New Roman" w:cs="Times New Roman"/>
        </w:rPr>
      </w:pPr>
    </w:p>
    <w:p w14:paraId="2DB13E82" w14:textId="4F21F303" w:rsidR="007D5FA1" w:rsidRPr="00685C94" w:rsidRDefault="007D5FA1" w:rsidP="004E7E58">
      <w:pPr>
        <w:widowControl w:val="0"/>
        <w:autoSpaceDE w:val="0"/>
        <w:autoSpaceDN w:val="0"/>
        <w:adjustRightInd w:val="0"/>
        <w:spacing w:after="0" w:line="240" w:lineRule="auto"/>
        <w:ind w:right="70"/>
        <w:jc w:val="both"/>
        <w:rPr>
          <w:rFonts w:ascii="Times New Roman" w:hAnsi="Times New Roman" w:cs="Times New Roman"/>
        </w:rPr>
      </w:pPr>
      <w:r w:rsidRPr="00685C94">
        <w:rPr>
          <w:rFonts w:ascii="Times New Roman" w:hAnsi="Times New Roman" w:cs="Times New Roman"/>
        </w:rPr>
        <w:t xml:space="preserve">A </w:t>
      </w:r>
      <w:r w:rsidRPr="00685C94">
        <w:rPr>
          <w:rFonts w:ascii="Times New Roman" w:hAnsi="Times New Roman" w:cs="Times New Roman"/>
          <w:b/>
        </w:rPr>
        <w:t>contradictor</w:t>
      </w:r>
      <w:r w:rsidR="00A43D17" w:rsidRPr="00685C94">
        <w:rPr>
          <w:rFonts w:ascii="Times New Roman" w:hAnsi="Times New Roman" w:cs="Times New Roman"/>
        </w:rPr>
        <w:t xml:space="preserve"> is</w:t>
      </w:r>
      <w:r w:rsidRPr="00685C94">
        <w:rPr>
          <w:rFonts w:ascii="Times New Roman" w:hAnsi="Times New Roman" w:cs="Times New Roman"/>
        </w:rPr>
        <w:t xml:space="preserve"> appointed by the court to take the role of a party no longer involved in the litigation </w:t>
      </w:r>
      <w:r w:rsidR="008B54AD" w:rsidRPr="00685C94">
        <w:rPr>
          <w:rFonts w:ascii="Times New Roman" w:hAnsi="Times New Roman" w:cs="Times New Roman"/>
        </w:rPr>
        <w:t>t</w:t>
      </w:r>
      <w:r w:rsidR="00BE0E12" w:rsidRPr="00685C94">
        <w:rPr>
          <w:rFonts w:ascii="Times New Roman" w:hAnsi="Times New Roman" w:cs="Times New Roman"/>
        </w:rPr>
        <w:t>o</w:t>
      </w:r>
      <w:r w:rsidRPr="00685C94">
        <w:rPr>
          <w:rFonts w:ascii="Times New Roman" w:hAnsi="Times New Roman" w:cs="Times New Roman"/>
        </w:rPr>
        <w:t xml:space="preserve"> challeng</w:t>
      </w:r>
      <w:r w:rsidR="008B54AD" w:rsidRPr="00685C94">
        <w:rPr>
          <w:rFonts w:ascii="Times New Roman" w:hAnsi="Times New Roman" w:cs="Times New Roman"/>
        </w:rPr>
        <w:t>e</w:t>
      </w:r>
      <w:r w:rsidRPr="00685C94">
        <w:rPr>
          <w:rFonts w:ascii="Times New Roman" w:hAnsi="Times New Roman" w:cs="Times New Roman"/>
        </w:rPr>
        <w:t xml:space="preserve"> legal arguments </w:t>
      </w:r>
      <w:r w:rsidR="00B923D4" w:rsidRPr="00685C94">
        <w:rPr>
          <w:rFonts w:ascii="Times New Roman" w:hAnsi="Times New Roman" w:cs="Times New Roman"/>
        </w:rPr>
        <w:t xml:space="preserve">and </w:t>
      </w:r>
      <w:r w:rsidR="00232E78" w:rsidRPr="00685C94">
        <w:rPr>
          <w:rFonts w:ascii="Times New Roman" w:hAnsi="Times New Roman" w:cs="Times New Roman"/>
        </w:rPr>
        <w:t>ensur</w:t>
      </w:r>
      <w:r w:rsidR="00B923D4" w:rsidRPr="00685C94">
        <w:rPr>
          <w:rFonts w:ascii="Times New Roman" w:hAnsi="Times New Roman" w:cs="Times New Roman"/>
        </w:rPr>
        <w:t>e</w:t>
      </w:r>
      <w:r w:rsidR="00232E78" w:rsidRPr="00685C94">
        <w:rPr>
          <w:rFonts w:ascii="Times New Roman" w:hAnsi="Times New Roman" w:cs="Times New Roman"/>
        </w:rPr>
        <w:t xml:space="preserve"> a full argument is made</w:t>
      </w:r>
      <w:r w:rsidR="009723B0" w:rsidRPr="00685C94">
        <w:rPr>
          <w:rFonts w:ascii="Times New Roman" w:hAnsi="Times New Roman" w:cs="Times New Roman"/>
        </w:rPr>
        <w:t xml:space="preserve">. </w:t>
      </w:r>
      <w:r w:rsidR="00A43D17" w:rsidRPr="00685C94">
        <w:rPr>
          <w:rFonts w:ascii="Times New Roman" w:hAnsi="Times New Roman" w:cs="Times New Roman"/>
        </w:rPr>
        <w:t xml:space="preserve">A contradictor </w:t>
      </w:r>
      <w:r w:rsidR="0023142C" w:rsidRPr="00685C94">
        <w:rPr>
          <w:rFonts w:ascii="Times New Roman" w:hAnsi="Times New Roman" w:cs="Times New Roman"/>
        </w:rPr>
        <w:t>can be seen as</w:t>
      </w:r>
      <w:r w:rsidR="00A43D17" w:rsidRPr="00685C94">
        <w:rPr>
          <w:rFonts w:ascii="Times New Roman" w:hAnsi="Times New Roman" w:cs="Times New Roman"/>
        </w:rPr>
        <w:t xml:space="preserve"> a</w:t>
      </w:r>
      <w:r w:rsidR="0023142C" w:rsidRPr="00685C94">
        <w:rPr>
          <w:rFonts w:ascii="Times New Roman" w:hAnsi="Times New Roman" w:cs="Times New Roman"/>
        </w:rPr>
        <w:t xml:space="preserve"> </w:t>
      </w:r>
      <w:r w:rsidR="00A43D17" w:rsidRPr="00685C94">
        <w:rPr>
          <w:rFonts w:ascii="Times New Roman" w:hAnsi="Times New Roman" w:cs="Times New Roman"/>
        </w:rPr>
        <w:t>specialised</w:t>
      </w:r>
      <w:r w:rsidR="0023142C" w:rsidRPr="00685C94">
        <w:rPr>
          <w:rFonts w:ascii="Times New Roman" w:hAnsi="Times New Roman" w:cs="Times New Roman"/>
        </w:rPr>
        <w:t xml:space="preserve"> type of </w:t>
      </w:r>
      <w:r w:rsidR="00A43D17" w:rsidRPr="00685C94">
        <w:rPr>
          <w:rFonts w:ascii="Times New Roman" w:hAnsi="Times New Roman" w:cs="Times New Roman"/>
        </w:rPr>
        <w:t>amicus t</w:t>
      </w:r>
      <w:r w:rsidR="009723B0" w:rsidRPr="00685C94">
        <w:rPr>
          <w:rFonts w:ascii="Times New Roman" w:hAnsi="Times New Roman" w:cs="Times New Roman"/>
        </w:rPr>
        <w:t>h</w:t>
      </w:r>
      <w:r w:rsidR="00A43D17" w:rsidRPr="00685C94">
        <w:rPr>
          <w:rFonts w:ascii="Times New Roman" w:hAnsi="Times New Roman" w:cs="Times New Roman"/>
        </w:rPr>
        <w:t>at</w:t>
      </w:r>
      <w:r w:rsidRPr="00685C94">
        <w:rPr>
          <w:rFonts w:ascii="Times New Roman" w:hAnsi="Times New Roman" w:cs="Times New Roman"/>
        </w:rPr>
        <w:t xml:space="preserve"> allow</w:t>
      </w:r>
      <w:r w:rsidR="009723B0" w:rsidRPr="00685C94">
        <w:rPr>
          <w:rFonts w:ascii="Times New Roman" w:hAnsi="Times New Roman" w:cs="Times New Roman"/>
        </w:rPr>
        <w:t>s</w:t>
      </w:r>
      <w:r w:rsidRPr="00685C94">
        <w:rPr>
          <w:rFonts w:ascii="Times New Roman" w:hAnsi="Times New Roman" w:cs="Times New Roman"/>
        </w:rPr>
        <w:t xml:space="preserve"> the court to proceed with a hearing to decide a particular issue. </w:t>
      </w:r>
      <w:r w:rsidR="00BE0E12" w:rsidRPr="00685C94">
        <w:rPr>
          <w:rFonts w:ascii="Times New Roman" w:hAnsi="Times New Roman" w:cs="Times New Roman"/>
        </w:rPr>
        <w:t>A</w:t>
      </w:r>
      <w:r w:rsidR="00A96708" w:rsidRPr="00685C94">
        <w:rPr>
          <w:rFonts w:ascii="Times New Roman" w:hAnsi="Times New Roman" w:cs="Times New Roman"/>
        </w:rPr>
        <w:t xml:space="preserve"> good example of th</w:t>
      </w:r>
      <w:r w:rsidR="006318D4" w:rsidRPr="00685C94">
        <w:rPr>
          <w:rFonts w:ascii="Times New Roman" w:hAnsi="Times New Roman" w:cs="Times New Roman"/>
        </w:rPr>
        <w:t>is</w:t>
      </w:r>
      <w:r w:rsidR="00A96708" w:rsidRPr="00685C94">
        <w:rPr>
          <w:rFonts w:ascii="Times New Roman" w:hAnsi="Times New Roman" w:cs="Times New Roman"/>
        </w:rPr>
        <w:t xml:space="preserve"> </w:t>
      </w:r>
      <w:r w:rsidR="00BE0E12" w:rsidRPr="00685C94">
        <w:rPr>
          <w:rFonts w:ascii="Times New Roman" w:hAnsi="Times New Roman" w:cs="Times New Roman"/>
        </w:rPr>
        <w:t xml:space="preserve">can be </w:t>
      </w:r>
      <w:r w:rsidR="00A96708" w:rsidRPr="00685C94">
        <w:rPr>
          <w:rFonts w:ascii="Times New Roman" w:hAnsi="Times New Roman" w:cs="Times New Roman"/>
        </w:rPr>
        <w:t>see</w:t>
      </w:r>
      <w:r w:rsidR="00BE0E12" w:rsidRPr="00685C94">
        <w:rPr>
          <w:rFonts w:ascii="Times New Roman" w:hAnsi="Times New Roman" w:cs="Times New Roman"/>
        </w:rPr>
        <w:t>n in</w:t>
      </w:r>
      <w:r w:rsidR="00A96708" w:rsidRPr="00685C94">
        <w:rPr>
          <w:rFonts w:ascii="Times New Roman" w:hAnsi="Times New Roman" w:cs="Times New Roman"/>
        </w:rPr>
        <w:t xml:space="preserve"> </w:t>
      </w:r>
      <w:r w:rsidR="00A96708" w:rsidRPr="00685C94">
        <w:rPr>
          <w:rFonts w:ascii="Times New Roman" w:hAnsi="Times New Roman" w:cs="Times New Roman"/>
          <w:i/>
        </w:rPr>
        <w:t>RIDCA Central v VM</w:t>
      </w:r>
      <w:r w:rsidR="00907BCD" w:rsidRPr="00685C94">
        <w:rPr>
          <w:rFonts w:ascii="Times New Roman" w:hAnsi="Times New Roman" w:cs="Times New Roman"/>
          <w:iCs/>
        </w:rPr>
        <w:t>.</w:t>
      </w:r>
      <w:r w:rsidR="00A96708" w:rsidRPr="00685C94">
        <w:rPr>
          <w:rStyle w:val="FootnoteReference"/>
          <w:rFonts w:ascii="Times New Roman" w:hAnsi="Times New Roman" w:cs="Times New Roman"/>
        </w:rPr>
        <w:footnoteReference w:id="26"/>
      </w:r>
      <w:r w:rsidR="009723B0" w:rsidRPr="00685C94">
        <w:rPr>
          <w:rFonts w:ascii="Times New Roman" w:hAnsi="Times New Roman" w:cs="Times New Roman"/>
        </w:rPr>
        <w:t xml:space="preserve"> </w:t>
      </w:r>
      <w:r w:rsidR="00BE0E12" w:rsidRPr="00685C94">
        <w:rPr>
          <w:rFonts w:ascii="Times New Roman" w:hAnsi="Times New Roman" w:cs="Times New Roman"/>
        </w:rPr>
        <w:t xml:space="preserve">In that case </w:t>
      </w:r>
      <w:r w:rsidR="009723B0" w:rsidRPr="00685C94">
        <w:rPr>
          <w:rFonts w:ascii="Times New Roman" w:hAnsi="Times New Roman" w:cs="Times New Roman"/>
        </w:rPr>
        <w:t>VM was no longer subject to a</w:t>
      </w:r>
      <w:r w:rsidR="0034600F" w:rsidRPr="00685C94">
        <w:rPr>
          <w:rFonts w:ascii="Times New Roman" w:hAnsi="Times New Roman" w:cs="Times New Roman"/>
        </w:rPr>
        <w:t xml:space="preserve"> compulsory care</w:t>
      </w:r>
      <w:r w:rsidR="009723B0" w:rsidRPr="00685C94">
        <w:rPr>
          <w:rFonts w:ascii="Times New Roman" w:hAnsi="Times New Roman" w:cs="Times New Roman"/>
        </w:rPr>
        <w:t xml:space="preserve"> order </w:t>
      </w:r>
      <w:r w:rsidR="00F45B0A" w:rsidRPr="00685C94">
        <w:rPr>
          <w:rFonts w:ascii="Times New Roman" w:hAnsi="Times New Roman" w:cs="Times New Roman"/>
        </w:rPr>
        <w:t xml:space="preserve">under the Intellectual (Compulsory Care and Rehabilitation) Act </w:t>
      </w:r>
      <w:r w:rsidR="009723B0" w:rsidRPr="00685C94">
        <w:rPr>
          <w:rFonts w:ascii="Times New Roman" w:hAnsi="Times New Roman" w:cs="Times New Roman"/>
        </w:rPr>
        <w:t>but the court needed to resolve the conditions under which an order could be extended.</w:t>
      </w:r>
      <w:r w:rsidR="00C114E6" w:rsidRPr="00685C94">
        <w:rPr>
          <w:rFonts w:ascii="Times New Roman" w:hAnsi="Times New Roman" w:cs="Times New Roman"/>
        </w:rPr>
        <w:t xml:space="preserve"> </w:t>
      </w:r>
      <w:r w:rsidR="0034600F" w:rsidRPr="00685C94">
        <w:rPr>
          <w:rFonts w:ascii="Times New Roman" w:hAnsi="Times New Roman" w:cs="Times New Roman"/>
        </w:rPr>
        <w:t xml:space="preserve">The </w:t>
      </w:r>
      <w:r w:rsidR="00C114E6" w:rsidRPr="00685C94">
        <w:rPr>
          <w:rFonts w:ascii="Times New Roman" w:hAnsi="Times New Roman" w:cs="Times New Roman"/>
        </w:rPr>
        <w:t xml:space="preserve">lawyer </w:t>
      </w:r>
      <w:r w:rsidR="0034600F" w:rsidRPr="00685C94">
        <w:rPr>
          <w:rFonts w:ascii="Times New Roman" w:hAnsi="Times New Roman" w:cs="Times New Roman"/>
        </w:rPr>
        <w:t xml:space="preserve">who had acted for </w:t>
      </w:r>
      <w:r w:rsidR="0034600F" w:rsidRPr="00685C94">
        <w:rPr>
          <w:rFonts w:ascii="Times New Roman" w:hAnsi="Times New Roman" w:cs="Times New Roman"/>
        </w:rPr>
        <w:lastRenderedPageBreak/>
        <w:t xml:space="preserve">VM in the substantive matter </w:t>
      </w:r>
      <w:r w:rsidR="00C114E6" w:rsidRPr="00685C94">
        <w:rPr>
          <w:rFonts w:ascii="Times New Roman" w:hAnsi="Times New Roman" w:cs="Times New Roman"/>
        </w:rPr>
        <w:t xml:space="preserve">was appointed as </w:t>
      </w:r>
      <w:r w:rsidR="00BE0E12" w:rsidRPr="00685C94">
        <w:rPr>
          <w:rFonts w:ascii="Times New Roman" w:hAnsi="Times New Roman" w:cs="Times New Roman"/>
        </w:rPr>
        <w:t>contradictor</w:t>
      </w:r>
      <w:r w:rsidR="00C114E6" w:rsidRPr="00685C94">
        <w:rPr>
          <w:rFonts w:ascii="Times New Roman" w:hAnsi="Times New Roman" w:cs="Times New Roman"/>
        </w:rPr>
        <w:t xml:space="preserve">. </w:t>
      </w:r>
      <w:r w:rsidR="00F65219" w:rsidRPr="00685C94">
        <w:rPr>
          <w:rFonts w:ascii="Times New Roman" w:hAnsi="Times New Roman" w:cs="Times New Roman"/>
        </w:rPr>
        <w:t xml:space="preserve">The Human Rights Commission was granted leave to intervene. </w:t>
      </w:r>
      <w:r w:rsidR="009723B0" w:rsidRPr="00685C94">
        <w:rPr>
          <w:rFonts w:ascii="Times New Roman" w:hAnsi="Times New Roman" w:cs="Times New Roman"/>
        </w:rPr>
        <w:t xml:space="preserve"> </w:t>
      </w:r>
      <w:r w:rsidR="00A96708" w:rsidRPr="00685C94">
        <w:rPr>
          <w:rFonts w:ascii="Times New Roman" w:hAnsi="Times New Roman" w:cs="Times New Roman"/>
        </w:rPr>
        <w:t xml:space="preserve">  </w:t>
      </w:r>
      <w:r w:rsidRPr="00685C94">
        <w:rPr>
          <w:rFonts w:ascii="Times New Roman" w:hAnsi="Times New Roman" w:cs="Times New Roman"/>
        </w:rPr>
        <w:t xml:space="preserve"> </w:t>
      </w:r>
    </w:p>
    <w:p w14:paraId="03B7DFDD" w14:textId="77777777" w:rsidR="00727538" w:rsidRPr="00685C94" w:rsidRDefault="00727538" w:rsidP="004E7E58">
      <w:pPr>
        <w:widowControl w:val="0"/>
        <w:autoSpaceDE w:val="0"/>
        <w:autoSpaceDN w:val="0"/>
        <w:adjustRightInd w:val="0"/>
        <w:spacing w:after="0" w:line="240" w:lineRule="auto"/>
        <w:ind w:right="70"/>
        <w:jc w:val="both"/>
        <w:rPr>
          <w:rFonts w:ascii="Times New Roman" w:hAnsi="Times New Roman" w:cs="Times New Roman"/>
        </w:rPr>
      </w:pPr>
    </w:p>
    <w:p w14:paraId="4013E492" w14:textId="211C426A" w:rsidR="008E0117" w:rsidRPr="00685C94" w:rsidRDefault="008A47DB" w:rsidP="004E7E58">
      <w:pPr>
        <w:widowControl w:val="0"/>
        <w:autoSpaceDE w:val="0"/>
        <w:autoSpaceDN w:val="0"/>
        <w:adjustRightInd w:val="0"/>
        <w:spacing w:after="0" w:line="240" w:lineRule="auto"/>
        <w:ind w:right="70"/>
        <w:jc w:val="both"/>
        <w:rPr>
          <w:rFonts w:ascii="Times New Roman" w:hAnsi="Times New Roman" w:cs="Times New Roman"/>
        </w:rPr>
      </w:pPr>
      <w:r w:rsidRPr="00685C94">
        <w:rPr>
          <w:rFonts w:ascii="Times New Roman" w:hAnsi="Times New Roman" w:cs="Times New Roman"/>
        </w:rPr>
        <w:t>Even within the legal profession t</w:t>
      </w:r>
      <w:r w:rsidR="00727538" w:rsidRPr="00685C94">
        <w:rPr>
          <w:rFonts w:ascii="Times New Roman" w:hAnsi="Times New Roman" w:cs="Times New Roman"/>
        </w:rPr>
        <w:t>h</w:t>
      </w:r>
      <w:r w:rsidR="00472120" w:rsidRPr="00685C94">
        <w:rPr>
          <w:rFonts w:ascii="Times New Roman" w:hAnsi="Times New Roman" w:cs="Times New Roman"/>
        </w:rPr>
        <w:t>e</w:t>
      </w:r>
      <w:r w:rsidR="00727538" w:rsidRPr="00685C94">
        <w:rPr>
          <w:rFonts w:ascii="Times New Roman" w:hAnsi="Times New Roman" w:cs="Times New Roman"/>
        </w:rPr>
        <w:t xml:space="preserve"> distinction between </w:t>
      </w:r>
      <w:r w:rsidR="00472120" w:rsidRPr="00685C94">
        <w:rPr>
          <w:rFonts w:ascii="Times New Roman" w:hAnsi="Times New Roman" w:cs="Times New Roman"/>
        </w:rPr>
        <w:t xml:space="preserve">an </w:t>
      </w:r>
      <w:r w:rsidR="0047629F" w:rsidRPr="00685C94">
        <w:rPr>
          <w:rFonts w:ascii="Times New Roman" w:hAnsi="Times New Roman" w:cs="Times New Roman"/>
        </w:rPr>
        <w:t xml:space="preserve">intervener and </w:t>
      </w:r>
      <w:r w:rsidR="00472120" w:rsidRPr="00685C94">
        <w:rPr>
          <w:rFonts w:ascii="Times New Roman" w:hAnsi="Times New Roman" w:cs="Times New Roman"/>
        </w:rPr>
        <w:t xml:space="preserve">an </w:t>
      </w:r>
      <w:r w:rsidR="0047629F" w:rsidRPr="00685C94">
        <w:rPr>
          <w:rFonts w:ascii="Times New Roman" w:hAnsi="Times New Roman" w:cs="Times New Roman"/>
        </w:rPr>
        <w:t xml:space="preserve">amicus </w:t>
      </w:r>
      <w:r w:rsidR="00727538" w:rsidRPr="00685C94">
        <w:rPr>
          <w:rFonts w:ascii="Times New Roman" w:hAnsi="Times New Roman" w:cs="Times New Roman"/>
        </w:rPr>
        <w:t xml:space="preserve">is </w:t>
      </w:r>
      <w:r w:rsidR="00472120" w:rsidRPr="00685C94">
        <w:rPr>
          <w:rFonts w:ascii="Times New Roman" w:hAnsi="Times New Roman" w:cs="Times New Roman"/>
        </w:rPr>
        <w:t>not a</w:t>
      </w:r>
      <w:r w:rsidR="00727538" w:rsidRPr="00685C94">
        <w:rPr>
          <w:rFonts w:ascii="Times New Roman" w:hAnsi="Times New Roman" w:cs="Times New Roman"/>
        </w:rPr>
        <w:t xml:space="preserve">lways </w:t>
      </w:r>
      <w:r w:rsidR="004911C1" w:rsidRPr="00685C94">
        <w:rPr>
          <w:rFonts w:ascii="Times New Roman" w:hAnsi="Times New Roman" w:cs="Times New Roman"/>
        </w:rPr>
        <w:t xml:space="preserve">well </w:t>
      </w:r>
      <w:r w:rsidR="00727538" w:rsidRPr="00685C94">
        <w:rPr>
          <w:rFonts w:ascii="Times New Roman" w:hAnsi="Times New Roman" w:cs="Times New Roman"/>
        </w:rPr>
        <w:t>understood.</w:t>
      </w:r>
      <w:r w:rsidR="008B54AD" w:rsidRPr="00685C94">
        <w:rPr>
          <w:rFonts w:ascii="Times New Roman" w:hAnsi="Times New Roman" w:cs="Times New Roman"/>
        </w:rPr>
        <w:t xml:space="preserve"> For example, t</w:t>
      </w:r>
      <w:r w:rsidR="00751BC4" w:rsidRPr="00685C94">
        <w:rPr>
          <w:rFonts w:ascii="Times New Roman" w:hAnsi="Times New Roman" w:cs="Times New Roman"/>
        </w:rPr>
        <w:t xml:space="preserve">he Human Rights Review Tribunal </w:t>
      </w:r>
      <w:r w:rsidR="008B54AD" w:rsidRPr="00685C94">
        <w:rPr>
          <w:rFonts w:ascii="Times New Roman" w:hAnsi="Times New Roman" w:cs="Times New Roman"/>
        </w:rPr>
        <w:t xml:space="preserve">has </w:t>
      </w:r>
      <w:r w:rsidR="00A20BD0" w:rsidRPr="00685C94">
        <w:rPr>
          <w:rFonts w:ascii="Times New Roman" w:hAnsi="Times New Roman" w:cs="Times New Roman"/>
        </w:rPr>
        <w:t xml:space="preserve">had to deal with an application </w:t>
      </w:r>
      <w:r w:rsidR="00727538" w:rsidRPr="00685C94">
        <w:rPr>
          <w:rFonts w:ascii="Times New Roman" w:hAnsi="Times New Roman" w:cs="Times New Roman"/>
        </w:rPr>
        <w:t xml:space="preserve">to join proceedings </w:t>
      </w:r>
      <w:r w:rsidR="00A20BD0" w:rsidRPr="00685C94">
        <w:rPr>
          <w:rFonts w:ascii="Times New Roman" w:hAnsi="Times New Roman" w:cs="Times New Roman"/>
        </w:rPr>
        <w:t>that conflated the role of amicus and intervener.</w:t>
      </w:r>
      <w:r w:rsidR="00AC75AF" w:rsidRPr="00685C94">
        <w:rPr>
          <w:rFonts w:ascii="Times New Roman" w:hAnsi="Times New Roman" w:cs="Times New Roman"/>
        </w:rPr>
        <w:t xml:space="preserve"> </w:t>
      </w:r>
      <w:r w:rsidR="00A20BD0" w:rsidRPr="00685C94">
        <w:rPr>
          <w:rFonts w:ascii="Times New Roman" w:hAnsi="Times New Roman" w:cs="Times New Roman"/>
        </w:rPr>
        <w:t xml:space="preserve">In </w:t>
      </w:r>
      <w:r w:rsidR="00A20BD0" w:rsidRPr="00685C94">
        <w:rPr>
          <w:rFonts w:ascii="Times New Roman" w:hAnsi="Times New Roman" w:cs="Times New Roman"/>
          <w:i/>
        </w:rPr>
        <w:t>Director of Human Rights Proceedings v Sensible Sentencing Group Trust</w:t>
      </w:r>
      <w:r w:rsidR="00A12DA0" w:rsidRPr="00685C94">
        <w:rPr>
          <w:rFonts w:ascii="Times New Roman" w:hAnsi="Times New Roman" w:cs="Times New Roman"/>
          <w:iCs/>
        </w:rPr>
        <w:t>,</w:t>
      </w:r>
      <w:r w:rsidR="00A20BD0" w:rsidRPr="00685C94">
        <w:rPr>
          <w:rStyle w:val="FootnoteReference"/>
          <w:rFonts w:ascii="Times New Roman" w:hAnsi="Times New Roman" w:cs="Times New Roman"/>
        </w:rPr>
        <w:footnoteReference w:id="27"/>
      </w:r>
      <w:r w:rsidR="00A12DA0" w:rsidRPr="00685C94">
        <w:rPr>
          <w:rFonts w:ascii="Times New Roman" w:hAnsi="Times New Roman" w:cs="Times New Roman"/>
          <w:iCs/>
        </w:rPr>
        <w:t xml:space="preserve"> </w:t>
      </w:r>
      <w:r w:rsidR="00A20BD0" w:rsidRPr="00685C94">
        <w:rPr>
          <w:rFonts w:ascii="Times New Roman" w:hAnsi="Times New Roman" w:cs="Times New Roman"/>
          <w:spacing w:val="3"/>
        </w:rPr>
        <w:t>t</w:t>
      </w:r>
      <w:r w:rsidR="00A20BD0" w:rsidRPr="00685C94">
        <w:rPr>
          <w:rFonts w:ascii="Times New Roman" w:hAnsi="Times New Roman" w:cs="Times New Roman"/>
          <w:spacing w:val="-3"/>
        </w:rPr>
        <w:t>w</w:t>
      </w:r>
      <w:r w:rsidR="00A20BD0" w:rsidRPr="00685C94">
        <w:rPr>
          <w:rFonts w:ascii="Times New Roman" w:hAnsi="Times New Roman" w:cs="Times New Roman"/>
        </w:rPr>
        <w:t>o</w:t>
      </w:r>
      <w:r w:rsidR="00A20BD0" w:rsidRPr="00685C94">
        <w:rPr>
          <w:rFonts w:ascii="Times New Roman" w:hAnsi="Times New Roman" w:cs="Times New Roman"/>
          <w:spacing w:val="1"/>
        </w:rPr>
        <w:t xml:space="preserve"> </w:t>
      </w:r>
      <w:r w:rsidR="00A20BD0" w:rsidRPr="00685C94">
        <w:rPr>
          <w:rFonts w:ascii="Times New Roman" w:hAnsi="Times New Roman" w:cs="Times New Roman"/>
          <w:spacing w:val="-2"/>
        </w:rPr>
        <w:t>v</w:t>
      </w:r>
      <w:r w:rsidR="00A20BD0" w:rsidRPr="00685C94">
        <w:rPr>
          <w:rFonts w:ascii="Times New Roman" w:hAnsi="Times New Roman" w:cs="Times New Roman"/>
          <w:spacing w:val="-1"/>
        </w:rPr>
        <w:t>i</w:t>
      </w:r>
      <w:r w:rsidR="00A20BD0" w:rsidRPr="00685C94">
        <w:rPr>
          <w:rFonts w:ascii="Times New Roman" w:hAnsi="Times New Roman" w:cs="Times New Roman"/>
        </w:rPr>
        <w:t>ct</w:t>
      </w:r>
      <w:r w:rsidR="00A20BD0" w:rsidRPr="00685C94">
        <w:rPr>
          <w:rFonts w:ascii="Times New Roman" w:hAnsi="Times New Roman" w:cs="Times New Roman"/>
          <w:spacing w:val="-1"/>
        </w:rPr>
        <w:t>i</w:t>
      </w:r>
      <w:r w:rsidR="00A20BD0" w:rsidRPr="00685C94">
        <w:rPr>
          <w:rFonts w:ascii="Times New Roman" w:hAnsi="Times New Roman" w:cs="Times New Roman"/>
          <w:spacing w:val="5"/>
        </w:rPr>
        <w:t>m</w:t>
      </w:r>
      <w:r w:rsidR="00A20BD0" w:rsidRPr="00685C94">
        <w:rPr>
          <w:rFonts w:ascii="Times New Roman" w:hAnsi="Times New Roman" w:cs="Times New Roman"/>
        </w:rPr>
        <w:t>s</w:t>
      </w:r>
      <w:r w:rsidR="00A20BD0" w:rsidRPr="00685C94">
        <w:rPr>
          <w:rFonts w:ascii="Times New Roman" w:hAnsi="Times New Roman" w:cs="Times New Roman"/>
          <w:spacing w:val="2"/>
        </w:rPr>
        <w:t xml:space="preserve"> </w:t>
      </w:r>
      <w:r w:rsidR="00A20BD0" w:rsidRPr="00685C94">
        <w:rPr>
          <w:rFonts w:ascii="Times New Roman" w:hAnsi="Times New Roman" w:cs="Times New Roman"/>
          <w:spacing w:val="-3"/>
        </w:rPr>
        <w:t>o</w:t>
      </w:r>
      <w:r w:rsidR="00A20BD0" w:rsidRPr="00685C94">
        <w:rPr>
          <w:rFonts w:ascii="Times New Roman" w:hAnsi="Times New Roman" w:cs="Times New Roman"/>
        </w:rPr>
        <w:t>f</w:t>
      </w:r>
      <w:r w:rsidR="00A20BD0" w:rsidRPr="00685C94">
        <w:rPr>
          <w:rFonts w:ascii="Times New Roman" w:hAnsi="Times New Roman" w:cs="Times New Roman"/>
          <w:spacing w:val="2"/>
        </w:rPr>
        <w:t xml:space="preserve"> </w:t>
      </w:r>
      <w:r w:rsidR="00A20BD0" w:rsidRPr="00685C94">
        <w:rPr>
          <w:rFonts w:ascii="Times New Roman" w:hAnsi="Times New Roman" w:cs="Times New Roman"/>
        </w:rPr>
        <w:t>t</w:t>
      </w:r>
      <w:r w:rsidR="00A20BD0" w:rsidRPr="00685C94">
        <w:rPr>
          <w:rFonts w:ascii="Times New Roman" w:hAnsi="Times New Roman" w:cs="Times New Roman"/>
          <w:spacing w:val="-1"/>
        </w:rPr>
        <w:t>h</w:t>
      </w:r>
      <w:r w:rsidR="00A20BD0" w:rsidRPr="00685C94">
        <w:rPr>
          <w:rFonts w:ascii="Times New Roman" w:hAnsi="Times New Roman" w:cs="Times New Roman"/>
        </w:rPr>
        <w:t>e</w:t>
      </w:r>
      <w:r w:rsidR="00A20BD0" w:rsidRPr="00685C94">
        <w:rPr>
          <w:rFonts w:ascii="Times New Roman" w:hAnsi="Times New Roman" w:cs="Times New Roman"/>
          <w:spacing w:val="1"/>
        </w:rPr>
        <w:t xml:space="preserve"> </w:t>
      </w:r>
      <w:r w:rsidR="00A20BD0" w:rsidRPr="00685C94">
        <w:rPr>
          <w:rFonts w:ascii="Times New Roman" w:hAnsi="Times New Roman" w:cs="Times New Roman"/>
          <w:spacing w:val="-1"/>
        </w:rPr>
        <w:t>agg</w:t>
      </w:r>
      <w:r w:rsidR="00A20BD0" w:rsidRPr="00685C94">
        <w:rPr>
          <w:rFonts w:ascii="Times New Roman" w:hAnsi="Times New Roman" w:cs="Times New Roman"/>
        </w:rPr>
        <w:t>ri</w:t>
      </w:r>
      <w:r w:rsidR="00A20BD0" w:rsidRPr="00685C94">
        <w:rPr>
          <w:rFonts w:ascii="Times New Roman" w:hAnsi="Times New Roman" w:cs="Times New Roman"/>
          <w:spacing w:val="1"/>
        </w:rPr>
        <w:t>e</w:t>
      </w:r>
      <w:r w:rsidR="00A20BD0" w:rsidRPr="00685C94">
        <w:rPr>
          <w:rFonts w:ascii="Times New Roman" w:hAnsi="Times New Roman" w:cs="Times New Roman"/>
        </w:rPr>
        <w:t>v</w:t>
      </w:r>
      <w:r w:rsidR="00A20BD0" w:rsidRPr="00685C94">
        <w:rPr>
          <w:rFonts w:ascii="Times New Roman" w:hAnsi="Times New Roman" w:cs="Times New Roman"/>
          <w:spacing w:val="-1"/>
        </w:rPr>
        <w:t>e</w:t>
      </w:r>
      <w:r w:rsidR="00A20BD0" w:rsidRPr="00685C94">
        <w:rPr>
          <w:rFonts w:ascii="Times New Roman" w:hAnsi="Times New Roman" w:cs="Times New Roman"/>
        </w:rPr>
        <w:t>d</w:t>
      </w:r>
      <w:r w:rsidR="00A20BD0" w:rsidRPr="00685C94">
        <w:rPr>
          <w:rFonts w:ascii="Times New Roman" w:hAnsi="Times New Roman" w:cs="Times New Roman"/>
          <w:spacing w:val="1"/>
        </w:rPr>
        <w:t xml:space="preserve"> </w:t>
      </w:r>
      <w:r w:rsidR="00A20BD0" w:rsidRPr="00685C94">
        <w:rPr>
          <w:rFonts w:ascii="Times New Roman" w:hAnsi="Times New Roman" w:cs="Times New Roman"/>
          <w:spacing w:val="-1"/>
        </w:rPr>
        <w:t>pe</w:t>
      </w:r>
      <w:r w:rsidR="00A20BD0" w:rsidRPr="00685C94">
        <w:rPr>
          <w:rFonts w:ascii="Times New Roman" w:hAnsi="Times New Roman" w:cs="Times New Roman"/>
        </w:rPr>
        <w:t>rs</w:t>
      </w:r>
      <w:r w:rsidR="00A20BD0" w:rsidRPr="00685C94">
        <w:rPr>
          <w:rFonts w:ascii="Times New Roman" w:hAnsi="Times New Roman" w:cs="Times New Roman"/>
          <w:spacing w:val="1"/>
        </w:rPr>
        <w:t>o</w:t>
      </w:r>
      <w:r w:rsidR="00A20BD0" w:rsidRPr="00685C94">
        <w:rPr>
          <w:rFonts w:ascii="Times New Roman" w:hAnsi="Times New Roman" w:cs="Times New Roman"/>
        </w:rPr>
        <w:t>n</w:t>
      </w:r>
      <w:r w:rsidR="00A20BD0" w:rsidRPr="00685C94">
        <w:rPr>
          <w:rFonts w:ascii="Times New Roman" w:hAnsi="Times New Roman" w:cs="Times New Roman"/>
          <w:spacing w:val="1"/>
        </w:rPr>
        <w:t xml:space="preserve"> at the centre of a privacy case </w:t>
      </w:r>
      <w:r w:rsidR="008B54AD" w:rsidRPr="00685C94">
        <w:rPr>
          <w:rFonts w:ascii="Times New Roman" w:hAnsi="Times New Roman" w:cs="Times New Roman"/>
          <w:spacing w:val="1"/>
        </w:rPr>
        <w:t>sought</w:t>
      </w:r>
      <w:r w:rsidR="00430226" w:rsidRPr="00685C94">
        <w:rPr>
          <w:rFonts w:ascii="Times New Roman" w:hAnsi="Times New Roman" w:cs="Times New Roman"/>
        </w:rPr>
        <w:t xml:space="preserve"> </w:t>
      </w:r>
      <w:r w:rsidR="00A20BD0" w:rsidRPr="00685C94">
        <w:rPr>
          <w:rFonts w:ascii="Times New Roman" w:hAnsi="Times New Roman" w:cs="Times New Roman"/>
          <w:spacing w:val="-1"/>
        </w:rPr>
        <w:t>o</w:t>
      </w:r>
      <w:r w:rsidR="00A20BD0" w:rsidRPr="00685C94">
        <w:rPr>
          <w:rFonts w:ascii="Times New Roman" w:hAnsi="Times New Roman" w:cs="Times New Roman"/>
        </w:rPr>
        <w:t>r</w:t>
      </w:r>
      <w:r w:rsidR="00A20BD0" w:rsidRPr="00685C94">
        <w:rPr>
          <w:rFonts w:ascii="Times New Roman" w:hAnsi="Times New Roman" w:cs="Times New Roman"/>
          <w:spacing w:val="-1"/>
        </w:rPr>
        <w:t>de</w:t>
      </w:r>
      <w:r w:rsidR="00A20BD0" w:rsidRPr="00685C94">
        <w:rPr>
          <w:rFonts w:ascii="Times New Roman" w:hAnsi="Times New Roman" w:cs="Times New Roman"/>
        </w:rPr>
        <w:t>rs</w:t>
      </w:r>
      <w:r w:rsidR="00A20BD0" w:rsidRPr="00685C94">
        <w:rPr>
          <w:rFonts w:ascii="Times New Roman" w:hAnsi="Times New Roman" w:cs="Times New Roman"/>
          <w:spacing w:val="1"/>
        </w:rPr>
        <w:t xml:space="preserve"> </w:t>
      </w:r>
      <w:r w:rsidR="00A20BD0" w:rsidRPr="00685C94">
        <w:rPr>
          <w:rFonts w:ascii="Times New Roman" w:hAnsi="Times New Roman" w:cs="Times New Roman"/>
          <w:spacing w:val="-1"/>
        </w:rPr>
        <w:t>pe</w:t>
      </w:r>
      <w:r w:rsidR="00A20BD0" w:rsidRPr="00685C94">
        <w:rPr>
          <w:rFonts w:ascii="Times New Roman" w:hAnsi="Times New Roman" w:cs="Times New Roman"/>
        </w:rPr>
        <w:t>r</w:t>
      </w:r>
      <w:r w:rsidR="00A20BD0" w:rsidRPr="00685C94">
        <w:rPr>
          <w:rFonts w:ascii="Times New Roman" w:hAnsi="Times New Roman" w:cs="Times New Roman"/>
          <w:spacing w:val="5"/>
        </w:rPr>
        <w:t>m</w:t>
      </w:r>
      <w:r w:rsidR="00A20BD0" w:rsidRPr="00685C94">
        <w:rPr>
          <w:rFonts w:ascii="Times New Roman" w:hAnsi="Times New Roman" w:cs="Times New Roman"/>
          <w:spacing w:val="-1"/>
        </w:rPr>
        <w:t>i</w:t>
      </w:r>
      <w:r w:rsidR="00A20BD0" w:rsidRPr="00685C94">
        <w:rPr>
          <w:rFonts w:ascii="Times New Roman" w:hAnsi="Times New Roman" w:cs="Times New Roman"/>
        </w:rPr>
        <w:t>tting them</w:t>
      </w:r>
      <w:r w:rsidR="00A20BD0" w:rsidRPr="00685C94">
        <w:rPr>
          <w:rFonts w:ascii="Times New Roman" w:hAnsi="Times New Roman" w:cs="Times New Roman"/>
          <w:spacing w:val="-2"/>
        </w:rPr>
        <w:t xml:space="preserve"> </w:t>
      </w:r>
      <w:r w:rsidR="00A20BD0" w:rsidRPr="00685C94">
        <w:rPr>
          <w:rFonts w:ascii="Times New Roman" w:hAnsi="Times New Roman" w:cs="Times New Roman"/>
        </w:rPr>
        <w:t xml:space="preserve">to </w:t>
      </w:r>
      <w:r w:rsidR="00A20BD0" w:rsidRPr="00685C94">
        <w:rPr>
          <w:rFonts w:ascii="Times New Roman" w:hAnsi="Times New Roman" w:cs="Times New Roman"/>
          <w:spacing w:val="-1"/>
        </w:rPr>
        <w:t>in</w:t>
      </w:r>
      <w:r w:rsidR="00A20BD0" w:rsidRPr="00685C94">
        <w:rPr>
          <w:rFonts w:ascii="Times New Roman" w:hAnsi="Times New Roman" w:cs="Times New Roman"/>
        </w:rPr>
        <w:t>t</w:t>
      </w:r>
      <w:r w:rsidR="00A20BD0" w:rsidRPr="00685C94">
        <w:rPr>
          <w:rFonts w:ascii="Times New Roman" w:hAnsi="Times New Roman" w:cs="Times New Roman"/>
          <w:spacing w:val="-1"/>
        </w:rPr>
        <w:t>e</w:t>
      </w:r>
      <w:r w:rsidR="00A20BD0" w:rsidRPr="00685C94">
        <w:rPr>
          <w:rFonts w:ascii="Times New Roman" w:hAnsi="Times New Roman" w:cs="Times New Roman"/>
        </w:rPr>
        <w:t>r</w:t>
      </w:r>
      <w:r w:rsidR="00A20BD0" w:rsidRPr="00685C94">
        <w:rPr>
          <w:rFonts w:ascii="Times New Roman" w:hAnsi="Times New Roman" w:cs="Times New Roman"/>
          <w:spacing w:val="-2"/>
        </w:rPr>
        <w:t>v</w:t>
      </w:r>
      <w:r w:rsidR="00A20BD0" w:rsidRPr="00685C94">
        <w:rPr>
          <w:rFonts w:ascii="Times New Roman" w:hAnsi="Times New Roman" w:cs="Times New Roman"/>
          <w:spacing w:val="1"/>
        </w:rPr>
        <w:t>e</w:t>
      </w:r>
      <w:r w:rsidR="00A20BD0" w:rsidRPr="00685C94">
        <w:rPr>
          <w:rFonts w:ascii="Times New Roman" w:hAnsi="Times New Roman" w:cs="Times New Roman"/>
          <w:spacing w:val="-1"/>
        </w:rPr>
        <w:t>n</w:t>
      </w:r>
      <w:r w:rsidR="00A20BD0" w:rsidRPr="00685C94">
        <w:rPr>
          <w:rFonts w:ascii="Times New Roman" w:hAnsi="Times New Roman" w:cs="Times New Roman"/>
        </w:rPr>
        <w:t xml:space="preserve">e </w:t>
      </w:r>
      <w:r w:rsidR="00A20BD0" w:rsidRPr="00685C94">
        <w:rPr>
          <w:rFonts w:ascii="Times New Roman" w:hAnsi="Times New Roman" w:cs="Times New Roman"/>
          <w:spacing w:val="-1"/>
        </w:rPr>
        <w:t>i</w:t>
      </w:r>
      <w:r w:rsidR="00A20BD0" w:rsidRPr="00685C94">
        <w:rPr>
          <w:rFonts w:ascii="Times New Roman" w:hAnsi="Times New Roman" w:cs="Times New Roman"/>
        </w:rPr>
        <w:t>n t</w:t>
      </w:r>
      <w:r w:rsidR="00A20BD0" w:rsidRPr="00685C94">
        <w:rPr>
          <w:rFonts w:ascii="Times New Roman" w:hAnsi="Times New Roman" w:cs="Times New Roman"/>
          <w:spacing w:val="-1"/>
        </w:rPr>
        <w:t>he</w:t>
      </w:r>
      <w:r w:rsidR="00A20BD0" w:rsidRPr="00685C94">
        <w:rPr>
          <w:rFonts w:ascii="Times New Roman" w:hAnsi="Times New Roman" w:cs="Times New Roman"/>
        </w:rPr>
        <w:t xml:space="preserve"> </w:t>
      </w:r>
      <w:r w:rsidR="00A20BD0" w:rsidRPr="00685C94">
        <w:rPr>
          <w:rFonts w:ascii="Times New Roman" w:hAnsi="Times New Roman" w:cs="Times New Roman"/>
          <w:spacing w:val="-1"/>
        </w:rPr>
        <w:t>p</w:t>
      </w:r>
      <w:r w:rsidR="00A20BD0" w:rsidRPr="00685C94">
        <w:rPr>
          <w:rFonts w:ascii="Times New Roman" w:hAnsi="Times New Roman" w:cs="Times New Roman"/>
        </w:rPr>
        <w:t>r</w:t>
      </w:r>
      <w:r w:rsidR="00A20BD0" w:rsidRPr="00685C94">
        <w:rPr>
          <w:rFonts w:ascii="Times New Roman" w:hAnsi="Times New Roman" w:cs="Times New Roman"/>
          <w:spacing w:val="-1"/>
        </w:rPr>
        <w:t>o</w:t>
      </w:r>
      <w:r w:rsidR="00A20BD0" w:rsidRPr="00685C94">
        <w:rPr>
          <w:rFonts w:ascii="Times New Roman" w:hAnsi="Times New Roman" w:cs="Times New Roman"/>
        </w:rPr>
        <w:t>c</w:t>
      </w:r>
      <w:r w:rsidR="00A20BD0" w:rsidRPr="00685C94">
        <w:rPr>
          <w:rFonts w:ascii="Times New Roman" w:hAnsi="Times New Roman" w:cs="Times New Roman"/>
          <w:spacing w:val="1"/>
        </w:rPr>
        <w:t>e</w:t>
      </w:r>
      <w:r w:rsidR="00A20BD0" w:rsidRPr="00685C94">
        <w:rPr>
          <w:rFonts w:ascii="Times New Roman" w:hAnsi="Times New Roman" w:cs="Times New Roman"/>
          <w:spacing w:val="-1"/>
        </w:rPr>
        <w:t>edi</w:t>
      </w:r>
      <w:r w:rsidR="00A20BD0" w:rsidRPr="00685C94">
        <w:rPr>
          <w:rFonts w:ascii="Times New Roman" w:hAnsi="Times New Roman" w:cs="Times New Roman"/>
          <w:spacing w:val="1"/>
        </w:rPr>
        <w:t>n</w:t>
      </w:r>
      <w:r w:rsidR="00A20BD0" w:rsidRPr="00685C94">
        <w:rPr>
          <w:rFonts w:ascii="Times New Roman" w:hAnsi="Times New Roman" w:cs="Times New Roman"/>
          <w:spacing w:val="-1"/>
        </w:rPr>
        <w:t>g</w:t>
      </w:r>
      <w:r w:rsidR="00A20BD0" w:rsidRPr="00685C94">
        <w:rPr>
          <w:rFonts w:ascii="Times New Roman" w:hAnsi="Times New Roman" w:cs="Times New Roman"/>
        </w:rPr>
        <w:t>s and</w:t>
      </w:r>
      <w:r w:rsidR="00A20BD0" w:rsidRPr="00685C94">
        <w:rPr>
          <w:rFonts w:ascii="Times New Roman" w:hAnsi="Times New Roman" w:cs="Times New Roman"/>
          <w:b/>
          <w:bCs/>
          <w:spacing w:val="9"/>
        </w:rPr>
        <w:t xml:space="preserve"> </w:t>
      </w:r>
      <w:r w:rsidR="008B54AD" w:rsidRPr="00685C94">
        <w:rPr>
          <w:rFonts w:ascii="Times New Roman" w:hAnsi="Times New Roman" w:cs="Times New Roman"/>
          <w:bCs/>
          <w:spacing w:val="9"/>
        </w:rPr>
        <w:t>for</w:t>
      </w:r>
      <w:r w:rsidR="008B54AD" w:rsidRPr="00685C94">
        <w:rPr>
          <w:rFonts w:ascii="Times New Roman" w:hAnsi="Times New Roman" w:cs="Times New Roman"/>
          <w:b/>
          <w:bCs/>
          <w:spacing w:val="9"/>
        </w:rPr>
        <w:t xml:space="preserve"> </w:t>
      </w:r>
      <w:r w:rsidR="00A20BD0" w:rsidRPr="00685C94">
        <w:rPr>
          <w:rFonts w:ascii="Times New Roman" w:hAnsi="Times New Roman" w:cs="Times New Roman"/>
          <w:spacing w:val="1"/>
        </w:rPr>
        <w:t>th</w:t>
      </w:r>
      <w:r w:rsidR="00A20BD0" w:rsidRPr="00685C94">
        <w:rPr>
          <w:rFonts w:ascii="Times New Roman" w:hAnsi="Times New Roman" w:cs="Times New Roman"/>
          <w:spacing w:val="-1"/>
        </w:rPr>
        <w:t>ei</w:t>
      </w:r>
      <w:r w:rsidR="00A20BD0" w:rsidRPr="00685C94">
        <w:rPr>
          <w:rFonts w:ascii="Times New Roman" w:hAnsi="Times New Roman" w:cs="Times New Roman"/>
        </w:rPr>
        <w:t>r</w:t>
      </w:r>
      <w:r w:rsidR="00A20BD0" w:rsidRPr="00685C94">
        <w:rPr>
          <w:rFonts w:ascii="Times New Roman" w:hAnsi="Times New Roman" w:cs="Times New Roman"/>
          <w:spacing w:val="8"/>
        </w:rPr>
        <w:t xml:space="preserve"> </w:t>
      </w:r>
      <w:r w:rsidR="00A20BD0" w:rsidRPr="00685C94">
        <w:rPr>
          <w:rFonts w:ascii="Times New Roman" w:hAnsi="Times New Roman" w:cs="Times New Roman"/>
          <w:spacing w:val="2"/>
        </w:rPr>
        <w:t>s</w:t>
      </w:r>
      <w:r w:rsidR="00A20BD0" w:rsidRPr="00685C94">
        <w:rPr>
          <w:rFonts w:ascii="Times New Roman" w:hAnsi="Times New Roman" w:cs="Times New Roman"/>
          <w:spacing w:val="-1"/>
        </w:rPr>
        <w:t>oli</w:t>
      </w:r>
      <w:r w:rsidR="00A20BD0" w:rsidRPr="00685C94">
        <w:rPr>
          <w:rFonts w:ascii="Times New Roman" w:hAnsi="Times New Roman" w:cs="Times New Roman"/>
        </w:rPr>
        <w:t>c</w:t>
      </w:r>
      <w:r w:rsidR="00A20BD0" w:rsidRPr="00685C94">
        <w:rPr>
          <w:rFonts w:ascii="Times New Roman" w:hAnsi="Times New Roman" w:cs="Times New Roman"/>
          <w:spacing w:val="-1"/>
        </w:rPr>
        <w:t>i</w:t>
      </w:r>
      <w:r w:rsidR="00A20BD0" w:rsidRPr="00685C94">
        <w:rPr>
          <w:rFonts w:ascii="Times New Roman" w:hAnsi="Times New Roman" w:cs="Times New Roman"/>
        </w:rPr>
        <w:t>t</w:t>
      </w:r>
      <w:r w:rsidR="00A20BD0" w:rsidRPr="00685C94">
        <w:rPr>
          <w:rFonts w:ascii="Times New Roman" w:hAnsi="Times New Roman" w:cs="Times New Roman"/>
          <w:spacing w:val="-1"/>
        </w:rPr>
        <w:t>o</w:t>
      </w:r>
      <w:r w:rsidR="00A20BD0" w:rsidRPr="00685C94">
        <w:rPr>
          <w:rFonts w:ascii="Times New Roman" w:hAnsi="Times New Roman" w:cs="Times New Roman"/>
        </w:rPr>
        <w:t xml:space="preserve">r </w:t>
      </w:r>
      <w:r w:rsidR="00430226" w:rsidRPr="00685C94">
        <w:rPr>
          <w:rFonts w:ascii="Times New Roman" w:hAnsi="Times New Roman" w:cs="Times New Roman"/>
        </w:rPr>
        <w:t xml:space="preserve">to be </w:t>
      </w:r>
      <w:r w:rsidR="00A20BD0" w:rsidRPr="00685C94">
        <w:rPr>
          <w:rFonts w:ascii="Times New Roman" w:hAnsi="Times New Roman" w:cs="Times New Roman"/>
          <w:spacing w:val="-1"/>
        </w:rPr>
        <w:t>app</w:t>
      </w:r>
      <w:r w:rsidR="00A20BD0" w:rsidRPr="00685C94">
        <w:rPr>
          <w:rFonts w:ascii="Times New Roman" w:hAnsi="Times New Roman" w:cs="Times New Roman"/>
          <w:spacing w:val="1"/>
        </w:rPr>
        <w:t>o</w:t>
      </w:r>
      <w:r w:rsidR="00A20BD0" w:rsidRPr="00685C94">
        <w:rPr>
          <w:rFonts w:ascii="Times New Roman" w:hAnsi="Times New Roman" w:cs="Times New Roman"/>
          <w:spacing w:val="-1"/>
        </w:rPr>
        <w:t>in</w:t>
      </w:r>
      <w:r w:rsidR="00A20BD0" w:rsidRPr="00685C94">
        <w:rPr>
          <w:rFonts w:ascii="Times New Roman" w:hAnsi="Times New Roman" w:cs="Times New Roman"/>
        </w:rPr>
        <w:t>t</w:t>
      </w:r>
      <w:r w:rsidR="00A20BD0" w:rsidRPr="00685C94">
        <w:rPr>
          <w:rFonts w:ascii="Times New Roman" w:hAnsi="Times New Roman" w:cs="Times New Roman"/>
          <w:spacing w:val="-1"/>
        </w:rPr>
        <w:t>e</w:t>
      </w:r>
      <w:r w:rsidR="00A20BD0" w:rsidRPr="00685C94">
        <w:rPr>
          <w:rFonts w:ascii="Times New Roman" w:hAnsi="Times New Roman" w:cs="Times New Roman"/>
        </w:rPr>
        <w:t>d</w:t>
      </w:r>
      <w:r w:rsidR="00A20BD0" w:rsidRPr="00685C94">
        <w:rPr>
          <w:rFonts w:ascii="Times New Roman" w:hAnsi="Times New Roman" w:cs="Times New Roman"/>
          <w:spacing w:val="9"/>
        </w:rPr>
        <w:t xml:space="preserve"> </w:t>
      </w:r>
      <w:r w:rsidR="00A20BD0" w:rsidRPr="00685C94">
        <w:rPr>
          <w:rFonts w:ascii="Times New Roman" w:hAnsi="Times New Roman" w:cs="Times New Roman"/>
          <w:spacing w:val="1"/>
        </w:rPr>
        <w:t>a</w:t>
      </w:r>
      <w:r w:rsidR="00A20BD0" w:rsidRPr="00685C94">
        <w:rPr>
          <w:rFonts w:ascii="Times New Roman" w:hAnsi="Times New Roman" w:cs="Times New Roman"/>
        </w:rPr>
        <w:t>s</w:t>
      </w:r>
      <w:r w:rsidR="00A20BD0" w:rsidRPr="00685C94">
        <w:rPr>
          <w:rFonts w:ascii="Times New Roman" w:hAnsi="Times New Roman" w:cs="Times New Roman"/>
          <w:spacing w:val="8"/>
        </w:rPr>
        <w:t xml:space="preserve"> </w:t>
      </w:r>
      <w:r w:rsidR="00A20BD0" w:rsidRPr="00685C94">
        <w:rPr>
          <w:rFonts w:ascii="Times New Roman" w:hAnsi="Times New Roman" w:cs="Times New Roman"/>
          <w:spacing w:val="-1"/>
        </w:rPr>
        <w:t>a</w:t>
      </w:r>
      <w:r w:rsidR="00A20BD0" w:rsidRPr="00685C94">
        <w:rPr>
          <w:rFonts w:ascii="Times New Roman" w:hAnsi="Times New Roman" w:cs="Times New Roman"/>
          <w:spacing w:val="5"/>
        </w:rPr>
        <w:t>m</w:t>
      </w:r>
      <w:r w:rsidR="00A20BD0" w:rsidRPr="00685C94">
        <w:rPr>
          <w:rFonts w:ascii="Times New Roman" w:hAnsi="Times New Roman" w:cs="Times New Roman"/>
          <w:spacing w:val="-1"/>
        </w:rPr>
        <w:t>i</w:t>
      </w:r>
      <w:r w:rsidR="00A20BD0" w:rsidRPr="00685C94">
        <w:rPr>
          <w:rFonts w:ascii="Times New Roman" w:hAnsi="Times New Roman" w:cs="Times New Roman"/>
        </w:rPr>
        <w:t>c</w:t>
      </w:r>
      <w:r w:rsidR="00A20BD0" w:rsidRPr="00685C94">
        <w:rPr>
          <w:rFonts w:ascii="Times New Roman" w:hAnsi="Times New Roman" w:cs="Times New Roman"/>
          <w:spacing w:val="-1"/>
        </w:rPr>
        <w:t>u</w:t>
      </w:r>
      <w:r w:rsidR="00A20BD0" w:rsidRPr="00685C94">
        <w:rPr>
          <w:rFonts w:ascii="Times New Roman" w:hAnsi="Times New Roman" w:cs="Times New Roman"/>
        </w:rPr>
        <w:t>s</w:t>
      </w:r>
      <w:r w:rsidR="00A20BD0" w:rsidRPr="00685C94">
        <w:rPr>
          <w:rFonts w:ascii="Times New Roman" w:hAnsi="Times New Roman" w:cs="Times New Roman"/>
          <w:spacing w:val="8"/>
        </w:rPr>
        <w:t xml:space="preserve"> </w:t>
      </w:r>
      <w:r w:rsidR="00A20BD0" w:rsidRPr="00685C94">
        <w:rPr>
          <w:rFonts w:ascii="Times New Roman" w:hAnsi="Times New Roman" w:cs="Times New Roman"/>
        </w:rPr>
        <w:t>c</w:t>
      </w:r>
      <w:r w:rsidR="00A20BD0" w:rsidRPr="00685C94">
        <w:rPr>
          <w:rFonts w:ascii="Times New Roman" w:hAnsi="Times New Roman" w:cs="Times New Roman"/>
          <w:spacing w:val="-1"/>
        </w:rPr>
        <w:t>u</w:t>
      </w:r>
      <w:r w:rsidR="00A20BD0" w:rsidRPr="00685C94">
        <w:rPr>
          <w:rFonts w:ascii="Times New Roman" w:hAnsi="Times New Roman" w:cs="Times New Roman"/>
        </w:rPr>
        <w:t>ri</w:t>
      </w:r>
      <w:r w:rsidR="00A20BD0" w:rsidRPr="00685C94">
        <w:rPr>
          <w:rFonts w:ascii="Times New Roman" w:hAnsi="Times New Roman" w:cs="Times New Roman"/>
          <w:spacing w:val="-2"/>
        </w:rPr>
        <w:t>a</w:t>
      </w:r>
      <w:r w:rsidR="00A20BD0" w:rsidRPr="00685C94">
        <w:rPr>
          <w:rFonts w:ascii="Times New Roman" w:hAnsi="Times New Roman" w:cs="Times New Roman"/>
        </w:rPr>
        <w:t>e</w:t>
      </w:r>
      <w:r w:rsidR="00A20BD0" w:rsidRPr="00685C94">
        <w:rPr>
          <w:rFonts w:ascii="Times New Roman" w:hAnsi="Times New Roman" w:cs="Times New Roman"/>
          <w:spacing w:val="7"/>
        </w:rPr>
        <w:t xml:space="preserve"> </w:t>
      </w:r>
      <w:r w:rsidR="00A20BD0" w:rsidRPr="00685C94">
        <w:rPr>
          <w:rFonts w:ascii="Times New Roman" w:hAnsi="Times New Roman" w:cs="Times New Roman"/>
        </w:rPr>
        <w:t>to</w:t>
      </w:r>
      <w:r w:rsidR="00A20BD0" w:rsidRPr="00685C94">
        <w:rPr>
          <w:rFonts w:ascii="Times New Roman" w:hAnsi="Times New Roman" w:cs="Times New Roman"/>
          <w:spacing w:val="7"/>
        </w:rPr>
        <w:t xml:space="preserve"> </w:t>
      </w:r>
      <w:r w:rsidR="00A20BD0" w:rsidRPr="00685C94">
        <w:rPr>
          <w:rFonts w:ascii="Times New Roman" w:hAnsi="Times New Roman" w:cs="Times New Roman"/>
          <w:spacing w:val="2"/>
        </w:rPr>
        <w:t>r</w:t>
      </w:r>
      <w:r w:rsidR="00A20BD0" w:rsidRPr="00685C94">
        <w:rPr>
          <w:rFonts w:ascii="Times New Roman" w:hAnsi="Times New Roman" w:cs="Times New Roman"/>
          <w:spacing w:val="-1"/>
        </w:rPr>
        <w:t>ep</w:t>
      </w:r>
      <w:r w:rsidR="00A20BD0" w:rsidRPr="00685C94">
        <w:rPr>
          <w:rFonts w:ascii="Times New Roman" w:hAnsi="Times New Roman" w:cs="Times New Roman"/>
          <w:spacing w:val="2"/>
        </w:rPr>
        <w:t>r</w:t>
      </w:r>
      <w:r w:rsidR="00A20BD0" w:rsidRPr="00685C94">
        <w:rPr>
          <w:rFonts w:ascii="Times New Roman" w:hAnsi="Times New Roman" w:cs="Times New Roman"/>
          <w:spacing w:val="-1"/>
        </w:rPr>
        <w:t>e</w:t>
      </w:r>
      <w:r w:rsidR="00A20BD0" w:rsidRPr="00685C94">
        <w:rPr>
          <w:rFonts w:ascii="Times New Roman" w:hAnsi="Times New Roman" w:cs="Times New Roman"/>
        </w:rPr>
        <w:t>s</w:t>
      </w:r>
      <w:r w:rsidR="00A20BD0" w:rsidRPr="00685C94">
        <w:rPr>
          <w:rFonts w:ascii="Times New Roman" w:hAnsi="Times New Roman" w:cs="Times New Roman"/>
          <w:spacing w:val="-1"/>
        </w:rPr>
        <w:t>en</w:t>
      </w:r>
      <w:r w:rsidR="00A20BD0" w:rsidRPr="00685C94">
        <w:rPr>
          <w:rFonts w:ascii="Times New Roman" w:hAnsi="Times New Roman" w:cs="Times New Roman"/>
        </w:rPr>
        <w:t>t</w:t>
      </w:r>
      <w:r w:rsidR="00A20BD0" w:rsidRPr="00685C94">
        <w:rPr>
          <w:rFonts w:ascii="Times New Roman" w:hAnsi="Times New Roman" w:cs="Times New Roman"/>
          <w:spacing w:val="8"/>
        </w:rPr>
        <w:t xml:space="preserve"> </w:t>
      </w:r>
      <w:r w:rsidR="00A20BD0" w:rsidRPr="00685C94">
        <w:rPr>
          <w:rFonts w:ascii="Times New Roman" w:hAnsi="Times New Roman" w:cs="Times New Roman"/>
        </w:rPr>
        <w:t>t</w:t>
      </w:r>
      <w:r w:rsidR="00A20BD0" w:rsidRPr="00685C94">
        <w:rPr>
          <w:rFonts w:ascii="Times New Roman" w:hAnsi="Times New Roman" w:cs="Times New Roman"/>
          <w:spacing w:val="-1"/>
        </w:rPr>
        <w:t>hei</w:t>
      </w:r>
      <w:r w:rsidR="00A20BD0" w:rsidRPr="00685C94">
        <w:rPr>
          <w:rFonts w:ascii="Times New Roman" w:hAnsi="Times New Roman" w:cs="Times New Roman"/>
        </w:rPr>
        <w:t xml:space="preserve">r </w:t>
      </w:r>
      <w:r w:rsidR="00A20BD0" w:rsidRPr="00685C94">
        <w:rPr>
          <w:rFonts w:ascii="Times New Roman" w:hAnsi="Times New Roman" w:cs="Times New Roman"/>
          <w:spacing w:val="-1"/>
        </w:rPr>
        <w:t>in</w:t>
      </w:r>
      <w:r w:rsidR="00A20BD0" w:rsidRPr="00685C94">
        <w:rPr>
          <w:rFonts w:ascii="Times New Roman" w:hAnsi="Times New Roman" w:cs="Times New Roman"/>
        </w:rPr>
        <w:t>t</w:t>
      </w:r>
      <w:r w:rsidR="00A20BD0" w:rsidRPr="00685C94">
        <w:rPr>
          <w:rFonts w:ascii="Times New Roman" w:hAnsi="Times New Roman" w:cs="Times New Roman"/>
          <w:spacing w:val="-1"/>
        </w:rPr>
        <w:t>e</w:t>
      </w:r>
      <w:r w:rsidR="00A20BD0" w:rsidRPr="00685C94">
        <w:rPr>
          <w:rFonts w:ascii="Times New Roman" w:hAnsi="Times New Roman" w:cs="Times New Roman"/>
        </w:rPr>
        <w:t>r</w:t>
      </w:r>
      <w:r w:rsidR="00A20BD0" w:rsidRPr="00685C94">
        <w:rPr>
          <w:rFonts w:ascii="Times New Roman" w:hAnsi="Times New Roman" w:cs="Times New Roman"/>
          <w:spacing w:val="-1"/>
        </w:rPr>
        <w:t>e</w:t>
      </w:r>
      <w:r w:rsidR="00A20BD0" w:rsidRPr="00685C94">
        <w:rPr>
          <w:rFonts w:ascii="Times New Roman" w:hAnsi="Times New Roman" w:cs="Times New Roman"/>
        </w:rPr>
        <w:t>sts.</w:t>
      </w:r>
      <w:r w:rsidR="00472120" w:rsidRPr="00685C94">
        <w:rPr>
          <w:rFonts w:ascii="Times New Roman" w:hAnsi="Times New Roman" w:cs="Times New Roman"/>
        </w:rPr>
        <w:t xml:space="preserve"> </w:t>
      </w:r>
      <w:r w:rsidR="00727538" w:rsidRPr="00685C94">
        <w:rPr>
          <w:rFonts w:ascii="Times New Roman" w:hAnsi="Times New Roman" w:cs="Times New Roman"/>
        </w:rPr>
        <w:t xml:space="preserve">The </w:t>
      </w:r>
      <w:r w:rsidR="008E0117" w:rsidRPr="00685C94">
        <w:rPr>
          <w:rFonts w:ascii="Times New Roman" w:hAnsi="Times New Roman" w:cs="Times New Roman"/>
        </w:rPr>
        <w:t>Chairperson point</w:t>
      </w:r>
      <w:r w:rsidR="00727538" w:rsidRPr="00685C94">
        <w:rPr>
          <w:rFonts w:ascii="Times New Roman" w:hAnsi="Times New Roman" w:cs="Times New Roman"/>
        </w:rPr>
        <w:t>ed</w:t>
      </w:r>
      <w:r w:rsidR="008E0117" w:rsidRPr="00685C94">
        <w:rPr>
          <w:rFonts w:ascii="Times New Roman" w:hAnsi="Times New Roman" w:cs="Times New Roman"/>
        </w:rPr>
        <w:t xml:space="preserve"> out that an a</w:t>
      </w:r>
      <w:r w:rsidR="008E0117" w:rsidRPr="00685C94">
        <w:rPr>
          <w:rFonts w:ascii="Times New Roman" w:hAnsi="Times New Roman" w:cs="Times New Roman"/>
          <w:bCs/>
          <w:spacing w:val="-1"/>
        </w:rPr>
        <w:t>m</w:t>
      </w:r>
      <w:r w:rsidR="008E0117" w:rsidRPr="00685C94">
        <w:rPr>
          <w:rFonts w:ascii="Times New Roman" w:hAnsi="Times New Roman" w:cs="Times New Roman"/>
          <w:bCs/>
        </w:rPr>
        <w:t>i</w:t>
      </w:r>
      <w:r w:rsidR="008E0117" w:rsidRPr="00685C94">
        <w:rPr>
          <w:rFonts w:ascii="Times New Roman" w:hAnsi="Times New Roman" w:cs="Times New Roman"/>
          <w:bCs/>
          <w:spacing w:val="-1"/>
        </w:rPr>
        <w:t>c</w:t>
      </w:r>
      <w:r w:rsidR="008E0117" w:rsidRPr="00685C94">
        <w:rPr>
          <w:rFonts w:ascii="Times New Roman" w:hAnsi="Times New Roman" w:cs="Times New Roman"/>
          <w:bCs/>
          <w:spacing w:val="1"/>
        </w:rPr>
        <w:t>u</w:t>
      </w:r>
      <w:r w:rsidR="008E0117" w:rsidRPr="00685C94">
        <w:rPr>
          <w:rFonts w:ascii="Times New Roman" w:hAnsi="Times New Roman" w:cs="Times New Roman"/>
          <w:bCs/>
        </w:rPr>
        <w:t xml:space="preserve">s </w:t>
      </w:r>
      <w:r w:rsidR="008018B6" w:rsidRPr="00685C94">
        <w:rPr>
          <w:rFonts w:ascii="Times New Roman" w:hAnsi="Times New Roman" w:cs="Times New Roman"/>
          <w:bCs/>
        </w:rPr>
        <w:t xml:space="preserve">is </w:t>
      </w:r>
      <w:r w:rsidR="008E0117" w:rsidRPr="00685C94">
        <w:rPr>
          <w:rFonts w:ascii="Times New Roman" w:hAnsi="Times New Roman" w:cs="Times New Roman"/>
          <w:bCs/>
          <w:spacing w:val="1"/>
        </w:rPr>
        <w:t>no</w:t>
      </w:r>
      <w:r w:rsidR="008E0117" w:rsidRPr="00685C94">
        <w:rPr>
          <w:rFonts w:ascii="Times New Roman" w:hAnsi="Times New Roman" w:cs="Times New Roman"/>
          <w:bCs/>
        </w:rPr>
        <w:t>t</w:t>
      </w:r>
      <w:r w:rsidR="008E0117" w:rsidRPr="00685C94">
        <w:rPr>
          <w:rFonts w:ascii="Times New Roman" w:hAnsi="Times New Roman" w:cs="Times New Roman"/>
          <w:bCs/>
          <w:spacing w:val="1"/>
        </w:rPr>
        <w:t xml:space="preserve"> </w:t>
      </w:r>
      <w:r w:rsidR="008E0117" w:rsidRPr="00685C94">
        <w:rPr>
          <w:rFonts w:ascii="Times New Roman" w:hAnsi="Times New Roman" w:cs="Times New Roman"/>
          <w:bCs/>
          <w:spacing w:val="-1"/>
        </w:rPr>
        <w:t>a</w:t>
      </w:r>
      <w:r w:rsidR="008E0117" w:rsidRPr="00685C94">
        <w:rPr>
          <w:rFonts w:ascii="Times New Roman" w:hAnsi="Times New Roman" w:cs="Times New Roman"/>
          <w:bCs/>
        </w:rPr>
        <w:t>n</w:t>
      </w:r>
      <w:r w:rsidR="008E0117" w:rsidRPr="00685C94">
        <w:rPr>
          <w:rFonts w:ascii="Times New Roman" w:hAnsi="Times New Roman" w:cs="Times New Roman"/>
          <w:bCs/>
          <w:spacing w:val="1"/>
        </w:rPr>
        <w:t xml:space="preserve"> </w:t>
      </w:r>
      <w:r w:rsidR="008E0117" w:rsidRPr="00685C94">
        <w:rPr>
          <w:rFonts w:ascii="Times New Roman" w:hAnsi="Times New Roman" w:cs="Times New Roman"/>
          <w:bCs/>
          <w:spacing w:val="-1"/>
        </w:rPr>
        <w:t>a</w:t>
      </w:r>
      <w:r w:rsidR="008E0117" w:rsidRPr="00685C94">
        <w:rPr>
          <w:rFonts w:ascii="Times New Roman" w:hAnsi="Times New Roman" w:cs="Times New Roman"/>
          <w:bCs/>
          <w:spacing w:val="1"/>
        </w:rPr>
        <w:t>d</w:t>
      </w:r>
      <w:r w:rsidR="008E0117" w:rsidRPr="00685C94">
        <w:rPr>
          <w:rFonts w:ascii="Times New Roman" w:hAnsi="Times New Roman" w:cs="Times New Roman"/>
          <w:bCs/>
          <w:spacing w:val="-3"/>
        </w:rPr>
        <w:t>v</w:t>
      </w:r>
      <w:r w:rsidR="008E0117" w:rsidRPr="00685C94">
        <w:rPr>
          <w:rFonts w:ascii="Times New Roman" w:hAnsi="Times New Roman" w:cs="Times New Roman"/>
          <w:bCs/>
          <w:spacing w:val="1"/>
        </w:rPr>
        <w:t>o</w:t>
      </w:r>
      <w:r w:rsidR="008E0117" w:rsidRPr="00685C94">
        <w:rPr>
          <w:rFonts w:ascii="Times New Roman" w:hAnsi="Times New Roman" w:cs="Times New Roman"/>
          <w:bCs/>
          <w:spacing w:val="-1"/>
        </w:rPr>
        <w:t>ca</w:t>
      </w:r>
      <w:r w:rsidR="008E0117" w:rsidRPr="00685C94">
        <w:rPr>
          <w:rFonts w:ascii="Times New Roman" w:hAnsi="Times New Roman" w:cs="Times New Roman"/>
          <w:bCs/>
        </w:rPr>
        <w:t>te f</w:t>
      </w:r>
      <w:r w:rsidR="008E0117" w:rsidRPr="00685C94">
        <w:rPr>
          <w:rFonts w:ascii="Times New Roman" w:hAnsi="Times New Roman" w:cs="Times New Roman"/>
          <w:bCs/>
          <w:spacing w:val="1"/>
        </w:rPr>
        <w:t>o</w:t>
      </w:r>
      <w:r w:rsidR="008E0117" w:rsidRPr="00685C94">
        <w:rPr>
          <w:rFonts w:ascii="Times New Roman" w:hAnsi="Times New Roman" w:cs="Times New Roman"/>
          <w:bCs/>
        </w:rPr>
        <w:t xml:space="preserve">r a </w:t>
      </w:r>
      <w:r w:rsidR="008E0117" w:rsidRPr="00685C94">
        <w:rPr>
          <w:rFonts w:ascii="Times New Roman" w:hAnsi="Times New Roman" w:cs="Times New Roman"/>
          <w:bCs/>
          <w:spacing w:val="1"/>
        </w:rPr>
        <w:t>p</w:t>
      </w:r>
      <w:r w:rsidR="008E0117" w:rsidRPr="00685C94">
        <w:rPr>
          <w:rFonts w:ascii="Times New Roman" w:hAnsi="Times New Roman" w:cs="Times New Roman"/>
          <w:bCs/>
          <w:spacing w:val="-1"/>
        </w:rPr>
        <w:t>ar</w:t>
      </w:r>
      <w:r w:rsidR="008E0117" w:rsidRPr="00685C94">
        <w:rPr>
          <w:rFonts w:ascii="Times New Roman" w:hAnsi="Times New Roman" w:cs="Times New Roman"/>
          <w:bCs/>
          <w:spacing w:val="2"/>
        </w:rPr>
        <w:t>t</w:t>
      </w:r>
      <w:r w:rsidR="008E0117" w:rsidRPr="00685C94">
        <w:rPr>
          <w:rFonts w:ascii="Times New Roman" w:hAnsi="Times New Roman" w:cs="Times New Roman"/>
          <w:bCs/>
        </w:rPr>
        <w:t>y</w:t>
      </w:r>
      <w:r w:rsidR="00C114E6" w:rsidRPr="00685C94">
        <w:rPr>
          <w:rFonts w:ascii="Times New Roman" w:hAnsi="Times New Roman" w:cs="Times New Roman"/>
          <w:bCs/>
        </w:rPr>
        <w:t>,</w:t>
      </w:r>
      <w:r w:rsidR="008E0117" w:rsidRPr="00685C94">
        <w:rPr>
          <w:rFonts w:ascii="Times New Roman" w:hAnsi="Times New Roman" w:cs="Times New Roman"/>
          <w:bCs/>
        </w:rPr>
        <w:t xml:space="preserve"> cit</w:t>
      </w:r>
      <w:r w:rsidR="00ED0FBE" w:rsidRPr="00685C94">
        <w:rPr>
          <w:rFonts w:ascii="Times New Roman" w:hAnsi="Times New Roman" w:cs="Times New Roman"/>
          <w:bCs/>
        </w:rPr>
        <w:t>ing</w:t>
      </w:r>
      <w:r w:rsidR="008E0117" w:rsidRPr="00685C94">
        <w:rPr>
          <w:rFonts w:ascii="Times New Roman" w:hAnsi="Times New Roman" w:cs="Times New Roman"/>
          <w:bCs/>
        </w:rPr>
        <w:t xml:space="preserve"> the</w:t>
      </w:r>
      <w:r w:rsidR="008E0117" w:rsidRPr="00685C94">
        <w:rPr>
          <w:rFonts w:ascii="Times New Roman" w:hAnsi="Times New Roman" w:cs="Times New Roman"/>
        </w:rPr>
        <w:t xml:space="preserve"> </w:t>
      </w:r>
      <w:r w:rsidR="008E0117" w:rsidRPr="00685C94">
        <w:rPr>
          <w:rFonts w:ascii="Times New Roman" w:hAnsi="Times New Roman" w:cs="Times New Roman"/>
          <w:i/>
          <w:iCs/>
        </w:rPr>
        <w:t>B</w:t>
      </w:r>
      <w:r w:rsidR="008E0117" w:rsidRPr="00685C94">
        <w:rPr>
          <w:rFonts w:ascii="Times New Roman" w:hAnsi="Times New Roman" w:cs="Times New Roman"/>
          <w:i/>
          <w:iCs/>
          <w:spacing w:val="1"/>
        </w:rPr>
        <w:t>e</w:t>
      </w:r>
      <w:r w:rsidR="008E0117" w:rsidRPr="00685C94">
        <w:rPr>
          <w:rFonts w:ascii="Times New Roman" w:hAnsi="Times New Roman" w:cs="Times New Roman"/>
          <w:i/>
          <w:iCs/>
          <w:spacing w:val="-1"/>
        </w:rPr>
        <w:t>ne</w:t>
      </w:r>
      <w:r w:rsidR="008E0117" w:rsidRPr="00685C94">
        <w:rPr>
          <w:rFonts w:ascii="Times New Roman" w:hAnsi="Times New Roman" w:cs="Times New Roman"/>
          <w:i/>
          <w:iCs/>
        </w:rPr>
        <w:t>f</w:t>
      </w:r>
      <w:r w:rsidR="008E0117" w:rsidRPr="00685C94">
        <w:rPr>
          <w:rFonts w:ascii="Times New Roman" w:hAnsi="Times New Roman" w:cs="Times New Roman"/>
          <w:i/>
          <w:iCs/>
          <w:spacing w:val="-1"/>
        </w:rPr>
        <w:t>i</w:t>
      </w:r>
      <w:r w:rsidR="008E0117" w:rsidRPr="00685C94">
        <w:rPr>
          <w:rFonts w:ascii="Times New Roman" w:hAnsi="Times New Roman" w:cs="Times New Roman"/>
          <w:i/>
          <w:iCs/>
        </w:rPr>
        <w:t>c</w:t>
      </w:r>
      <w:r w:rsidR="008E0117" w:rsidRPr="00685C94">
        <w:rPr>
          <w:rFonts w:ascii="Times New Roman" w:hAnsi="Times New Roman" w:cs="Times New Roman"/>
          <w:i/>
          <w:iCs/>
          <w:spacing w:val="-1"/>
        </w:rPr>
        <w:t>i</w:t>
      </w:r>
      <w:r w:rsidR="008E0117" w:rsidRPr="00685C94">
        <w:rPr>
          <w:rFonts w:ascii="Times New Roman" w:hAnsi="Times New Roman" w:cs="Times New Roman"/>
          <w:i/>
          <w:iCs/>
          <w:spacing w:val="1"/>
        </w:rPr>
        <w:t>a</w:t>
      </w:r>
      <w:r w:rsidR="008E0117" w:rsidRPr="00685C94">
        <w:rPr>
          <w:rFonts w:ascii="Times New Roman" w:hAnsi="Times New Roman" w:cs="Times New Roman"/>
          <w:i/>
          <w:iCs/>
        </w:rPr>
        <w:t>l O</w:t>
      </w:r>
      <w:r w:rsidR="008E0117" w:rsidRPr="00685C94">
        <w:rPr>
          <w:rFonts w:ascii="Times New Roman" w:hAnsi="Times New Roman" w:cs="Times New Roman"/>
          <w:i/>
          <w:iCs/>
          <w:spacing w:val="-1"/>
        </w:rPr>
        <w:t>w</w:t>
      </w:r>
      <w:r w:rsidR="008E0117" w:rsidRPr="00685C94">
        <w:rPr>
          <w:rFonts w:ascii="Times New Roman" w:hAnsi="Times New Roman" w:cs="Times New Roman"/>
          <w:i/>
          <w:iCs/>
          <w:spacing w:val="1"/>
        </w:rPr>
        <w:t>n</w:t>
      </w:r>
      <w:r w:rsidR="008E0117" w:rsidRPr="00685C94">
        <w:rPr>
          <w:rFonts w:ascii="Times New Roman" w:hAnsi="Times New Roman" w:cs="Times New Roman"/>
          <w:i/>
          <w:iCs/>
          <w:spacing w:val="-1"/>
        </w:rPr>
        <w:t>e</w:t>
      </w:r>
      <w:r w:rsidR="008E0117" w:rsidRPr="00685C94">
        <w:rPr>
          <w:rFonts w:ascii="Times New Roman" w:hAnsi="Times New Roman" w:cs="Times New Roman"/>
          <w:i/>
          <w:iCs/>
        </w:rPr>
        <w:t>rs</w:t>
      </w:r>
      <w:r w:rsidR="008E0117" w:rsidRPr="00685C94">
        <w:rPr>
          <w:rFonts w:ascii="Times New Roman" w:hAnsi="Times New Roman" w:cs="Times New Roman"/>
          <w:i/>
          <w:iCs/>
          <w:spacing w:val="1"/>
        </w:rPr>
        <w:t xml:space="preserve"> </w:t>
      </w:r>
      <w:r w:rsidR="008E0117" w:rsidRPr="00685C94">
        <w:rPr>
          <w:rFonts w:ascii="Times New Roman" w:hAnsi="Times New Roman" w:cs="Times New Roman"/>
          <w:i/>
          <w:iCs/>
          <w:spacing w:val="-1"/>
        </w:rPr>
        <w:t>o</w:t>
      </w:r>
      <w:r w:rsidR="008E0117" w:rsidRPr="00685C94">
        <w:rPr>
          <w:rFonts w:ascii="Times New Roman" w:hAnsi="Times New Roman" w:cs="Times New Roman"/>
          <w:i/>
          <w:iCs/>
        </w:rPr>
        <w:t>f</w:t>
      </w:r>
      <w:r w:rsidR="008E0117" w:rsidRPr="00685C94">
        <w:rPr>
          <w:rFonts w:ascii="Times New Roman" w:hAnsi="Times New Roman" w:cs="Times New Roman"/>
          <w:i/>
          <w:iCs/>
          <w:spacing w:val="1"/>
        </w:rPr>
        <w:t xml:space="preserve"> </w:t>
      </w:r>
      <w:r w:rsidR="008E0117" w:rsidRPr="00685C94">
        <w:rPr>
          <w:rFonts w:ascii="Times New Roman" w:hAnsi="Times New Roman" w:cs="Times New Roman"/>
          <w:i/>
          <w:iCs/>
          <w:spacing w:val="3"/>
        </w:rPr>
        <w:t>W</w:t>
      </w:r>
      <w:r w:rsidR="008E0117" w:rsidRPr="00685C94">
        <w:rPr>
          <w:rFonts w:ascii="Times New Roman" w:hAnsi="Times New Roman" w:cs="Times New Roman"/>
          <w:i/>
          <w:iCs/>
          <w:spacing w:val="-1"/>
        </w:rPr>
        <w:t>hanga</w:t>
      </w:r>
      <w:r w:rsidR="008E0117" w:rsidRPr="00685C94">
        <w:rPr>
          <w:rFonts w:ascii="Times New Roman" w:hAnsi="Times New Roman" w:cs="Times New Roman"/>
          <w:i/>
          <w:iCs/>
        </w:rPr>
        <w:t>r</w:t>
      </w:r>
      <w:r w:rsidR="008E0117" w:rsidRPr="00685C94">
        <w:rPr>
          <w:rFonts w:ascii="Times New Roman" w:hAnsi="Times New Roman" w:cs="Times New Roman"/>
          <w:i/>
          <w:iCs/>
          <w:spacing w:val="-1"/>
        </w:rPr>
        <w:t>u</w:t>
      </w:r>
      <w:r w:rsidR="008E0117" w:rsidRPr="00685C94">
        <w:rPr>
          <w:rFonts w:ascii="Times New Roman" w:hAnsi="Times New Roman" w:cs="Times New Roman"/>
          <w:i/>
          <w:iCs/>
        </w:rPr>
        <w:t xml:space="preserve">ru </w:t>
      </w:r>
      <w:r w:rsidR="008E0117" w:rsidRPr="00685C94">
        <w:rPr>
          <w:rFonts w:ascii="Times New Roman" w:hAnsi="Times New Roman" w:cs="Times New Roman"/>
          <w:i/>
          <w:iCs/>
          <w:spacing w:val="3"/>
        </w:rPr>
        <w:t>W</w:t>
      </w:r>
      <w:r w:rsidR="008E0117" w:rsidRPr="00685C94">
        <w:rPr>
          <w:rFonts w:ascii="Times New Roman" w:hAnsi="Times New Roman" w:cs="Times New Roman"/>
          <w:i/>
          <w:iCs/>
          <w:spacing w:val="-1"/>
        </w:rPr>
        <w:t>ha</w:t>
      </w:r>
      <w:r w:rsidR="008E0117" w:rsidRPr="00685C94">
        <w:rPr>
          <w:rFonts w:ascii="Times New Roman" w:hAnsi="Times New Roman" w:cs="Times New Roman"/>
          <w:i/>
          <w:iCs/>
        </w:rPr>
        <w:t>k</w:t>
      </w:r>
      <w:r w:rsidR="008E0117" w:rsidRPr="00685C94">
        <w:rPr>
          <w:rFonts w:ascii="Times New Roman" w:hAnsi="Times New Roman" w:cs="Times New Roman"/>
          <w:i/>
          <w:iCs/>
          <w:spacing w:val="-1"/>
        </w:rPr>
        <w:t>a</w:t>
      </w:r>
      <w:r w:rsidR="008E0117" w:rsidRPr="00685C94">
        <w:rPr>
          <w:rFonts w:ascii="Times New Roman" w:hAnsi="Times New Roman" w:cs="Times New Roman"/>
          <w:i/>
          <w:iCs/>
        </w:rPr>
        <w:t>t</w:t>
      </w:r>
      <w:r w:rsidR="008E0117" w:rsidRPr="00685C94">
        <w:rPr>
          <w:rFonts w:ascii="Times New Roman" w:hAnsi="Times New Roman" w:cs="Times New Roman"/>
          <w:i/>
          <w:iCs/>
          <w:spacing w:val="-1"/>
        </w:rPr>
        <w:t>u</w:t>
      </w:r>
      <w:r w:rsidR="008E0117" w:rsidRPr="00685C94">
        <w:rPr>
          <w:rFonts w:ascii="Times New Roman" w:hAnsi="Times New Roman" w:cs="Times New Roman"/>
          <w:i/>
          <w:iCs/>
        </w:rPr>
        <w:t>ria</w:t>
      </w:r>
      <w:r w:rsidR="008E0117" w:rsidRPr="00685C94">
        <w:rPr>
          <w:rFonts w:ascii="Times New Roman" w:hAnsi="Times New Roman" w:cs="Times New Roman"/>
          <w:i/>
          <w:iCs/>
          <w:spacing w:val="2"/>
        </w:rPr>
        <w:t xml:space="preserve"> </w:t>
      </w:r>
      <w:r w:rsidR="00A12DA0" w:rsidRPr="00685C94">
        <w:rPr>
          <w:rFonts w:ascii="Times New Roman" w:hAnsi="Times New Roman" w:cs="Times New Roman"/>
          <w:i/>
          <w:iCs/>
          <w:spacing w:val="2"/>
        </w:rPr>
        <w:t>(</w:t>
      </w:r>
      <w:r w:rsidR="008E0117" w:rsidRPr="00685C94">
        <w:rPr>
          <w:rFonts w:ascii="Times New Roman" w:hAnsi="Times New Roman" w:cs="Times New Roman"/>
          <w:i/>
          <w:iCs/>
          <w:spacing w:val="-1"/>
        </w:rPr>
        <w:t>No</w:t>
      </w:r>
      <w:r w:rsidR="008E0117" w:rsidRPr="00685C94">
        <w:rPr>
          <w:rFonts w:ascii="Times New Roman" w:hAnsi="Times New Roman" w:cs="Times New Roman"/>
          <w:i/>
          <w:iCs/>
        </w:rPr>
        <w:t>.</w:t>
      </w:r>
      <w:r w:rsidR="008E0117" w:rsidRPr="00685C94">
        <w:rPr>
          <w:rFonts w:ascii="Times New Roman" w:hAnsi="Times New Roman" w:cs="Times New Roman"/>
          <w:i/>
          <w:iCs/>
          <w:spacing w:val="1"/>
        </w:rPr>
        <w:t xml:space="preserve"> </w:t>
      </w:r>
      <w:r w:rsidR="008E0117" w:rsidRPr="00685C94">
        <w:rPr>
          <w:rFonts w:ascii="Times New Roman" w:hAnsi="Times New Roman" w:cs="Times New Roman"/>
          <w:i/>
          <w:iCs/>
        </w:rPr>
        <w:t>4</w:t>
      </w:r>
      <w:r w:rsidR="00A12DA0" w:rsidRPr="00685C94">
        <w:rPr>
          <w:rFonts w:ascii="Times New Roman" w:hAnsi="Times New Roman" w:cs="Times New Roman"/>
          <w:i/>
          <w:iCs/>
        </w:rPr>
        <w:t>)</w:t>
      </w:r>
      <w:r w:rsidR="008E0117" w:rsidRPr="00685C94">
        <w:rPr>
          <w:rFonts w:ascii="Times New Roman" w:hAnsi="Times New Roman" w:cs="Times New Roman"/>
          <w:i/>
          <w:iCs/>
        </w:rPr>
        <w:t xml:space="preserve"> v</w:t>
      </w:r>
      <w:r w:rsidR="008E0117" w:rsidRPr="00685C94">
        <w:rPr>
          <w:rFonts w:ascii="Times New Roman" w:hAnsi="Times New Roman" w:cs="Times New Roman"/>
          <w:i/>
          <w:iCs/>
          <w:spacing w:val="3"/>
        </w:rPr>
        <w:t xml:space="preserve"> W</w:t>
      </w:r>
      <w:r w:rsidR="008E0117" w:rsidRPr="00685C94">
        <w:rPr>
          <w:rFonts w:ascii="Times New Roman" w:hAnsi="Times New Roman" w:cs="Times New Roman"/>
          <w:i/>
          <w:iCs/>
          <w:spacing w:val="-1"/>
        </w:rPr>
        <w:t>a</w:t>
      </w:r>
      <w:r w:rsidR="008E0117" w:rsidRPr="00685C94">
        <w:rPr>
          <w:rFonts w:ascii="Times New Roman" w:hAnsi="Times New Roman" w:cs="Times New Roman"/>
          <w:i/>
          <w:iCs/>
        </w:rPr>
        <w:t>rin</w:t>
      </w:r>
      <w:r w:rsidR="008E0117" w:rsidRPr="00685C94">
        <w:rPr>
          <w:rStyle w:val="FootnoteReference"/>
          <w:rFonts w:ascii="Times New Roman" w:hAnsi="Times New Roman" w:cs="Times New Roman"/>
          <w:iCs/>
        </w:rPr>
        <w:footnoteReference w:id="28"/>
      </w:r>
      <w:r w:rsidR="00A12DA0" w:rsidRPr="00685C94">
        <w:rPr>
          <w:rFonts w:ascii="Times New Roman" w:hAnsi="Times New Roman" w:cs="Times New Roman"/>
          <w:i/>
          <w:iCs/>
        </w:rPr>
        <w:t xml:space="preserve"> </w:t>
      </w:r>
      <w:r w:rsidR="008B54AD" w:rsidRPr="00685C94">
        <w:rPr>
          <w:rFonts w:ascii="Times New Roman" w:hAnsi="Times New Roman" w:cs="Times New Roman"/>
          <w:iCs/>
        </w:rPr>
        <w:t>in</w:t>
      </w:r>
      <w:r w:rsidR="008B54AD" w:rsidRPr="00685C94">
        <w:rPr>
          <w:rFonts w:ascii="Times New Roman" w:hAnsi="Times New Roman" w:cs="Times New Roman"/>
          <w:i/>
          <w:iCs/>
        </w:rPr>
        <w:t xml:space="preserve"> </w:t>
      </w:r>
      <w:r w:rsidR="00727538" w:rsidRPr="00685C94">
        <w:rPr>
          <w:rFonts w:ascii="Times New Roman" w:hAnsi="Times New Roman" w:cs="Times New Roman"/>
        </w:rPr>
        <w:t xml:space="preserve">which </w:t>
      </w:r>
      <w:r w:rsidR="00C114E6" w:rsidRPr="00685C94">
        <w:rPr>
          <w:rFonts w:ascii="Times New Roman" w:hAnsi="Times New Roman" w:cs="Times New Roman"/>
        </w:rPr>
        <w:t xml:space="preserve">the </w:t>
      </w:r>
      <w:r w:rsidR="008B54AD" w:rsidRPr="00685C94">
        <w:rPr>
          <w:rFonts w:ascii="Times New Roman" w:hAnsi="Times New Roman" w:cs="Times New Roman"/>
        </w:rPr>
        <w:t>C</w:t>
      </w:r>
      <w:r w:rsidR="00C114E6" w:rsidRPr="00685C94">
        <w:rPr>
          <w:rFonts w:ascii="Times New Roman" w:hAnsi="Times New Roman" w:cs="Times New Roman"/>
        </w:rPr>
        <w:t>ourt</w:t>
      </w:r>
      <w:r w:rsidR="008B54AD" w:rsidRPr="00685C94">
        <w:rPr>
          <w:rFonts w:ascii="Times New Roman" w:hAnsi="Times New Roman" w:cs="Times New Roman"/>
        </w:rPr>
        <w:t xml:space="preserve"> of Appeal was required </w:t>
      </w:r>
      <w:r w:rsidR="00C114E6" w:rsidRPr="00685C94">
        <w:rPr>
          <w:rFonts w:ascii="Times New Roman" w:hAnsi="Times New Roman" w:cs="Times New Roman"/>
        </w:rPr>
        <w:t>to address</w:t>
      </w:r>
      <w:r w:rsidR="00727538" w:rsidRPr="00685C94">
        <w:rPr>
          <w:rFonts w:ascii="Times New Roman" w:hAnsi="Times New Roman" w:cs="Times New Roman"/>
        </w:rPr>
        <w:t xml:space="preserve"> </w:t>
      </w:r>
      <w:r w:rsidR="00A96708" w:rsidRPr="00685C94">
        <w:rPr>
          <w:rFonts w:ascii="Times New Roman" w:hAnsi="Times New Roman" w:cs="Times New Roman"/>
        </w:rPr>
        <w:t xml:space="preserve">the question of </w:t>
      </w:r>
      <w:r w:rsidR="008E0117" w:rsidRPr="00685C94">
        <w:rPr>
          <w:rFonts w:ascii="Times New Roman" w:hAnsi="Times New Roman" w:cs="Times New Roman"/>
          <w:spacing w:val="-3"/>
        </w:rPr>
        <w:t>w</w:t>
      </w:r>
      <w:r w:rsidR="008E0117" w:rsidRPr="00685C94">
        <w:rPr>
          <w:rFonts w:ascii="Times New Roman" w:hAnsi="Times New Roman" w:cs="Times New Roman"/>
          <w:spacing w:val="-1"/>
        </w:rPr>
        <w:t>he</w:t>
      </w:r>
      <w:r w:rsidR="008E0117" w:rsidRPr="00685C94">
        <w:rPr>
          <w:rFonts w:ascii="Times New Roman" w:hAnsi="Times New Roman" w:cs="Times New Roman"/>
        </w:rPr>
        <w:t>t</w:t>
      </w:r>
      <w:r w:rsidR="008E0117" w:rsidRPr="00685C94">
        <w:rPr>
          <w:rFonts w:ascii="Times New Roman" w:hAnsi="Times New Roman" w:cs="Times New Roman"/>
          <w:spacing w:val="-1"/>
        </w:rPr>
        <w:t>he</w:t>
      </w:r>
      <w:r w:rsidR="008E0117" w:rsidRPr="00685C94">
        <w:rPr>
          <w:rFonts w:ascii="Times New Roman" w:hAnsi="Times New Roman" w:cs="Times New Roman"/>
        </w:rPr>
        <w:t>r</w:t>
      </w:r>
      <w:r w:rsidR="008E0117" w:rsidRPr="00685C94">
        <w:rPr>
          <w:rFonts w:ascii="Times New Roman" w:hAnsi="Times New Roman" w:cs="Times New Roman"/>
          <w:spacing w:val="15"/>
        </w:rPr>
        <w:t xml:space="preserve"> </w:t>
      </w:r>
      <w:r w:rsidR="008E0117" w:rsidRPr="00685C94">
        <w:rPr>
          <w:rFonts w:ascii="Times New Roman" w:hAnsi="Times New Roman" w:cs="Times New Roman"/>
          <w:spacing w:val="-1"/>
        </w:rPr>
        <w:t>a</w:t>
      </w:r>
      <w:r w:rsidR="008E0117" w:rsidRPr="00685C94">
        <w:rPr>
          <w:rFonts w:ascii="Times New Roman" w:hAnsi="Times New Roman" w:cs="Times New Roman"/>
        </w:rPr>
        <w:t>n</w:t>
      </w:r>
      <w:r w:rsidR="008E0117" w:rsidRPr="00685C94">
        <w:rPr>
          <w:rFonts w:ascii="Times New Roman" w:hAnsi="Times New Roman" w:cs="Times New Roman"/>
          <w:spacing w:val="14"/>
        </w:rPr>
        <w:t xml:space="preserve"> </w:t>
      </w:r>
      <w:r w:rsidR="008E0117" w:rsidRPr="00685C94">
        <w:rPr>
          <w:rFonts w:ascii="Times New Roman" w:hAnsi="Times New Roman" w:cs="Times New Roman"/>
          <w:spacing w:val="1"/>
        </w:rPr>
        <w:t>a</w:t>
      </w:r>
      <w:r w:rsidR="008E0117" w:rsidRPr="00685C94">
        <w:rPr>
          <w:rFonts w:ascii="Times New Roman" w:hAnsi="Times New Roman" w:cs="Times New Roman"/>
          <w:spacing w:val="2"/>
        </w:rPr>
        <w:t>m</w:t>
      </w:r>
      <w:r w:rsidR="008E0117" w:rsidRPr="00685C94">
        <w:rPr>
          <w:rFonts w:ascii="Times New Roman" w:hAnsi="Times New Roman" w:cs="Times New Roman"/>
          <w:spacing w:val="-1"/>
        </w:rPr>
        <w:t>i</w:t>
      </w:r>
      <w:r w:rsidR="008E0117" w:rsidRPr="00685C94">
        <w:rPr>
          <w:rFonts w:ascii="Times New Roman" w:hAnsi="Times New Roman" w:cs="Times New Roman"/>
        </w:rPr>
        <w:t>c</w:t>
      </w:r>
      <w:r w:rsidR="008E0117" w:rsidRPr="00685C94">
        <w:rPr>
          <w:rFonts w:ascii="Times New Roman" w:hAnsi="Times New Roman" w:cs="Times New Roman"/>
          <w:spacing w:val="-1"/>
        </w:rPr>
        <w:t>u</w:t>
      </w:r>
      <w:r w:rsidR="008E0117" w:rsidRPr="00685C94">
        <w:rPr>
          <w:rFonts w:ascii="Times New Roman" w:hAnsi="Times New Roman" w:cs="Times New Roman"/>
        </w:rPr>
        <w:t>s</w:t>
      </w:r>
      <w:r w:rsidR="008E0117" w:rsidRPr="00685C94">
        <w:rPr>
          <w:rFonts w:ascii="Times New Roman" w:hAnsi="Times New Roman" w:cs="Times New Roman"/>
          <w:spacing w:val="13"/>
        </w:rPr>
        <w:t xml:space="preserve"> </w:t>
      </w:r>
      <w:r w:rsidR="00C114E6" w:rsidRPr="00685C94">
        <w:rPr>
          <w:rFonts w:ascii="Times New Roman" w:hAnsi="Times New Roman" w:cs="Times New Roman"/>
          <w:spacing w:val="13"/>
        </w:rPr>
        <w:t>c</w:t>
      </w:r>
      <w:r w:rsidRPr="00685C94">
        <w:rPr>
          <w:rFonts w:ascii="Times New Roman" w:hAnsi="Times New Roman" w:cs="Times New Roman"/>
          <w:spacing w:val="13"/>
        </w:rPr>
        <w:t>ould</w:t>
      </w:r>
      <w:r w:rsidR="008E0117" w:rsidRPr="00685C94">
        <w:rPr>
          <w:rFonts w:ascii="Times New Roman" w:hAnsi="Times New Roman" w:cs="Times New Roman"/>
          <w:spacing w:val="10"/>
        </w:rPr>
        <w:t xml:space="preserve"> </w:t>
      </w:r>
      <w:r w:rsidR="008E0117" w:rsidRPr="00685C94">
        <w:rPr>
          <w:rFonts w:ascii="Times New Roman" w:hAnsi="Times New Roman" w:cs="Times New Roman"/>
          <w:spacing w:val="3"/>
        </w:rPr>
        <w:t>f</w:t>
      </w:r>
      <w:r w:rsidR="008E0117" w:rsidRPr="00685C94">
        <w:rPr>
          <w:rFonts w:ascii="Times New Roman" w:hAnsi="Times New Roman" w:cs="Times New Roman"/>
          <w:spacing w:val="-1"/>
        </w:rPr>
        <w:t>il</w:t>
      </w:r>
      <w:r w:rsidR="008E0117" w:rsidRPr="00685C94">
        <w:rPr>
          <w:rFonts w:ascii="Times New Roman" w:hAnsi="Times New Roman" w:cs="Times New Roman"/>
        </w:rPr>
        <w:t>e</w:t>
      </w:r>
      <w:r w:rsidR="008E0117" w:rsidRPr="00685C94">
        <w:rPr>
          <w:rFonts w:ascii="Times New Roman" w:hAnsi="Times New Roman" w:cs="Times New Roman"/>
          <w:spacing w:val="14"/>
        </w:rPr>
        <w:t xml:space="preserve"> </w:t>
      </w:r>
      <w:r w:rsidR="008E0117" w:rsidRPr="00685C94">
        <w:rPr>
          <w:rFonts w:ascii="Times New Roman" w:hAnsi="Times New Roman" w:cs="Times New Roman"/>
          <w:spacing w:val="-1"/>
        </w:rPr>
        <w:t>a</w:t>
      </w:r>
      <w:r w:rsidR="008E0117" w:rsidRPr="00685C94">
        <w:rPr>
          <w:rFonts w:ascii="Times New Roman" w:hAnsi="Times New Roman" w:cs="Times New Roman"/>
        </w:rPr>
        <w:t>n</w:t>
      </w:r>
      <w:r w:rsidR="008E0117" w:rsidRPr="00685C94">
        <w:rPr>
          <w:rFonts w:ascii="Times New Roman" w:hAnsi="Times New Roman" w:cs="Times New Roman"/>
          <w:spacing w:val="14"/>
        </w:rPr>
        <w:t xml:space="preserve"> </w:t>
      </w:r>
      <w:r w:rsidR="008E0117" w:rsidRPr="00685C94">
        <w:rPr>
          <w:rFonts w:ascii="Times New Roman" w:hAnsi="Times New Roman" w:cs="Times New Roman"/>
          <w:spacing w:val="-1"/>
        </w:rPr>
        <w:t>app</w:t>
      </w:r>
      <w:r w:rsidR="008E0117" w:rsidRPr="00685C94">
        <w:rPr>
          <w:rFonts w:ascii="Times New Roman" w:hAnsi="Times New Roman" w:cs="Times New Roman"/>
          <w:spacing w:val="1"/>
        </w:rPr>
        <w:t>e</w:t>
      </w:r>
      <w:r w:rsidR="008E0117" w:rsidRPr="00685C94">
        <w:rPr>
          <w:rFonts w:ascii="Times New Roman" w:hAnsi="Times New Roman" w:cs="Times New Roman"/>
          <w:spacing w:val="-1"/>
        </w:rPr>
        <w:t>al</w:t>
      </w:r>
      <w:r w:rsidR="008E0117" w:rsidRPr="00685C94">
        <w:rPr>
          <w:rFonts w:ascii="Times New Roman" w:hAnsi="Times New Roman" w:cs="Times New Roman"/>
        </w:rPr>
        <w:t>. In</w:t>
      </w:r>
      <w:r w:rsidR="008E0117" w:rsidRPr="00685C94">
        <w:rPr>
          <w:rFonts w:ascii="Times New Roman" w:hAnsi="Times New Roman" w:cs="Times New Roman"/>
          <w:spacing w:val="14"/>
        </w:rPr>
        <w:t xml:space="preserve"> </w:t>
      </w:r>
      <w:r w:rsidR="008E0117" w:rsidRPr="00685C94">
        <w:rPr>
          <w:rFonts w:ascii="Times New Roman" w:hAnsi="Times New Roman" w:cs="Times New Roman"/>
          <w:spacing w:val="-1"/>
        </w:rPr>
        <w:t>holdin</w:t>
      </w:r>
      <w:r w:rsidR="008E0117" w:rsidRPr="00685C94">
        <w:rPr>
          <w:rFonts w:ascii="Times New Roman" w:hAnsi="Times New Roman" w:cs="Times New Roman"/>
        </w:rPr>
        <w:t>g</w:t>
      </w:r>
      <w:r w:rsidR="008E0117" w:rsidRPr="00685C94">
        <w:rPr>
          <w:rFonts w:ascii="Times New Roman" w:hAnsi="Times New Roman" w:cs="Times New Roman"/>
          <w:spacing w:val="14"/>
        </w:rPr>
        <w:t xml:space="preserve"> </w:t>
      </w:r>
      <w:r w:rsidR="008E0117" w:rsidRPr="00685C94">
        <w:rPr>
          <w:rFonts w:ascii="Times New Roman" w:hAnsi="Times New Roman" w:cs="Times New Roman"/>
        </w:rPr>
        <w:t>t</w:t>
      </w:r>
      <w:r w:rsidR="008E0117" w:rsidRPr="00685C94">
        <w:rPr>
          <w:rFonts w:ascii="Times New Roman" w:hAnsi="Times New Roman" w:cs="Times New Roman"/>
          <w:spacing w:val="-1"/>
        </w:rPr>
        <w:t>ha</w:t>
      </w:r>
      <w:r w:rsidR="008E0117" w:rsidRPr="00685C94">
        <w:rPr>
          <w:rFonts w:ascii="Times New Roman" w:hAnsi="Times New Roman" w:cs="Times New Roman"/>
        </w:rPr>
        <w:t xml:space="preserve">t </w:t>
      </w:r>
      <w:r w:rsidR="008E0117" w:rsidRPr="00685C94">
        <w:rPr>
          <w:rFonts w:ascii="Times New Roman" w:hAnsi="Times New Roman" w:cs="Times New Roman"/>
          <w:spacing w:val="-1"/>
        </w:rPr>
        <w:t>a</w:t>
      </w:r>
      <w:r w:rsidR="008E0117" w:rsidRPr="00685C94">
        <w:rPr>
          <w:rFonts w:ascii="Times New Roman" w:hAnsi="Times New Roman" w:cs="Times New Roman"/>
        </w:rPr>
        <w:t xml:space="preserve">n </w:t>
      </w:r>
      <w:r w:rsidR="008E0117" w:rsidRPr="00685C94">
        <w:rPr>
          <w:rFonts w:ascii="Times New Roman" w:hAnsi="Times New Roman" w:cs="Times New Roman"/>
          <w:spacing w:val="-3"/>
        </w:rPr>
        <w:t>a</w:t>
      </w:r>
      <w:r w:rsidR="008E0117" w:rsidRPr="00685C94">
        <w:rPr>
          <w:rFonts w:ascii="Times New Roman" w:hAnsi="Times New Roman" w:cs="Times New Roman"/>
          <w:spacing w:val="5"/>
        </w:rPr>
        <w:t>m</w:t>
      </w:r>
      <w:r w:rsidR="008E0117" w:rsidRPr="00685C94">
        <w:rPr>
          <w:rFonts w:ascii="Times New Roman" w:hAnsi="Times New Roman" w:cs="Times New Roman"/>
          <w:spacing w:val="-1"/>
        </w:rPr>
        <w:t>i</w:t>
      </w:r>
      <w:r w:rsidR="008E0117" w:rsidRPr="00685C94">
        <w:rPr>
          <w:rFonts w:ascii="Times New Roman" w:hAnsi="Times New Roman" w:cs="Times New Roman"/>
        </w:rPr>
        <w:t>c</w:t>
      </w:r>
      <w:r w:rsidR="008E0117" w:rsidRPr="00685C94">
        <w:rPr>
          <w:rFonts w:ascii="Times New Roman" w:hAnsi="Times New Roman" w:cs="Times New Roman"/>
          <w:spacing w:val="-1"/>
        </w:rPr>
        <w:t>u</w:t>
      </w:r>
      <w:r w:rsidR="008E0117" w:rsidRPr="00685C94">
        <w:rPr>
          <w:rFonts w:ascii="Times New Roman" w:hAnsi="Times New Roman" w:cs="Times New Roman"/>
        </w:rPr>
        <w:t xml:space="preserve">s </w:t>
      </w:r>
      <w:r w:rsidR="008E0117" w:rsidRPr="00685C94">
        <w:rPr>
          <w:rFonts w:ascii="Times New Roman" w:hAnsi="Times New Roman" w:cs="Times New Roman"/>
          <w:spacing w:val="-1"/>
        </w:rPr>
        <w:t>ha</w:t>
      </w:r>
      <w:r w:rsidR="008B54AD" w:rsidRPr="00685C94">
        <w:rPr>
          <w:rFonts w:ascii="Times New Roman" w:hAnsi="Times New Roman" w:cs="Times New Roman"/>
          <w:spacing w:val="-1"/>
        </w:rPr>
        <w:t>d</w:t>
      </w:r>
      <w:r w:rsidR="008E0117" w:rsidRPr="00685C94">
        <w:rPr>
          <w:rFonts w:ascii="Times New Roman" w:hAnsi="Times New Roman" w:cs="Times New Roman"/>
        </w:rPr>
        <w:t xml:space="preserve"> </w:t>
      </w:r>
      <w:r w:rsidR="008E0117" w:rsidRPr="00685C94">
        <w:rPr>
          <w:rFonts w:ascii="Times New Roman" w:hAnsi="Times New Roman" w:cs="Times New Roman"/>
          <w:spacing w:val="-1"/>
        </w:rPr>
        <w:t>n</w:t>
      </w:r>
      <w:r w:rsidR="008E0117" w:rsidRPr="00685C94">
        <w:rPr>
          <w:rFonts w:ascii="Times New Roman" w:hAnsi="Times New Roman" w:cs="Times New Roman"/>
        </w:rPr>
        <w:t>o st</w:t>
      </w:r>
      <w:r w:rsidR="008E0117" w:rsidRPr="00685C94">
        <w:rPr>
          <w:rFonts w:ascii="Times New Roman" w:hAnsi="Times New Roman" w:cs="Times New Roman"/>
          <w:spacing w:val="-1"/>
        </w:rPr>
        <w:t>a</w:t>
      </w:r>
      <w:r w:rsidR="008E0117" w:rsidRPr="00685C94">
        <w:rPr>
          <w:rFonts w:ascii="Times New Roman" w:hAnsi="Times New Roman" w:cs="Times New Roman"/>
          <w:spacing w:val="1"/>
        </w:rPr>
        <w:t>n</w:t>
      </w:r>
      <w:r w:rsidR="008E0117" w:rsidRPr="00685C94">
        <w:rPr>
          <w:rFonts w:ascii="Times New Roman" w:hAnsi="Times New Roman" w:cs="Times New Roman"/>
          <w:spacing w:val="-1"/>
        </w:rPr>
        <w:t>d</w:t>
      </w:r>
      <w:r w:rsidR="008E0117" w:rsidRPr="00685C94">
        <w:rPr>
          <w:rFonts w:ascii="Times New Roman" w:hAnsi="Times New Roman" w:cs="Times New Roman"/>
          <w:spacing w:val="1"/>
        </w:rPr>
        <w:t>i</w:t>
      </w:r>
      <w:r w:rsidR="008E0117" w:rsidRPr="00685C94">
        <w:rPr>
          <w:rFonts w:ascii="Times New Roman" w:hAnsi="Times New Roman" w:cs="Times New Roman"/>
          <w:spacing w:val="-1"/>
        </w:rPr>
        <w:t>n</w:t>
      </w:r>
      <w:r w:rsidR="008E0117" w:rsidRPr="00685C94">
        <w:rPr>
          <w:rFonts w:ascii="Times New Roman" w:hAnsi="Times New Roman" w:cs="Times New Roman"/>
        </w:rPr>
        <w:t xml:space="preserve">g to </w:t>
      </w:r>
      <w:r w:rsidR="008E0117" w:rsidRPr="00685C94">
        <w:rPr>
          <w:rFonts w:ascii="Times New Roman" w:hAnsi="Times New Roman" w:cs="Times New Roman"/>
          <w:spacing w:val="-1"/>
        </w:rPr>
        <w:t>app</w:t>
      </w:r>
      <w:r w:rsidR="008E0117" w:rsidRPr="00685C94">
        <w:rPr>
          <w:rFonts w:ascii="Times New Roman" w:hAnsi="Times New Roman" w:cs="Times New Roman"/>
          <w:spacing w:val="1"/>
        </w:rPr>
        <w:t>e</w:t>
      </w:r>
      <w:r w:rsidR="008E0117" w:rsidRPr="00685C94">
        <w:rPr>
          <w:rFonts w:ascii="Times New Roman" w:hAnsi="Times New Roman" w:cs="Times New Roman"/>
          <w:spacing w:val="-1"/>
        </w:rPr>
        <w:t>a</w:t>
      </w:r>
      <w:r w:rsidR="008E0117" w:rsidRPr="00685C94">
        <w:rPr>
          <w:rFonts w:ascii="Times New Roman" w:hAnsi="Times New Roman" w:cs="Times New Roman"/>
        </w:rPr>
        <w:t>l</w:t>
      </w:r>
      <w:r w:rsidR="00727538" w:rsidRPr="00685C94">
        <w:rPr>
          <w:rFonts w:ascii="Times New Roman" w:hAnsi="Times New Roman" w:cs="Times New Roman"/>
        </w:rPr>
        <w:t>,</w:t>
      </w:r>
      <w:r w:rsidR="008E0117" w:rsidRPr="00685C94">
        <w:rPr>
          <w:rFonts w:ascii="Times New Roman" w:hAnsi="Times New Roman" w:cs="Times New Roman"/>
        </w:rPr>
        <w:t xml:space="preserve"> t</w:t>
      </w:r>
      <w:r w:rsidR="008E0117" w:rsidRPr="00685C94">
        <w:rPr>
          <w:rFonts w:ascii="Times New Roman" w:hAnsi="Times New Roman" w:cs="Times New Roman"/>
          <w:spacing w:val="-1"/>
        </w:rPr>
        <w:t>h</w:t>
      </w:r>
      <w:r w:rsidR="008E0117" w:rsidRPr="00685C94">
        <w:rPr>
          <w:rFonts w:ascii="Times New Roman" w:hAnsi="Times New Roman" w:cs="Times New Roman"/>
        </w:rPr>
        <w:t xml:space="preserve">e </w:t>
      </w:r>
      <w:r w:rsidR="008B54AD" w:rsidRPr="00685C94">
        <w:rPr>
          <w:rFonts w:ascii="Times New Roman" w:hAnsi="Times New Roman" w:cs="Times New Roman"/>
        </w:rPr>
        <w:t>c</w:t>
      </w:r>
      <w:r w:rsidR="008E0117" w:rsidRPr="00685C94">
        <w:rPr>
          <w:rFonts w:ascii="Times New Roman" w:hAnsi="Times New Roman" w:cs="Times New Roman"/>
          <w:spacing w:val="-1"/>
        </w:rPr>
        <w:t>ou</w:t>
      </w:r>
      <w:r w:rsidR="008E0117" w:rsidRPr="00685C94">
        <w:rPr>
          <w:rFonts w:ascii="Times New Roman" w:hAnsi="Times New Roman" w:cs="Times New Roman"/>
        </w:rPr>
        <w:t>rt</w:t>
      </w:r>
      <w:r w:rsidR="008B54AD" w:rsidRPr="00685C94">
        <w:rPr>
          <w:rFonts w:ascii="Times New Roman" w:hAnsi="Times New Roman" w:cs="Times New Roman"/>
        </w:rPr>
        <w:t xml:space="preserve"> </w:t>
      </w:r>
      <w:r w:rsidR="008E0117" w:rsidRPr="00685C94">
        <w:rPr>
          <w:rFonts w:ascii="Times New Roman" w:hAnsi="Times New Roman" w:cs="Times New Roman"/>
          <w:spacing w:val="5"/>
        </w:rPr>
        <w:t>m</w:t>
      </w:r>
      <w:r w:rsidR="008E0117" w:rsidRPr="00685C94">
        <w:rPr>
          <w:rFonts w:ascii="Times New Roman" w:hAnsi="Times New Roman" w:cs="Times New Roman"/>
          <w:spacing w:val="-1"/>
        </w:rPr>
        <w:t>ad</w:t>
      </w:r>
      <w:r w:rsidR="008E0117" w:rsidRPr="00685C94">
        <w:rPr>
          <w:rFonts w:ascii="Times New Roman" w:hAnsi="Times New Roman" w:cs="Times New Roman"/>
        </w:rPr>
        <w:t>e t</w:t>
      </w:r>
      <w:r w:rsidR="008E0117" w:rsidRPr="00685C94">
        <w:rPr>
          <w:rFonts w:ascii="Times New Roman" w:hAnsi="Times New Roman" w:cs="Times New Roman"/>
          <w:spacing w:val="-1"/>
        </w:rPr>
        <w:t>h</w:t>
      </w:r>
      <w:r w:rsidR="008E0117" w:rsidRPr="00685C94">
        <w:rPr>
          <w:rFonts w:ascii="Times New Roman" w:hAnsi="Times New Roman" w:cs="Times New Roman"/>
        </w:rPr>
        <w:t xml:space="preserve">e </w:t>
      </w:r>
      <w:r w:rsidR="008E0117" w:rsidRPr="00685C94">
        <w:rPr>
          <w:rFonts w:ascii="Times New Roman" w:hAnsi="Times New Roman" w:cs="Times New Roman"/>
          <w:spacing w:val="3"/>
        </w:rPr>
        <w:t>f</w:t>
      </w:r>
      <w:r w:rsidR="008E0117" w:rsidRPr="00685C94">
        <w:rPr>
          <w:rFonts w:ascii="Times New Roman" w:hAnsi="Times New Roman" w:cs="Times New Roman"/>
          <w:spacing w:val="-1"/>
        </w:rPr>
        <w:t>oll</w:t>
      </w:r>
      <w:r w:rsidR="008E0117" w:rsidRPr="00685C94">
        <w:rPr>
          <w:rFonts w:ascii="Times New Roman" w:hAnsi="Times New Roman" w:cs="Times New Roman"/>
          <w:spacing w:val="1"/>
        </w:rPr>
        <w:t>o</w:t>
      </w:r>
      <w:r w:rsidR="008E0117" w:rsidRPr="00685C94">
        <w:rPr>
          <w:rFonts w:ascii="Times New Roman" w:hAnsi="Times New Roman" w:cs="Times New Roman"/>
          <w:spacing w:val="-3"/>
        </w:rPr>
        <w:t>w</w:t>
      </w:r>
      <w:r w:rsidR="008E0117" w:rsidRPr="00685C94">
        <w:rPr>
          <w:rFonts w:ascii="Times New Roman" w:hAnsi="Times New Roman" w:cs="Times New Roman"/>
          <w:spacing w:val="-1"/>
        </w:rPr>
        <w:t>in</w:t>
      </w:r>
      <w:r w:rsidR="008E0117" w:rsidRPr="00685C94">
        <w:rPr>
          <w:rFonts w:ascii="Times New Roman" w:hAnsi="Times New Roman" w:cs="Times New Roman"/>
        </w:rPr>
        <w:t xml:space="preserve">g </w:t>
      </w:r>
      <w:r w:rsidR="008E0117" w:rsidRPr="00685C94">
        <w:rPr>
          <w:rFonts w:ascii="Times New Roman" w:hAnsi="Times New Roman" w:cs="Times New Roman"/>
          <w:spacing w:val="-1"/>
        </w:rPr>
        <w:t>ob</w:t>
      </w:r>
      <w:r w:rsidR="008E0117" w:rsidRPr="00685C94">
        <w:rPr>
          <w:rFonts w:ascii="Times New Roman" w:hAnsi="Times New Roman" w:cs="Times New Roman"/>
        </w:rPr>
        <w:t>s</w:t>
      </w:r>
      <w:r w:rsidR="008E0117" w:rsidRPr="00685C94">
        <w:rPr>
          <w:rFonts w:ascii="Times New Roman" w:hAnsi="Times New Roman" w:cs="Times New Roman"/>
          <w:spacing w:val="-1"/>
        </w:rPr>
        <w:t>e</w:t>
      </w:r>
      <w:r w:rsidR="008E0117" w:rsidRPr="00685C94">
        <w:rPr>
          <w:rFonts w:ascii="Times New Roman" w:hAnsi="Times New Roman" w:cs="Times New Roman"/>
          <w:spacing w:val="2"/>
        </w:rPr>
        <w:t>r</w:t>
      </w:r>
      <w:r w:rsidR="008E0117" w:rsidRPr="00685C94">
        <w:rPr>
          <w:rFonts w:ascii="Times New Roman" w:hAnsi="Times New Roman" w:cs="Times New Roman"/>
          <w:spacing w:val="-2"/>
        </w:rPr>
        <w:t>v</w:t>
      </w:r>
      <w:r w:rsidR="008E0117" w:rsidRPr="00685C94">
        <w:rPr>
          <w:rFonts w:ascii="Times New Roman" w:hAnsi="Times New Roman" w:cs="Times New Roman"/>
          <w:spacing w:val="-1"/>
        </w:rPr>
        <w:t>a</w:t>
      </w:r>
      <w:r w:rsidR="008E0117" w:rsidRPr="00685C94">
        <w:rPr>
          <w:rFonts w:ascii="Times New Roman" w:hAnsi="Times New Roman" w:cs="Times New Roman"/>
        </w:rPr>
        <w:t>t</w:t>
      </w:r>
      <w:r w:rsidR="008E0117" w:rsidRPr="00685C94">
        <w:rPr>
          <w:rFonts w:ascii="Times New Roman" w:hAnsi="Times New Roman" w:cs="Times New Roman"/>
          <w:spacing w:val="-1"/>
        </w:rPr>
        <w:t>ion</w:t>
      </w:r>
      <w:r w:rsidR="008E0117" w:rsidRPr="00685C94">
        <w:rPr>
          <w:rFonts w:ascii="Times New Roman" w:hAnsi="Times New Roman" w:cs="Times New Roman"/>
        </w:rPr>
        <w:t>s:</w:t>
      </w:r>
    </w:p>
    <w:p w14:paraId="56349339" w14:textId="77777777" w:rsidR="008E0117" w:rsidRPr="00685C94" w:rsidRDefault="008E0117" w:rsidP="004E7E58">
      <w:pPr>
        <w:widowControl w:val="0"/>
        <w:autoSpaceDE w:val="0"/>
        <w:autoSpaceDN w:val="0"/>
        <w:adjustRightInd w:val="0"/>
        <w:spacing w:before="8" w:after="0" w:line="240" w:lineRule="auto"/>
        <w:rPr>
          <w:rFonts w:ascii="Times New Roman" w:hAnsi="Times New Roman" w:cs="Times New Roman"/>
        </w:rPr>
      </w:pPr>
    </w:p>
    <w:p w14:paraId="3A00D7E9" w14:textId="105279AA" w:rsidR="008E0117" w:rsidRPr="00685C94" w:rsidRDefault="008E0117" w:rsidP="00685C94">
      <w:pPr>
        <w:widowControl w:val="0"/>
        <w:autoSpaceDE w:val="0"/>
        <w:autoSpaceDN w:val="0"/>
        <w:adjustRightInd w:val="0"/>
        <w:spacing w:after="0" w:line="240" w:lineRule="auto"/>
        <w:ind w:left="720" w:right="120"/>
        <w:jc w:val="both"/>
        <w:rPr>
          <w:rFonts w:ascii="Times New Roman" w:hAnsi="Times New Roman" w:cs="Times New Roman"/>
          <w:iCs/>
          <w:sz w:val="20"/>
          <w:szCs w:val="20"/>
        </w:rPr>
      </w:pPr>
      <w:r w:rsidRPr="00685C94">
        <w:rPr>
          <w:rFonts w:ascii="Times New Roman" w:hAnsi="Times New Roman" w:cs="Times New Roman"/>
          <w:iCs/>
          <w:sz w:val="20"/>
          <w:szCs w:val="20"/>
        </w:rPr>
        <w:t>An</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s</w:t>
      </w:r>
      <w:r w:rsidRPr="00685C94">
        <w:rPr>
          <w:rFonts w:ascii="Times New Roman" w:hAnsi="Times New Roman" w:cs="Times New Roman"/>
          <w:iCs/>
          <w:spacing w:val="15"/>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15"/>
          <w:sz w:val="20"/>
          <w:szCs w:val="20"/>
        </w:rPr>
        <w:t xml:space="preserve"> </w:t>
      </w:r>
      <w:r w:rsidRPr="00685C94">
        <w:rPr>
          <w:rFonts w:ascii="Times New Roman" w:hAnsi="Times New Roman" w:cs="Times New Roman"/>
          <w:iCs/>
          <w:spacing w:val="-1"/>
          <w:sz w:val="20"/>
          <w:szCs w:val="20"/>
        </w:rPr>
        <w:t>no</w:t>
      </w:r>
      <w:r w:rsidRPr="00685C94">
        <w:rPr>
          <w:rFonts w:ascii="Times New Roman" w:hAnsi="Times New Roman" w:cs="Times New Roman"/>
          <w:iCs/>
          <w:sz w:val="20"/>
          <w:szCs w:val="20"/>
        </w:rPr>
        <w:t>t</w:t>
      </w:r>
      <w:r w:rsidRPr="00685C94">
        <w:rPr>
          <w:rFonts w:ascii="Times New Roman" w:hAnsi="Times New Roman" w:cs="Times New Roman"/>
          <w:iCs/>
          <w:spacing w:val="16"/>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t</w:t>
      </w:r>
      <w:r w:rsidRPr="00685C94">
        <w:rPr>
          <w:rFonts w:ascii="Times New Roman" w:hAnsi="Times New Roman" w:cs="Times New Roman"/>
          <w:iCs/>
          <w:sz w:val="20"/>
          <w:szCs w:val="20"/>
        </w:rPr>
        <w:t>y</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z w:val="20"/>
          <w:szCs w:val="20"/>
        </w:rPr>
        <w:t>to</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n</w:t>
      </w:r>
      <w:r w:rsidRPr="00685C94">
        <w:rPr>
          <w:rFonts w:ascii="Times New Roman" w:hAnsi="Times New Roman" w:cs="Times New Roman"/>
          <w:iCs/>
          <w:spacing w:val="17"/>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ct</w:t>
      </w:r>
      <w:r w:rsidRPr="00685C94">
        <w:rPr>
          <w:rFonts w:ascii="Times New Roman" w:hAnsi="Times New Roman" w:cs="Times New Roman"/>
          <w:iCs/>
          <w:spacing w:val="-1"/>
          <w:sz w:val="20"/>
          <w:szCs w:val="20"/>
        </w:rPr>
        <w:t>io</w:t>
      </w:r>
      <w:r w:rsidRPr="00685C94">
        <w:rPr>
          <w:rFonts w:ascii="Times New Roman" w:hAnsi="Times New Roman" w:cs="Times New Roman"/>
          <w:iCs/>
          <w:sz w:val="20"/>
          <w:szCs w:val="20"/>
        </w:rPr>
        <w:t>n</w:t>
      </w:r>
      <w:r w:rsidRPr="00685C94">
        <w:rPr>
          <w:rFonts w:ascii="Times New Roman" w:hAnsi="Times New Roman" w:cs="Times New Roman"/>
          <w:iCs/>
          <w:spacing w:val="17"/>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t</w:t>
      </w:r>
      <w:r w:rsidRPr="00685C94">
        <w:rPr>
          <w:rFonts w:ascii="Times New Roman" w:hAnsi="Times New Roman" w:cs="Times New Roman"/>
          <w:iCs/>
          <w:spacing w:val="16"/>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1"/>
          <w:sz w:val="20"/>
          <w:szCs w:val="20"/>
        </w:rPr>
        <w:t>pe</w:t>
      </w:r>
      <w:r w:rsidRPr="00685C94">
        <w:rPr>
          <w:rFonts w:ascii="Times New Roman" w:hAnsi="Times New Roman" w:cs="Times New Roman"/>
          <w:iCs/>
          <w:sz w:val="20"/>
          <w:szCs w:val="20"/>
        </w:rPr>
        <w:t>rs</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n</w:t>
      </w:r>
      <w:r w:rsidRPr="00685C94">
        <w:rPr>
          <w:rFonts w:ascii="Times New Roman" w:hAnsi="Times New Roman" w:cs="Times New Roman"/>
          <w:iCs/>
          <w:spacing w:val="17"/>
          <w:sz w:val="20"/>
          <w:szCs w:val="20"/>
        </w:rPr>
        <w:t xml:space="preserve"> </w:t>
      </w:r>
      <w:r w:rsidRPr="00685C94">
        <w:rPr>
          <w:rFonts w:ascii="Times New Roman" w:hAnsi="Times New Roman" w:cs="Times New Roman"/>
          <w:iCs/>
          <w:spacing w:val="-1"/>
          <w:sz w:val="20"/>
          <w:szCs w:val="20"/>
        </w:rPr>
        <w:t>ap</w:t>
      </w:r>
      <w:r w:rsidRPr="00685C94">
        <w:rPr>
          <w:rFonts w:ascii="Times New Roman" w:hAnsi="Times New Roman" w:cs="Times New Roman"/>
          <w:iCs/>
          <w:spacing w:val="1"/>
          <w:sz w:val="20"/>
          <w:szCs w:val="20"/>
        </w:rPr>
        <w:t>p</w:t>
      </w:r>
      <w:r w:rsidRPr="00685C94">
        <w:rPr>
          <w:rFonts w:ascii="Times New Roman" w:hAnsi="Times New Roman" w:cs="Times New Roman"/>
          <w:iCs/>
          <w:spacing w:val="-1"/>
          <w:sz w:val="20"/>
          <w:szCs w:val="20"/>
        </w:rPr>
        <w:t>oin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d</w:t>
      </w:r>
      <w:r w:rsidRPr="00685C94">
        <w:rPr>
          <w:rFonts w:ascii="Times New Roman" w:hAnsi="Times New Roman" w:cs="Times New Roman"/>
          <w:iCs/>
          <w:spacing w:val="17"/>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y</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2"/>
          <w:sz w:val="20"/>
          <w:szCs w:val="20"/>
        </w:rPr>
        <w:t>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rt to</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hel</w:t>
      </w:r>
      <w:r w:rsidRPr="00685C94">
        <w:rPr>
          <w:rFonts w:ascii="Times New Roman" w:hAnsi="Times New Roman" w:cs="Times New Roman"/>
          <w:iCs/>
          <w:sz w:val="20"/>
          <w:szCs w:val="20"/>
        </w:rPr>
        <w:t>p</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y</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x</w:t>
      </w:r>
      <w:r w:rsidRPr="00685C94">
        <w:rPr>
          <w:rFonts w:ascii="Times New Roman" w:hAnsi="Times New Roman" w:cs="Times New Roman"/>
          <w:iCs/>
          <w:spacing w:val="-1"/>
          <w:sz w:val="20"/>
          <w:szCs w:val="20"/>
        </w:rPr>
        <w:t>pou</w:t>
      </w:r>
      <w:r w:rsidRPr="00685C94">
        <w:rPr>
          <w:rFonts w:ascii="Times New Roman" w:hAnsi="Times New Roman" w:cs="Times New Roman"/>
          <w:iCs/>
          <w:spacing w:val="1"/>
          <w:sz w:val="20"/>
          <w:szCs w:val="20"/>
        </w:rPr>
        <w:t>n</w:t>
      </w:r>
      <w:r w:rsidRPr="00685C94">
        <w:rPr>
          <w:rFonts w:ascii="Times New Roman" w:hAnsi="Times New Roman" w:cs="Times New Roman"/>
          <w:iCs/>
          <w:spacing w:val="-1"/>
          <w:sz w:val="20"/>
          <w:szCs w:val="20"/>
        </w:rPr>
        <w:t>di</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g</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l</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w </w:t>
      </w:r>
      <w:r w:rsidRPr="00685C94">
        <w:rPr>
          <w:rFonts w:ascii="Times New Roman" w:hAnsi="Times New Roman" w:cs="Times New Roman"/>
          <w:iCs/>
          <w:spacing w:val="-1"/>
          <w:sz w:val="20"/>
          <w:szCs w:val="20"/>
        </w:rPr>
        <w:t>i</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2"/>
          <w:sz w:val="20"/>
          <w:szCs w:val="20"/>
        </w:rPr>
        <w:t>t</w:t>
      </w:r>
      <w:r w:rsidRPr="00685C94">
        <w:rPr>
          <w:rFonts w:ascii="Times New Roman" w:hAnsi="Times New Roman" w:cs="Times New Roman"/>
          <w:iCs/>
          <w:spacing w:val="-1"/>
          <w:sz w:val="20"/>
          <w:szCs w:val="20"/>
        </w:rPr>
        <w:t>ial</w:t>
      </w:r>
      <w:r w:rsidRPr="00685C94">
        <w:rPr>
          <w:rFonts w:ascii="Times New Roman" w:hAnsi="Times New Roman" w:cs="Times New Roman"/>
          <w:iCs/>
          <w:spacing w:val="1"/>
          <w:sz w:val="20"/>
          <w:szCs w:val="20"/>
        </w:rPr>
        <w:t>l</w:t>
      </w:r>
      <w:r w:rsidRPr="00685C94">
        <w:rPr>
          <w:rFonts w:ascii="Times New Roman" w:hAnsi="Times New Roman" w:cs="Times New Roman"/>
          <w:iCs/>
          <w:spacing w:val="-2"/>
          <w:sz w:val="20"/>
          <w:szCs w:val="20"/>
        </w:rPr>
        <w:t>y</w:t>
      </w:r>
      <w:r w:rsidRPr="00685C94">
        <w:rPr>
          <w:rFonts w:ascii="Times New Roman" w:hAnsi="Times New Roman" w:cs="Times New Roman"/>
          <w:iCs/>
          <w:sz w:val="20"/>
          <w:szCs w:val="20"/>
        </w:rPr>
        <w: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f</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on</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ie</w:t>
      </w:r>
      <w:r w:rsidRPr="00685C94">
        <w:rPr>
          <w:rFonts w:ascii="Times New Roman" w:hAnsi="Times New Roman" w:cs="Times New Roman"/>
          <w:iCs/>
          <w:sz w:val="20"/>
          <w:szCs w:val="20"/>
        </w:rPr>
        <w: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 xml:space="preserve">s </w:t>
      </w:r>
      <w:r w:rsidRPr="00685C94">
        <w:rPr>
          <w:rFonts w:ascii="Times New Roman" w:hAnsi="Times New Roman" w:cs="Times New Roman"/>
          <w:iCs/>
          <w:spacing w:val="-1"/>
          <w:sz w:val="20"/>
          <w:szCs w:val="20"/>
        </w:rPr>
        <w:t>un</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ep</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pacing w:val="2"/>
          <w:sz w:val="20"/>
          <w:szCs w:val="20"/>
        </w:rPr>
        <w:t>s</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ed</w:t>
      </w:r>
      <w:r w:rsidRPr="00685C94">
        <w:rPr>
          <w:rFonts w:ascii="Times New Roman" w:hAnsi="Times New Roman" w:cs="Times New Roman"/>
          <w:iCs/>
          <w:sz w:val="20"/>
          <w:szCs w:val="20"/>
        </w:rPr>
        <w:t>,</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y</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d</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in</w:t>
      </w:r>
      <w:r w:rsidRPr="00685C94">
        <w:rPr>
          <w:rFonts w:ascii="Times New Roman" w:hAnsi="Times New Roman" w:cs="Times New Roman"/>
          <w:iCs/>
          <w:sz w:val="20"/>
          <w:szCs w:val="20"/>
        </w:rPr>
        <w:t>g</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leg</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l</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g</w:t>
      </w:r>
      <w:r w:rsidRPr="00685C94">
        <w:rPr>
          <w:rFonts w:ascii="Times New Roman" w:hAnsi="Times New Roman" w:cs="Times New Roman"/>
          <w:iCs/>
          <w:spacing w:val="-1"/>
          <w:sz w:val="20"/>
          <w:szCs w:val="20"/>
        </w:rPr>
        <w:t>u</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 xml:space="preserve">ts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n</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hi</w:t>
      </w:r>
      <w:r w:rsidRPr="00685C94">
        <w:rPr>
          <w:rFonts w:ascii="Times New Roman" w:hAnsi="Times New Roman" w:cs="Times New Roman"/>
          <w:iCs/>
          <w:sz w:val="20"/>
          <w:szCs w:val="20"/>
        </w:rPr>
        <w:t>s</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he</w:t>
      </w:r>
      <w:r w:rsidRPr="00685C94">
        <w:rPr>
          <w:rFonts w:ascii="Times New Roman" w:hAnsi="Times New Roman" w:cs="Times New Roman"/>
          <w:iCs/>
          <w:sz w:val="20"/>
          <w:szCs w:val="20"/>
        </w:rPr>
        <w:t>r</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be</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al</w:t>
      </w:r>
      <w:r w:rsidRPr="00685C94">
        <w:rPr>
          <w:rFonts w:ascii="Times New Roman" w:hAnsi="Times New Roman" w:cs="Times New Roman"/>
          <w:iCs/>
          <w:spacing w:val="3"/>
          <w:sz w:val="20"/>
          <w:szCs w:val="20"/>
        </w:rPr>
        <w:t>f</w:t>
      </w:r>
      <w:r w:rsidRPr="00685C94">
        <w:rPr>
          <w:rFonts w:ascii="Times New Roman" w:hAnsi="Times New Roman" w:cs="Times New Roman"/>
          <w:iCs/>
          <w:sz w:val="20"/>
          <w:szCs w:val="20"/>
        </w:rPr>
        <w:t>.</w:t>
      </w:r>
      <w:r w:rsidR="00ED0FBE" w:rsidRPr="00685C94">
        <w:rPr>
          <w:rFonts w:ascii="Times New Roman" w:hAnsi="Times New Roman" w:cs="Times New Roman"/>
          <w:iCs/>
          <w:sz w:val="20"/>
          <w:szCs w:val="20"/>
        </w:rPr>
        <w:t>.</w:t>
      </w:r>
      <w:r w:rsidRPr="00685C94">
        <w:rPr>
          <w:rFonts w:ascii="Times New Roman" w:hAnsi="Times New Roman" w:cs="Times New Roman"/>
          <w:iCs/>
          <w:sz w:val="20"/>
          <w:szCs w:val="20"/>
        </w:rPr>
        <w:t>.</w:t>
      </w:r>
      <w:r w:rsidRPr="00685C94">
        <w:rPr>
          <w:rFonts w:ascii="Times New Roman" w:hAnsi="Times New Roman" w:cs="Times New Roman"/>
          <w:iCs/>
          <w:spacing w:val="5"/>
          <w:sz w:val="20"/>
          <w:szCs w:val="20"/>
        </w:rPr>
        <w:t xml:space="preserve"> </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appoin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 xml:space="preserve">d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di</w:t>
      </w:r>
      <w:r w:rsidRPr="00685C94">
        <w:rPr>
          <w:rFonts w:ascii="Times New Roman" w:hAnsi="Times New Roman" w:cs="Times New Roman"/>
          <w:iCs/>
          <w:sz w:val="20"/>
          <w:szCs w:val="20"/>
        </w:rPr>
        <w:t>scr</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io</w:t>
      </w:r>
      <w:r w:rsidRPr="00685C94">
        <w:rPr>
          <w:rFonts w:ascii="Times New Roman" w:hAnsi="Times New Roman" w:cs="Times New Roman"/>
          <w:iCs/>
          <w:sz w:val="20"/>
          <w:szCs w:val="20"/>
        </w:rPr>
        <w:t xml:space="preserve">n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 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rt</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d t</w:t>
      </w:r>
      <w:r w:rsidRPr="00685C94">
        <w:rPr>
          <w:rFonts w:ascii="Times New Roman" w:hAnsi="Times New Roman" w:cs="Times New Roman"/>
          <w:iCs/>
          <w:spacing w:val="-3"/>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e</w:t>
      </w:r>
      <w:r w:rsidRPr="00685C94">
        <w:rPr>
          <w:rFonts w:ascii="Times New Roman" w:hAnsi="Times New Roman" w:cs="Times New Roman"/>
          <w:iCs/>
          <w:spacing w:val="-2"/>
          <w:sz w:val="20"/>
          <w:szCs w:val="20"/>
        </w:rPr>
        <w:t>x</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 xml:space="preserve">to </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ch</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y </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il</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do</w:t>
      </w:r>
      <w:r w:rsidRPr="00685C94">
        <w:rPr>
          <w:rFonts w:ascii="Times New Roman" w:hAnsi="Times New Roman" w:cs="Times New Roman"/>
          <w:iCs/>
          <w:sz w:val="20"/>
          <w:szCs w:val="20"/>
        </w:rPr>
        <w:t>c</w:t>
      </w:r>
      <w:r w:rsidRPr="00685C94">
        <w:rPr>
          <w:rFonts w:ascii="Times New Roman" w:hAnsi="Times New Roman" w:cs="Times New Roman"/>
          <w:iCs/>
          <w:spacing w:val="-3"/>
          <w:sz w:val="20"/>
          <w:szCs w:val="20"/>
        </w:rPr>
        <w:t>u</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d</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p</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l</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ga</w:t>
      </w:r>
      <w:r w:rsidRPr="00685C94">
        <w:rPr>
          <w:rFonts w:ascii="Times New Roman" w:hAnsi="Times New Roman" w:cs="Times New Roman"/>
          <w:iCs/>
          <w:sz w:val="20"/>
          <w:szCs w:val="20"/>
        </w:rPr>
        <w:t>l</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2"/>
          <w:sz w:val="20"/>
          <w:szCs w:val="20"/>
        </w:rPr>
        <w:t>r</w:t>
      </w:r>
      <w:r w:rsidRPr="00685C94">
        <w:rPr>
          <w:rFonts w:ascii="Times New Roman" w:hAnsi="Times New Roman" w:cs="Times New Roman"/>
          <w:iCs/>
          <w:spacing w:val="-1"/>
          <w:sz w:val="20"/>
          <w:szCs w:val="20"/>
        </w:rPr>
        <w:t>gu</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w:t>
      </w:r>
      <w:r w:rsidRPr="00685C94">
        <w:rPr>
          <w:rFonts w:ascii="Times New Roman" w:hAnsi="Times New Roman" w:cs="Times New Roman"/>
          <w:iCs/>
          <w:spacing w:val="-3"/>
          <w:sz w:val="20"/>
          <w:szCs w:val="20"/>
        </w:rPr>
        <w:t>n</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di</w:t>
      </w:r>
      <w:r w:rsidRPr="00685C94">
        <w:rPr>
          <w:rFonts w:ascii="Times New Roman" w:hAnsi="Times New Roman" w:cs="Times New Roman"/>
          <w:iCs/>
          <w:sz w:val="20"/>
          <w:szCs w:val="20"/>
        </w:rPr>
        <w:t>scr</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io</w:t>
      </w:r>
      <w:r w:rsidRPr="00685C94">
        <w:rPr>
          <w:rFonts w:ascii="Times New Roman" w:hAnsi="Times New Roman" w:cs="Times New Roman"/>
          <w:iCs/>
          <w:sz w:val="20"/>
          <w:szCs w:val="20"/>
        </w:rPr>
        <w:t>n</w:t>
      </w:r>
      <w:r w:rsidRPr="00685C94">
        <w:rPr>
          <w:rFonts w:ascii="Times New Roman" w:hAnsi="Times New Roman" w:cs="Times New Roman"/>
          <w:iCs/>
          <w:spacing w:val="28"/>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3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30"/>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z w:val="20"/>
          <w:szCs w:val="20"/>
        </w:rPr>
        <w:t xml:space="preserve">. </w:t>
      </w:r>
      <w:r w:rsidRPr="00685C94">
        <w:rPr>
          <w:rFonts w:ascii="Times New Roman" w:hAnsi="Times New Roman" w:cs="Times New Roman"/>
          <w:iCs/>
          <w:spacing w:val="-1"/>
          <w:sz w:val="20"/>
          <w:szCs w:val="20"/>
        </w:rPr>
        <w:t>Unli</w:t>
      </w:r>
      <w:r w:rsidRPr="00685C94">
        <w:rPr>
          <w:rFonts w:ascii="Times New Roman" w:hAnsi="Times New Roman" w:cs="Times New Roman"/>
          <w:iCs/>
          <w:sz w:val="20"/>
          <w:szCs w:val="20"/>
        </w:rPr>
        <w:t>ke</w:t>
      </w:r>
      <w:r w:rsidRPr="00685C94">
        <w:rPr>
          <w:rFonts w:ascii="Times New Roman" w:hAnsi="Times New Roman" w:cs="Times New Roman"/>
          <w:iCs/>
          <w:spacing w:val="28"/>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de</w:t>
      </w:r>
      <w:r w:rsidRPr="00685C94">
        <w:rPr>
          <w:rFonts w:ascii="Times New Roman" w:hAnsi="Times New Roman" w:cs="Times New Roman"/>
          <w:iCs/>
          <w:sz w:val="20"/>
          <w:szCs w:val="20"/>
        </w:rPr>
        <w:t>rs</w:t>
      </w:r>
      <w:r w:rsidRPr="00685C94">
        <w:rPr>
          <w:rFonts w:ascii="Times New Roman" w:hAnsi="Times New Roman" w:cs="Times New Roman"/>
          <w:iCs/>
          <w:spacing w:val="29"/>
          <w:sz w:val="20"/>
          <w:szCs w:val="20"/>
        </w:rPr>
        <w:t xml:space="preserve"> </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29"/>
          <w:sz w:val="20"/>
          <w:szCs w:val="20"/>
        </w:rPr>
        <w:t xml:space="preserve"> </w:t>
      </w:r>
      <w:r w:rsidRPr="00685C94">
        <w:rPr>
          <w:rFonts w:ascii="Times New Roman" w:hAnsi="Times New Roman" w:cs="Times New Roman"/>
          <w:iCs/>
          <w:spacing w:val="1"/>
          <w:sz w:val="20"/>
          <w:szCs w:val="20"/>
        </w:rPr>
        <w:t>j</w:t>
      </w:r>
      <w:r w:rsidRPr="00685C94">
        <w:rPr>
          <w:rFonts w:ascii="Times New Roman" w:hAnsi="Times New Roman" w:cs="Times New Roman"/>
          <w:iCs/>
          <w:spacing w:val="-1"/>
          <w:sz w:val="20"/>
          <w:szCs w:val="20"/>
        </w:rPr>
        <w:t>oinde</w:t>
      </w:r>
      <w:r w:rsidRPr="00685C94">
        <w:rPr>
          <w:rFonts w:ascii="Times New Roman" w:hAnsi="Times New Roman" w:cs="Times New Roman"/>
          <w:iCs/>
          <w:sz w:val="20"/>
          <w:szCs w:val="20"/>
        </w:rPr>
        <w:t>r</w:t>
      </w:r>
      <w:r w:rsidRPr="00685C94">
        <w:rPr>
          <w:rFonts w:ascii="Times New Roman" w:hAnsi="Times New Roman" w:cs="Times New Roman"/>
          <w:iCs/>
          <w:spacing w:val="29"/>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s</w:t>
      </w:r>
      <w:r w:rsidRPr="00685C94">
        <w:rPr>
          <w:rFonts w:ascii="Times New Roman" w:hAnsi="Times New Roman" w:cs="Times New Roman"/>
          <w:iCs/>
          <w:spacing w:val="29"/>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28"/>
          <w:sz w:val="20"/>
          <w:szCs w:val="20"/>
        </w:rPr>
        <w:t xml:space="preserve"> </w:t>
      </w:r>
      <w:r w:rsidRPr="00685C94">
        <w:rPr>
          <w:rFonts w:ascii="Times New Roman" w:hAnsi="Times New Roman" w:cs="Times New Roman"/>
          <w:iCs/>
          <w:spacing w:val="-1"/>
          <w:sz w:val="20"/>
          <w:szCs w:val="20"/>
        </w:rPr>
        <w:t>pla</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ff</w:t>
      </w:r>
      <w:r w:rsidRPr="00685C94">
        <w:rPr>
          <w:rFonts w:ascii="Times New Roman" w:hAnsi="Times New Roman" w:cs="Times New Roman"/>
          <w:iCs/>
          <w:spacing w:val="32"/>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27"/>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26"/>
          <w:sz w:val="20"/>
          <w:szCs w:val="20"/>
        </w:rPr>
        <w:t xml:space="preserve"> </w:t>
      </w:r>
      <w:r w:rsidRPr="00685C94">
        <w:rPr>
          <w:rFonts w:ascii="Times New Roman" w:hAnsi="Times New Roman" w:cs="Times New Roman"/>
          <w:iCs/>
          <w:spacing w:val="-1"/>
          <w:sz w:val="20"/>
          <w:szCs w:val="20"/>
        </w:rPr>
        <w:t>de</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endan</w:t>
      </w:r>
      <w:r w:rsidRPr="00685C94">
        <w:rPr>
          <w:rFonts w:ascii="Times New Roman" w:hAnsi="Times New Roman" w:cs="Times New Roman"/>
          <w:iCs/>
          <w:sz w:val="20"/>
          <w:szCs w:val="20"/>
        </w:rPr>
        <w:t xml:space="preserve">t, </w:t>
      </w:r>
      <w:r w:rsidRPr="00685C94">
        <w:rPr>
          <w:rFonts w:ascii="Times New Roman" w:hAnsi="Times New Roman" w:cs="Times New Roman"/>
          <w:iCs/>
          <w:spacing w:val="-1"/>
          <w:sz w:val="20"/>
          <w:szCs w:val="20"/>
        </w:rPr>
        <w:t>app</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in</w:t>
      </w:r>
      <w:r w:rsidRPr="00685C94">
        <w:rPr>
          <w:rFonts w:ascii="Times New Roman" w:hAnsi="Times New Roman" w:cs="Times New Roman"/>
          <w:iCs/>
          <w:spacing w:val="-2"/>
          <w:sz w:val="20"/>
          <w:szCs w:val="20"/>
        </w:rPr>
        <w:t>t</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6"/>
          <w:sz w:val="20"/>
          <w:szCs w:val="20"/>
        </w:rPr>
        <w:t xml:space="preserve"> </w:t>
      </w:r>
      <w:r w:rsidRPr="00685C94">
        <w:rPr>
          <w:rFonts w:ascii="Times New Roman" w:hAnsi="Times New Roman" w:cs="Times New Roman"/>
          <w:iCs/>
          <w:spacing w:val="-3"/>
          <w:sz w:val="20"/>
          <w:szCs w:val="20"/>
        </w:rPr>
        <w:t>a</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ci c</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ri</w:t>
      </w:r>
      <w:r w:rsidRPr="00685C94">
        <w:rPr>
          <w:rFonts w:ascii="Times New Roman" w:hAnsi="Times New Roman" w:cs="Times New Roman"/>
          <w:iCs/>
          <w:spacing w:val="-2"/>
          <w:sz w:val="20"/>
          <w:szCs w:val="20"/>
        </w:rPr>
        <w:t>a</w:t>
      </w:r>
      <w:r w:rsidRPr="00685C94">
        <w:rPr>
          <w:rFonts w:ascii="Times New Roman" w:hAnsi="Times New Roman" w:cs="Times New Roman"/>
          <w:iCs/>
          <w:sz w:val="20"/>
          <w:szCs w:val="20"/>
        </w:rPr>
        <w:t>e</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d</w:t>
      </w:r>
      <w:r w:rsidRPr="00685C94">
        <w:rPr>
          <w:rFonts w:ascii="Times New Roman" w:hAnsi="Times New Roman" w:cs="Times New Roman"/>
          <w:iCs/>
          <w:sz w:val="20"/>
          <w:szCs w:val="20"/>
        </w:rPr>
        <w:t>o</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no</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qui</w:t>
      </w:r>
      <w:r w:rsidRPr="00685C94">
        <w:rPr>
          <w:rFonts w:ascii="Times New Roman" w:hAnsi="Times New Roman" w:cs="Times New Roman"/>
          <w:iCs/>
          <w:spacing w:val="2"/>
          <w:sz w:val="20"/>
          <w:szCs w:val="20"/>
        </w:rPr>
        <w:t>r</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on</w:t>
      </w:r>
      <w:r w:rsidRPr="00685C94">
        <w:rPr>
          <w:rFonts w:ascii="Times New Roman" w:hAnsi="Times New Roman" w:cs="Times New Roman"/>
          <w:iCs/>
          <w:spacing w:val="2"/>
          <w:sz w:val="20"/>
          <w:szCs w:val="20"/>
        </w:rPr>
        <w:t>s</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6"/>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p</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 xml:space="preserve">s. </w:t>
      </w:r>
      <w:r w:rsidRPr="00685C94">
        <w:rPr>
          <w:rFonts w:ascii="Times New Roman" w:hAnsi="Times New Roman" w:cs="Times New Roman"/>
          <w:iCs/>
          <w:spacing w:val="-1"/>
          <w:sz w:val="20"/>
          <w:szCs w:val="20"/>
        </w:rPr>
        <w:t>Re</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ce</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n</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al</w:t>
      </w:r>
      <w:r w:rsidRPr="00685C94">
        <w:rPr>
          <w:rFonts w:ascii="Times New Roman" w:hAnsi="Times New Roman" w:cs="Times New Roman"/>
          <w:iCs/>
          <w:sz w:val="20"/>
          <w:szCs w:val="20"/>
        </w:rPr>
        <w:t>so</w:t>
      </w:r>
      <w:r w:rsidRPr="00685C94">
        <w:rPr>
          <w:rFonts w:ascii="Times New Roman" w:hAnsi="Times New Roman" w:cs="Times New Roman"/>
          <w:iCs/>
          <w:spacing w:val="5"/>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 xml:space="preserve">e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ad</w:t>
      </w:r>
      <w:r w:rsidRPr="00685C94">
        <w:rPr>
          <w:rFonts w:ascii="Times New Roman" w:hAnsi="Times New Roman" w:cs="Times New Roman"/>
          <w:iCs/>
          <w:sz w:val="20"/>
          <w:szCs w:val="20"/>
        </w:rPr>
        <w:t>e</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to</w:t>
      </w:r>
      <w:r w:rsidRPr="00685C94">
        <w:rPr>
          <w:rFonts w:ascii="Times New Roman" w:hAnsi="Times New Roman" w:cs="Times New Roman"/>
          <w:iCs/>
          <w:spacing w:val="9"/>
          <w:sz w:val="20"/>
          <w:szCs w:val="20"/>
        </w:rPr>
        <w:t xml:space="preserve"> </w:t>
      </w:r>
      <w:r w:rsidRPr="00685C94">
        <w:rPr>
          <w:rFonts w:ascii="Times New Roman" w:hAnsi="Times New Roman" w:cs="Times New Roman"/>
          <w:i/>
          <w:spacing w:val="1"/>
          <w:sz w:val="20"/>
          <w:szCs w:val="20"/>
        </w:rPr>
        <w:t>T</w:t>
      </w:r>
      <w:r w:rsidRPr="00685C94">
        <w:rPr>
          <w:rFonts w:ascii="Times New Roman" w:hAnsi="Times New Roman" w:cs="Times New Roman"/>
          <w:i/>
          <w:spacing w:val="-1"/>
          <w:sz w:val="20"/>
          <w:szCs w:val="20"/>
        </w:rPr>
        <w:t>a</w:t>
      </w:r>
      <w:r w:rsidRPr="00685C94">
        <w:rPr>
          <w:rFonts w:ascii="Times New Roman" w:hAnsi="Times New Roman" w:cs="Times New Roman"/>
          <w:i/>
          <w:sz w:val="20"/>
          <w:szCs w:val="20"/>
        </w:rPr>
        <w:t>y</w:t>
      </w:r>
      <w:r w:rsidRPr="00685C94">
        <w:rPr>
          <w:rFonts w:ascii="Times New Roman" w:hAnsi="Times New Roman" w:cs="Times New Roman"/>
          <w:i/>
          <w:spacing w:val="-1"/>
          <w:sz w:val="20"/>
          <w:szCs w:val="20"/>
        </w:rPr>
        <w:t>lo</w:t>
      </w:r>
      <w:r w:rsidRPr="00685C94">
        <w:rPr>
          <w:rFonts w:ascii="Times New Roman" w:hAnsi="Times New Roman" w:cs="Times New Roman"/>
          <w:i/>
          <w:sz w:val="20"/>
          <w:szCs w:val="20"/>
        </w:rPr>
        <w:t>r</w:t>
      </w:r>
      <w:r w:rsidRPr="00685C94">
        <w:rPr>
          <w:rFonts w:ascii="Times New Roman" w:hAnsi="Times New Roman" w:cs="Times New Roman"/>
          <w:i/>
          <w:spacing w:val="4"/>
          <w:sz w:val="20"/>
          <w:szCs w:val="20"/>
        </w:rPr>
        <w:t xml:space="preserve"> </w:t>
      </w:r>
      <w:r w:rsidRPr="00685C94">
        <w:rPr>
          <w:rFonts w:ascii="Times New Roman" w:hAnsi="Times New Roman" w:cs="Times New Roman"/>
          <w:i/>
          <w:sz w:val="20"/>
          <w:szCs w:val="20"/>
        </w:rPr>
        <w:t>v</w:t>
      </w:r>
      <w:r w:rsidRPr="00685C94">
        <w:rPr>
          <w:rFonts w:ascii="Times New Roman" w:hAnsi="Times New Roman" w:cs="Times New Roman"/>
          <w:i/>
          <w:spacing w:val="4"/>
          <w:sz w:val="20"/>
          <w:szCs w:val="20"/>
        </w:rPr>
        <w:t xml:space="preserve"> </w:t>
      </w:r>
      <w:r w:rsidRPr="00685C94">
        <w:rPr>
          <w:rFonts w:ascii="Times New Roman" w:hAnsi="Times New Roman" w:cs="Times New Roman"/>
          <w:i/>
          <w:spacing w:val="-2"/>
          <w:sz w:val="20"/>
          <w:szCs w:val="20"/>
        </w:rPr>
        <w:t>M</w:t>
      </w:r>
      <w:r w:rsidRPr="00685C94">
        <w:rPr>
          <w:rFonts w:ascii="Times New Roman" w:hAnsi="Times New Roman" w:cs="Times New Roman"/>
          <w:i/>
          <w:spacing w:val="-1"/>
          <w:sz w:val="20"/>
          <w:szCs w:val="20"/>
        </w:rPr>
        <w:t>a</w:t>
      </w:r>
      <w:r w:rsidRPr="00685C94">
        <w:rPr>
          <w:rFonts w:ascii="Times New Roman" w:hAnsi="Times New Roman" w:cs="Times New Roman"/>
          <w:i/>
          <w:spacing w:val="1"/>
          <w:sz w:val="20"/>
          <w:szCs w:val="20"/>
        </w:rPr>
        <w:t>n</w:t>
      </w:r>
      <w:r w:rsidRPr="00685C94">
        <w:rPr>
          <w:rFonts w:ascii="Times New Roman" w:hAnsi="Times New Roman" w:cs="Times New Roman"/>
          <w:i/>
          <w:spacing w:val="-1"/>
          <w:sz w:val="20"/>
          <w:szCs w:val="20"/>
        </w:rPr>
        <w:t>age</w:t>
      </w:r>
      <w:r w:rsidRPr="00685C94">
        <w:rPr>
          <w:rFonts w:ascii="Times New Roman" w:hAnsi="Times New Roman" w:cs="Times New Roman"/>
          <w:i/>
          <w:sz w:val="20"/>
          <w:szCs w:val="20"/>
        </w:rPr>
        <w:t>r</w:t>
      </w:r>
      <w:r w:rsidRPr="00685C94">
        <w:rPr>
          <w:rFonts w:ascii="Times New Roman" w:hAnsi="Times New Roman" w:cs="Times New Roman"/>
          <w:i/>
          <w:spacing w:val="6"/>
          <w:sz w:val="20"/>
          <w:szCs w:val="20"/>
        </w:rPr>
        <w:t xml:space="preserve"> </w:t>
      </w:r>
      <w:r w:rsidRPr="00685C94">
        <w:rPr>
          <w:rFonts w:ascii="Times New Roman" w:hAnsi="Times New Roman" w:cs="Times New Roman"/>
          <w:i/>
          <w:spacing w:val="-1"/>
          <w:sz w:val="20"/>
          <w:szCs w:val="20"/>
        </w:rPr>
        <w:t>o</w:t>
      </w:r>
      <w:r w:rsidRPr="00685C94">
        <w:rPr>
          <w:rFonts w:ascii="Times New Roman" w:hAnsi="Times New Roman" w:cs="Times New Roman"/>
          <w:i/>
          <w:sz w:val="20"/>
          <w:szCs w:val="20"/>
        </w:rPr>
        <w:t>f A</w:t>
      </w:r>
      <w:r w:rsidRPr="00685C94">
        <w:rPr>
          <w:rFonts w:ascii="Times New Roman" w:hAnsi="Times New Roman" w:cs="Times New Roman"/>
          <w:i/>
          <w:spacing w:val="-1"/>
          <w:sz w:val="20"/>
          <w:szCs w:val="20"/>
        </w:rPr>
        <w:t>u</w:t>
      </w:r>
      <w:r w:rsidRPr="00685C94">
        <w:rPr>
          <w:rFonts w:ascii="Times New Roman" w:hAnsi="Times New Roman" w:cs="Times New Roman"/>
          <w:i/>
          <w:sz w:val="20"/>
          <w:szCs w:val="20"/>
        </w:rPr>
        <w:t>ck</w:t>
      </w:r>
      <w:r w:rsidRPr="00685C94">
        <w:rPr>
          <w:rFonts w:ascii="Times New Roman" w:hAnsi="Times New Roman" w:cs="Times New Roman"/>
          <w:i/>
          <w:spacing w:val="-1"/>
          <w:sz w:val="20"/>
          <w:szCs w:val="20"/>
        </w:rPr>
        <w:t>lan</w:t>
      </w:r>
      <w:r w:rsidRPr="00685C94">
        <w:rPr>
          <w:rFonts w:ascii="Times New Roman" w:hAnsi="Times New Roman" w:cs="Times New Roman"/>
          <w:i/>
          <w:sz w:val="20"/>
          <w:szCs w:val="20"/>
        </w:rPr>
        <w:t>d</w:t>
      </w:r>
      <w:r w:rsidRPr="00685C94">
        <w:rPr>
          <w:rFonts w:ascii="Times New Roman" w:hAnsi="Times New Roman" w:cs="Times New Roman"/>
          <w:i/>
          <w:spacing w:val="61"/>
          <w:sz w:val="20"/>
          <w:szCs w:val="20"/>
        </w:rPr>
        <w:t xml:space="preserve"> </w:t>
      </w:r>
      <w:r w:rsidRPr="00685C94">
        <w:rPr>
          <w:rFonts w:ascii="Times New Roman" w:hAnsi="Times New Roman" w:cs="Times New Roman"/>
          <w:i/>
          <w:sz w:val="20"/>
          <w:szCs w:val="20"/>
        </w:rPr>
        <w:t>Pr</w:t>
      </w:r>
      <w:r w:rsidRPr="00685C94">
        <w:rPr>
          <w:rFonts w:ascii="Times New Roman" w:hAnsi="Times New Roman" w:cs="Times New Roman"/>
          <w:i/>
          <w:spacing w:val="-1"/>
          <w:sz w:val="20"/>
          <w:szCs w:val="20"/>
        </w:rPr>
        <w:t>i</w:t>
      </w:r>
      <w:r w:rsidRPr="00685C94">
        <w:rPr>
          <w:rFonts w:ascii="Times New Roman" w:hAnsi="Times New Roman" w:cs="Times New Roman"/>
          <w:i/>
          <w:sz w:val="20"/>
          <w:szCs w:val="20"/>
        </w:rPr>
        <w:t>s</w:t>
      </w:r>
      <w:r w:rsidRPr="00685C94">
        <w:rPr>
          <w:rFonts w:ascii="Times New Roman" w:hAnsi="Times New Roman" w:cs="Times New Roman"/>
          <w:i/>
          <w:spacing w:val="-1"/>
          <w:sz w:val="20"/>
          <w:szCs w:val="20"/>
        </w:rPr>
        <w:t>o</w:t>
      </w:r>
      <w:r w:rsidRPr="00685C94">
        <w:rPr>
          <w:rFonts w:ascii="Times New Roman" w:hAnsi="Times New Roman" w:cs="Times New Roman"/>
          <w:i/>
          <w:sz w:val="20"/>
          <w:szCs w:val="20"/>
        </w:rPr>
        <w:t>n</w:t>
      </w:r>
      <w:r w:rsidR="00430226" w:rsidRPr="00685C94">
        <w:rPr>
          <w:rStyle w:val="FootnoteReference"/>
          <w:rFonts w:ascii="Times New Roman" w:hAnsi="Times New Roman" w:cs="Times New Roman"/>
          <w:iCs/>
          <w:sz w:val="20"/>
          <w:szCs w:val="20"/>
        </w:rPr>
        <w:footnoteReference w:id="29"/>
      </w:r>
      <w:r w:rsidR="00A12DA0" w:rsidRPr="00685C94">
        <w:rPr>
          <w:rFonts w:ascii="Times New Roman" w:hAnsi="Times New Roman" w:cs="Times New Roman"/>
          <w:i/>
          <w:sz w:val="20"/>
          <w:szCs w:val="20"/>
        </w:rPr>
        <w:t xml:space="preserve"> </w:t>
      </w:r>
      <w:r w:rsidR="00ED0FBE" w:rsidRPr="00685C94">
        <w:rPr>
          <w:rFonts w:ascii="Times New Roman" w:hAnsi="Times New Roman" w:cs="Times New Roman"/>
          <w:iCs/>
          <w:sz w:val="20"/>
          <w:szCs w:val="20"/>
        </w:rPr>
        <w:t xml:space="preserve">where Duffy J </w:t>
      </w:r>
      <w:r w:rsidRPr="00685C94">
        <w:rPr>
          <w:rFonts w:ascii="Times New Roman" w:hAnsi="Times New Roman" w:cs="Times New Roman"/>
          <w:iCs/>
          <w:spacing w:val="-1"/>
          <w:sz w:val="20"/>
          <w:szCs w:val="20"/>
        </w:rPr>
        <w:t>ob</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e</w:t>
      </w:r>
      <w:r w:rsidRPr="00685C94">
        <w:rPr>
          <w:rFonts w:ascii="Times New Roman" w:hAnsi="Times New Roman" w:cs="Times New Roman"/>
          <w:iCs/>
          <w:spacing w:val="2"/>
          <w:sz w:val="20"/>
          <w:szCs w:val="20"/>
        </w:rPr>
        <w:t>r</w:t>
      </w:r>
      <w:r w:rsidRPr="00685C94">
        <w:rPr>
          <w:rFonts w:ascii="Times New Roman" w:hAnsi="Times New Roman" w:cs="Times New Roman"/>
          <w:iCs/>
          <w:spacing w:val="-2"/>
          <w:sz w:val="20"/>
          <w:szCs w:val="20"/>
        </w:rPr>
        <w:t>v</w:t>
      </w:r>
      <w:r w:rsidR="00ED0FBE" w:rsidRPr="00685C94">
        <w:rPr>
          <w:rFonts w:ascii="Times New Roman" w:hAnsi="Times New Roman" w:cs="Times New Roman"/>
          <w:iCs/>
          <w:spacing w:val="-2"/>
          <w:sz w:val="20"/>
          <w:szCs w:val="20"/>
        </w:rPr>
        <w:t>ed</w:t>
      </w:r>
      <w:r w:rsidRPr="00685C94">
        <w:rPr>
          <w:rFonts w:ascii="Times New Roman" w:hAnsi="Times New Roman" w:cs="Times New Roman"/>
          <w:iCs/>
          <w:spacing w:val="6"/>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ap</w:t>
      </w:r>
      <w:r w:rsidRPr="00685C94">
        <w:rPr>
          <w:rFonts w:ascii="Times New Roman" w:hAnsi="Times New Roman" w:cs="Times New Roman"/>
          <w:iCs/>
          <w:spacing w:val="-1"/>
          <w:sz w:val="20"/>
          <w:szCs w:val="20"/>
        </w:rPr>
        <w:t>poin</w:t>
      </w:r>
      <w:r w:rsidRPr="00685C94">
        <w:rPr>
          <w:rFonts w:ascii="Times New Roman" w:hAnsi="Times New Roman" w:cs="Times New Roman"/>
          <w:iCs/>
          <w:sz w:val="20"/>
          <w:szCs w:val="20"/>
        </w:rPr>
        <w:t>t</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3"/>
          <w:sz w:val="20"/>
          <w:szCs w:val="20"/>
        </w:rPr>
        <w:t>o</w:t>
      </w:r>
      <w:r w:rsidRPr="00685C94">
        <w:rPr>
          <w:rFonts w:ascii="Times New Roman" w:hAnsi="Times New Roman" w:cs="Times New Roman"/>
          <w:iCs/>
          <w:sz w:val="20"/>
          <w:szCs w:val="20"/>
        </w:rPr>
        <w:t>f</w:t>
      </w:r>
      <w:r w:rsidRPr="00685C94">
        <w:rPr>
          <w:rFonts w:ascii="Times New Roman" w:hAnsi="Times New Roman" w:cs="Times New Roman"/>
          <w:iCs/>
          <w:spacing w:val="6"/>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n</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3"/>
          <w:sz w:val="20"/>
          <w:szCs w:val="20"/>
        </w:rPr>
        <w:t>a</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 xml:space="preserve">s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no</w:t>
      </w:r>
      <w:r w:rsidRPr="00685C94">
        <w:rPr>
          <w:rFonts w:ascii="Times New Roman" w:hAnsi="Times New Roman" w:cs="Times New Roman"/>
          <w:iCs/>
          <w:sz w:val="20"/>
          <w:szCs w:val="20"/>
        </w:rPr>
        <w:t>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d</w:t>
      </w:r>
      <w:r w:rsidRPr="00685C94">
        <w:rPr>
          <w:rFonts w:ascii="Times New Roman" w:hAnsi="Times New Roman" w:cs="Times New Roman"/>
          <w:iCs/>
          <w:spacing w:val="-1"/>
          <w:sz w:val="20"/>
          <w:szCs w:val="20"/>
        </w:rPr>
        <w:t>on</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to</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ss</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st</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z w:val="20"/>
          <w:szCs w:val="20"/>
        </w:rPr>
        <w:t>y</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 xml:space="preserve">to </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re</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t</w:t>
      </w:r>
      <w:r w:rsidRPr="00685C94">
        <w:rPr>
          <w:rFonts w:ascii="Times New Roman" w:hAnsi="Times New Roman" w:cs="Times New Roman"/>
          <w:iCs/>
          <w:spacing w:val="21"/>
          <w:sz w:val="20"/>
          <w:szCs w:val="20"/>
        </w:rPr>
        <w:t xml:space="preserve"> </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20"/>
          <w:sz w:val="20"/>
          <w:szCs w:val="20"/>
        </w:rPr>
        <w:t xml:space="preserve"> </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22"/>
          <w:sz w:val="20"/>
          <w:szCs w:val="20"/>
        </w:rPr>
        <w:t xml:space="preserve"> </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s</w:t>
      </w:r>
      <w:r w:rsidRPr="00685C94">
        <w:rPr>
          <w:rFonts w:ascii="Times New Roman" w:hAnsi="Times New Roman" w:cs="Times New Roman"/>
          <w:iCs/>
          <w:spacing w:val="20"/>
          <w:sz w:val="20"/>
          <w:szCs w:val="20"/>
        </w:rPr>
        <w:t xml:space="preserve"> </w:t>
      </w:r>
      <w:r w:rsidRPr="00685C94">
        <w:rPr>
          <w:rFonts w:ascii="Times New Roman" w:hAnsi="Times New Roman" w:cs="Times New Roman"/>
          <w:iCs/>
          <w:spacing w:val="-1"/>
          <w:sz w:val="20"/>
          <w:szCs w:val="20"/>
        </w:rPr>
        <w:t>le</w:t>
      </w:r>
      <w:r w:rsidRPr="00685C94">
        <w:rPr>
          <w:rFonts w:ascii="Times New Roman" w:hAnsi="Times New Roman" w:cs="Times New Roman"/>
          <w:iCs/>
          <w:spacing w:val="1"/>
          <w:sz w:val="20"/>
          <w:szCs w:val="20"/>
        </w:rPr>
        <w:t>g</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l</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ep</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pacing w:val="2"/>
          <w:sz w:val="20"/>
          <w:szCs w:val="20"/>
        </w:rPr>
        <w:t>s</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w:t>
      </w:r>
      <w:r w:rsidRPr="00685C94">
        <w:rPr>
          <w:rFonts w:ascii="Times New Roman" w:hAnsi="Times New Roman" w:cs="Times New Roman"/>
          <w:iCs/>
          <w:spacing w:val="41"/>
          <w:sz w:val="20"/>
          <w:szCs w:val="20"/>
        </w:rPr>
        <w:t xml:space="preserve"> </w:t>
      </w:r>
      <w:r w:rsidRPr="00685C94">
        <w:rPr>
          <w:rFonts w:ascii="Times New Roman" w:hAnsi="Times New Roman" w:cs="Times New Roman"/>
          <w:iCs/>
          <w:sz w:val="20"/>
          <w:szCs w:val="20"/>
        </w:rPr>
        <w:t>It</w:t>
      </w:r>
      <w:r w:rsidRPr="00685C94">
        <w:rPr>
          <w:rFonts w:ascii="Times New Roman" w:hAnsi="Times New Roman" w:cs="Times New Roman"/>
          <w:iCs/>
          <w:spacing w:val="21"/>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20"/>
          <w:sz w:val="20"/>
          <w:szCs w:val="20"/>
        </w:rPr>
        <w:t xml:space="preserve"> </w:t>
      </w:r>
      <w:r w:rsidRPr="00685C94">
        <w:rPr>
          <w:rFonts w:ascii="Times New Roman" w:hAnsi="Times New Roman" w:cs="Times New Roman"/>
          <w:iCs/>
          <w:spacing w:val="-1"/>
          <w:sz w:val="20"/>
          <w:szCs w:val="20"/>
        </w:rPr>
        <w:t>don</w:t>
      </w:r>
      <w:r w:rsidRPr="00685C94">
        <w:rPr>
          <w:rFonts w:ascii="Times New Roman" w:hAnsi="Times New Roman" w:cs="Times New Roman"/>
          <w:iCs/>
          <w:sz w:val="20"/>
          <w:szCs w:val="20"/>
        </w:rPr>
        <w:t>e</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z w:val="20"/>
          <w:szCs w:val="20"/>
        </w:rPr>
        <w:t>to</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ss</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st</w:t>
      </w:r>
      <w:r w:rsidRPr="00685C94">
        <w:rPr>
          <w:rFonts w:ascii="Times New Roman" w:hAnsi="Times New Roman" w:cs="Times New Roman"/>
          <w:iCs/>
          <w:spacing w:val="21"/>
          <w:sz w:val="20"/>
          <w:szCs w:val="20"/>
        </w:rPr>
        <w:t xml:space="preserve"> </w:t>
      </w:r>
      <w:r w:rsidRPr="00685C94">
        <w:rPr>
          <w:rFonts w:ascii="Times New Roman" w:hAnsi="Times New Roman" w:cs="Times New Roman"/>
          <w:iCs/>
          <w:spacing w:val="-2"/>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9"/>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rt</w:t>
      </w:r>
      <w:r w:rsidRPr="00685C94">
        <w:rPr>
          <w:rFonts w:ascii="Times New Roman" w:hAnsi="Times New Roman" w:cs="Times New Roman"/>
          <w:iCs/>
          <w:spacing w:val="21"/>
          <w:sz w:val="20"/>
          <w:szCs w:val="20"/>
        </w:rPr>
        <w:t xml:space="preserve"> </w:t>
      </w:r>
      <w:r w:rsidRPr="00685C94">
        <w:rPr>
          <w:rFonts w:ascii="Times New Roman" w:hAnsi="Times New Roman" w:cs="Times New Roman"/>
          <w:iCs/>
          <w:sz w:val="20"/>
          <w:szCs w:val="20"/>
        </w:rPr>
        <w:t>so 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t</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2"/>
          <w:sz w:val="20"/>
          <w:szCs w:val="20"/>
        </w:rPr>
        <w:t xml:space="preserve"> </w:t>
      </w:r>
      <w:r w:rsidRPr="00685C94">
        <w:rPr>
          <w:rFonts w:ascii="Times New Roman" w:hAnsi="Times New Roman" w:cs="Times New Roman"/>
          <w:iCs/>
          <w:spacing w:val="1"/>
          <w:sz w:val="20"/>
          <w:szCs w:val="20"/>
        </w:rPr>
        <w:t>j</w:t>
      </w:r>
      <w:r w:rsidRPr="00685C94">
        <w:rPr>
          <w:rFonts w:ascii="Times New Roman" w:hAnsi="Times New Roman" w:cs="Times New Roman"/>
          <w:iCs/>
          <w:spacing w:val="-1"/>
          <w:sz w:val="20"/>
          <w:szCs w:val="20"/>
        </w:rPr>
        <w:t>udg</w:t>
      </w:r>
      <w:r w:rsidRPr="00685C94">
        <w:rPr>
          <w:rFonts w:ascii="Times New Roman" w:hAnsi="Times New Roman" w:cs="Times New Roman"/>
          <w:iCs/>
          <w:sz w:val="20"/>
          <w:szCs w:val="20"/>
        </w:rPr>
        <w:t>e</w:t>
      </w:r>
      <w:r w:rsidRPr="00685C94">
        <w:rPr>
          <w:rFonts w:ascii="Times New Roman" w:hAnsi="Times New Roman" w:cs="Times New Roman"/>
          <w:iCs/>
          <w:spacing w:val="14"/>
          <w:sz w:val="20"/>
          <w:szCs w:val="20"/>
        </w:rPr>
        <w:t xml:space="preserve"> </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o</w:t>
      </w:r>
      <w:r w:rsidRPr="00685C94">
        <w:rPr>
          <w:rFonts w:ascii="Times New Roman" w:hAnsi="Times New Roman" w:cs="Times New Roman"/>
          <w:iCs/>
          <w:spacing w:val="12"/>
          <w:sz w:val="20"/>
          <w:szCs w:val="20"/>
        </w:rPr>
        <w:t xml:space="preserve"> </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rs</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2"/>
          <w:sz w:val="20"/>
          <w:szCs w:val="20"/>
        </w:rPr>
        <w:t xml:space="preserve"> </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ub</w:t>
      </w:r>
      <w:r w:rsidRPr="00685C94">
        <w:rPr>
          <w:rFonts w:ascii="Times New Roman" w:hAnsi="Times New Roman" w:cs="Times New Roman"/>
          <w:iCs/>
          <w:sz w:val="20"/>
          <w:szCs w:val="20"/>
        </w:rPr>
        <w:t>st</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pacing w:val="-2"/>
          <w:sz w:val="20"/>
          <w:szCs w:val="20"/>
        </w:rPr>
        <w:t>v</w:t>
      </w:r>
      <w:r w:rsidRPr="00685C94">
        <w:rPr>
          <w:rFonts w:ascii="Times New Roman" w:hAnsi="Times New Roman" w:cs="Times New Roman"/>
          <w:iCs/>
          <w:sz w:val="20"/>
          <w:szCs w:val="20"/>
        </w:rPr>
        <w:t>e</w:t>
      </w:r>
      <w:r w:rsidRPr="00685C94">
        <w:rPr>
          <w:rFonts w:ascii="Times New Roman" w:hAnsi="Times New Roman" w:cs="Times New Roman"/>
          <w:iCs/>
          <w:spacing w:val="12"/>
          <w:sz w:val="20"/>
          <w:szCs w:val="20"/>
        </w:rPr>
        <w:t xml:space="preserve">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2"/>
          <w:sz w:val="20"/>
          <w:szCs w:val="20"/>
        </w:rPr>
        <w:t>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s</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15"/>
          <w:sz w:val="20"/>
          <w:szCs w:val="20"/>
        </w:rPr>
        <w:t xml:space="preserve"> </w:t>
      </w:r>
      <w:r w:rsidRPr="00685C94">
        <w:rPr>
          <w:rFonts w:ascii="Times New Roman" w:hAnsi="Times New Roman" w:cs="Times New Roman"/>
          <w:iCs/>
          <w:spacing w:val="-1"/>
          <w:sz w:val="20"/>
          <w:szCs w:val="20"/>
        </w:rPr>
        <w:t>he</w:t>
      </w:r>
      <w:r w:rsidRPr="00685C94">
        <w:rPr>
          <w:rFonts w:ascii="Times New Roman" w:hAnsi="Times New Roman" w:cs="Times New Roman"/>
          <w:iCs/>
          <w:sz w:val="20"/>
          <w:szCs w:val="20"/>
        </w:rPr>
        <w:t>r</w:t>
      </w:r>
      <w:r w:rsidRPr="00685C94">
        <w:rPr>
          <w:rFonts w:ascii="Times New Roman" w:hAnsi="Times New Roman" w:cs="Times New Roman"/>
          <w:iCs/>
          <w:spacing w:val="13"/>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tt</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n</w:t>
      </w:r>
      <w:r w:rsidRPr="00685C94">
        <w:rPr>
          <w:rFonts w:ascii="Times New Roman" w:hAnsi="Times New Roman" w:cs="Times New Roman"/>
          <w:iCs/>
          <w:spacing w:val="12"/>
          <w:sz w:val="20"/>
          <w:szCs w:val="20"/>
        </w:rPr>
        <w:t xml:space="preserve"> </w:t>
      </w:r>
      <w:r w:rsidRPr="00685C94">
        <w:rPr>
          <w:rFonts w:ascii="Times New Roman" w:hAnsi="Times New Roman" w:cs="Times New Roman"/>
          <w:iCs/>
          <w:spacing w:val="-1"/>
          <w:sz w:val="20"/>
          <w:szCs w:val="20"/>
        </w:rPr>
        <w:t>di</w:t>
      </w:r>
      <w:r w:rsidRPr="00685C94">
        <w:rPr>
          <w:rFonts w:ascii="Times New Roman" w:hAnsi="Times New Roman" w:cs="Times New Roman"/>
          <w:iCs/>
          <w:spacing w:val="2"/>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ct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 xml:space="preserve">d to </w:t>
      </w:r>
      <w:r w:rsidRPr="00685C94">
        <w:rPr>
          <w:rFonts w:ascii="Times New Roman" w:hAnsi="Times New Roman" w:cs="Times New Roman"/>
          <w:iCs/>
          <w:spacing w:val="-1"/>
          <w:sz w:val="20"/>
          <w:szCs w:val="20"/>
        </w:rPr>
        <w:t>al</w:t>
      </w:r>
      <w:r w:rsidRPr="00685C94">
        <w:rPr>
          <w:rFonts w:ascii="Times New Roman" w:hAnsi="Times New Roman" w:cs="Times New Roman"/>
          <w:iCs/>
          <w:sz w:val="20"/>
          <w:szCs w:val="20"/>
        </w:rPr>
        <w:t>l r</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l</w:t>
      </w:r>
      <w:r w:rsidRPr="00685C94">
        <w:rPr>
          <w:rFonts w:ascii="Times New Roman" w:hAnsi="Times New Roman" w:cs="Times New Roman"/>
          <w:iCs/>
          <w:spacing w:val="1"/>
          <w:sz w:val="20"/>
          <w:szCs w:val="20"/>
        </w:rPr>
        <w:t>e</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2"/>
          <w:sz w:val="20"/>
          <w:szCs w:val="20"/>
        </w:rPr>
        <w:t>r</w:t>
      </w:r>
      <w:r w:rsidRPr="00685C94">
        <w:rPr>
          <w:rFonts w:ascii="Times New Roman" w:hAnsi="Times New Roman" w:cs="Times New Roman"/>
          <w:iCs/>
          <w:spacing w:val="-1"/>
          <w:sz w:val="20"/>
          <w:szCs w:val="20"/>
        </w:rPr>
        <w:t>g</w:t>
      </w:r>
      <w:r w:rsidRPr="00685C94">
        <w:rPr>
          <w:rFonts w:ascii="Times New Roman" w:hAnsi="Times New Roman" w:cs="Times New Roman"/>
          <w:iCs/>
          <w:spacing w:val="1"/>
          <w:sz w:val="20"/>
          <w:szCs w:val="20"/>
        </w:rPr>
        <w:t>u</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pacing w:val="-2"/>
          <w:sz w:val="20"/>
          <w:szCs w:val="20"/>
        </w:rPr>
        <w:t>t</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n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 xml:space="preserve">e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ade</w:t>
      </w:r>
      <w:r w:rsidRPr="00685C94">
        <w:rPr>
          <w:rFonts w:ascii="Times New Roman" w:hAnsi="Times New Roman" w:cs="Times New Roman"/>
          <w:iCs/>
          <w:sz w:val="20"/>
          <w:szCs w:val="20"/>
        </w:rPr>
        <w:t>,</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d c</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n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ain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ai</w:t>
      </w:r>
      <w:r w:rsidRPr="00685C94">
        <w:rPr>
          <w:rFonts w:ascii="Times New Roman" w:hAnsi="Times New Roman" w:cs="Times New Roman"/>
          <w:iCs/>
          <w:sz w:val="20"/>
          <w:szCs w:val="20"/>
        </w:rPr>
        <w:t xml:space="preserve">n </w:t>
      </w:r>
      <w:r w:rsidRPr="00685C94">
        <w:rPr>
          <w:rFonts w:ascii="Times New Roman" w:hAnsi="Times New Roman" w:cs="Times New Roman"/>
          <w:iCs/>
          <w:spacing w:val="-1"/>
          <w:sz w:val="20"/>
          <w:szCs w:val="20"/>
        </w:rPr>
        <w:t>app</w:t>
      </w:r>
      <w:r w:rsidRPr="00685C94">
        <w:rPr>
          <w:rFonts w:ascii="Times New Roman" w:hAnsi="Times New Roman" w:cs="Times New Roman"/>
          <w:iCs/>
          <w:spacing w:val="2"/>
          <w:sz w:val="20"/>
          <w:szCs w:val="20"/>
        </w:rPr>
        <w:t>r</w:t>
      </w:r>
      <w:r w:rsidRPr="00685C94">
        <w:rPr>
          <w:rFonts w:ascii="Times New Roman" w:hAnsi="Times New Roman" w:cs="Times New Roman"/>
          <w:iCs/>
          <w:spacing w:val="-1"/>
          <w:sz w:val="20"/>
          <w:szCs w:val="20"/>
        </w:rPr>
        <w:t>op</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te </w:t>
      </w:r>
      <w:r w:rsidRPr="00685C94">
        <w:rPr>
          <w:rFonts w:ascii="Times New Roman" w:hAnsi="Times New Roman" w:cs="Times New Roman"/>
          <w:iCs/>
          <w:spacing w:val="1"/>
          <w:sz w:val="20"/>
          <w:szCs w:val="20"/>
        </w:rPr>
        <w:t>j</w:t>
      </w:r>
      <w:r w:rsidRPr="00685C94">
        <w:rPr>
          <w:rFonts w:ascii="Times New Roman" w:hAnsi="Times New Roman" w:cs="Times New Roman"/>
          <w:iCs/>
          <w:spacing w:val="-1"/>
          <w:sz w:val="20"/>
          <w:szCs w:val="20"/>
        </w:rPr>
        <w:t>udi</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ia</w:t>
      </w:r>
      <w:r w:rsidRPr="00685C94">
        <w:rPr>
          <w:rFonts w:ascii="Times New Roman" w:hAnsi="Times New Roman" w:cs="Times New Roman"/>
          <w:iCs/>
          <w:sz w:val="20"/>
          <w:szCs w:val="20"/>
        </w:rPr>
        <w:t xml:space="preserve">l </w:t>
      </w:r>
      <w:r w:rsidRPr="00685C94">
        <w:rPr>
          <w:rFonts w:ascii="Times New Roman" w:hAnsi="Times New Roman" w:cs="Times New Roman"/>
          <w:iCs/>
          <w:spacing w:val="-1"/>
          <w:sz w:val="20"/>
          <w:szCs w:val="20"/>
        </w:rPr>
        <w:t>di</w:t>
      </w:r>
      <w:r w:rsidRPr="00685C94">
        <w:rPr>
          <w:rFonts w:ascii="Times New Roman" w:hAnsi="Times New Roman" w:cs="Times New Roman"/>
          <w:iCs/>
          <w:sz w:val="20"/>
          <w:szCs w:val="20"/>
        </w:rPr>
        <w:t>st</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 xml:space="preserve">ce </w:t>
      </w:r>
      <w:r w:rsidRPr="00685C94">
        <w:rPr>
          <w:rFonts w:ascii="Times New Roman" w:hAnsi="Times New Roman" w:cs="Times New Roman"/>
          <w:iCs/>
          <w:spacing w:val="3"/>
          <w:sz w:val="20"/>
          <w:szCs w:val="20"/>
        </w:rPr>
        <w:t>f</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o</w:t>
      </w:r>
      <w:r w:rsidRPr="00685C94">
        <w:rPr>
          <w:rFonts w:ascii="Times New Roman" w:hAnsi="Times New Roman" w:cs="Times New Roman"/>
          <w:iCs/>
          <w:sz w:val="20"/>
          <w:szCs w:val="20"/>
        </w:rPr>
        <w:t>m</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1"/>
          <w:sz w:val="20"/>
          <w:szCs w:val="20"/>
        </w:rPr>
        <w:t>inqui</w:t>
      </w:r>
      <w:r w:rsidRPr="00685C94">
        <w:rPr>
          <w:rFonts w:ascii="Times New Roman" w:hAnsi="Times New Roman" w:cs="Times New Roman"/>
          <w:iCs/>
          <w:sz w:val="20"/>
          <w:szCs w:val="20"/>
        </w:rPr>
        <w:t>ry</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need</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 xml:space="preserve">to </w:t>
      </w:r>
      <w:r w:rsidRPr="00685C94">
        <w:rPr>
          <w:rFonts w:ascii="Times New Roman" w:hAnsi="Times New Roman" w:cs="Times New Roman"/>
          <w:iCs/>
          <w:spacing w:val="-1"/>
          <w:sz w:val="20"/>
          <w:szCs w:val="20"/>
        </w:rPr>
        <w:t>b</w:t>
      </w:r>
      <w:r w:rsidRPr="00685C94">
        <w:rPr>
          <w:rFonts w:ascii="Times New Roman" w:hAnsi="Times New Roman" w:cs="Times New Roman"/>
          <w:iCs/>
          <w:sz w:val="20"/>
          <w:szCs w:val="20"/>
        </w:rPr>
        <w: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ade</w:t>
      </w:r>
      <w:r w:rsidRPr="00685C94">
        <w:rPr>
          <w:rFonts w:ascii="Times New Roman" w:hAnsi="Times New Roman" w:cs="Times New Roman"/>
          <w:iCs/>
          <w:sz w:val="20"/>
          <w:szCs w:val="20"/>
        </w:rPr>
        <w:t>.</w:t>
      </w:r>
    </w:p>
    <w:p w14:paraId="4D67D631" w14:textId="77777777" w:rsidR="008E0117" w:rsidRPr="00685C94" w:rsidRDefault="008E0117" w:rsidP="00685C94">
      <w:pPr>
        <w:widowControl w:val="0"/>
        <w:autoSpaceDE w:val="0"/>
        <w:autoSpaceDN w:val="0"/>
        <w:adjustRightInd w:val="0"/>
        <w:spacing w:before="9" w:after="0" w:line="240" w:lineRule="auto"/>
        <w:ind w:left="720" w:right="120"/>
        <w:rPr>
          <w:rFonts w:ascii="Times New Roman" w:hAnsi="Times New Roman" w:cs="Times New Roman"/>
          <w:iCs/>
          <w:sz w:val="20"/>
          <w:szCs w:val="20"/>
        </w:rPr>
      </w:pPr>
    </w:p>
    <w:p w14:paraId="2390F9C2" w14:textId="77777777" w:rsidR="008E0117" w:rsidRPr="00685C94" w:rsidRDefault="008E0117" w:rsidP="00685C94">
      <w:pPr>
        <w:widowControl w:val="0"/>
        <w:autoSpaceDE w:val="0"/>
        <w:autoSpaceDN w:val="0"/>
        <w:adjustRightInd w:val="0"/>
        <w:spacing w:after="0" w:line="240" w:lineRule="auto"/>
        <w:ind w:left="720" w:right="120"/>
        <w:jc w:val="both"/>
        <w:rPr>
          <w:rFonts w:ascii="Times New Roman" w:hAnsi="Times New Roman" w:cs="Times New Roman"/>
          <w:iCs/>
          <w:sz w:val="20"/>
          <w:szCs w:val="20"/>
        </w:rPr>
      </w:pP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he</w:t>
      </w:r>
      <w:r w:rsidRPr="00685C94">
        <w:rPr>
          <w:rFonts w:ascii="Times New Roman" w:hAnsi="Times New Roman" w:cs="Times New Roman"/>
          <w:iCs/>
          <w:sz w:val="20"/>
          <w:szCs w:val="20"/>
        </w:rPr>
        <w:t>re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ub</w:t>
      </w:r>
      <w:r w:rsidRPr="00685C94">
        <w:rPr>
          <w:rFonts w:ascii="Times New Roman" w:hAnsi="Times New Roman" w:cs="Times New Roman"/>
          <w:iCs/>
          <w:sz w:val="20"/>
          <w:szCs w:val="20"/>
        </w:rPr>
        <w:t>s</w:t>
      </w:r>
      <w:r w:rsidRPr="00685C94">
        <w:rPr>
          <w:rFonts w:ascii="Times New Roman" w:hAnsi="Times New Roman" w:cs="Times New Roman"/>
          <w:iCs/>
          <w:spacing w:val="-2"/>
          <w:sz w:val="20"/>
          <w:szCs w:val="20"/>
        </w:rPr>
        <w:t>t</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ia</w:t>
      </w:r>
      <w:r w:rsidRPr="00685C94">
        <w:rPr>
          <w:rFonts w:ascii="Times New Roman" w:hAnsi="Times New Roman" w:cs="Times New Roman"/>
          <w:iCs/>
          <w:sz w:val="20"/>
          <w:szCs w:val="20"/>
        </w:rPr>
        <w:t>l</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di</w:t>
      </w:r>
      <w:r w:rsidRPr="00685C94">
        <w:rPr>
          <w:rFonts w:ascii="Times New Roman" w:hAnsi="Times New Roman" w:cs="Times New Roman"/>
          <w:iCs/>
          <w:sz w:val="20"/>
          <w:szCs w:val="20"/>
        </w:rPr>
        <w:t>f</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ce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be</w:t>
      </w:r>
      <w:r w:rsidRPr="00685C94">
        <w:rPr>
          <w:rFonts w:ascii="Times New Roman" w:hAnsi="Times New Roman" w:cs="Times New Roman"/>
          <w:iCs/>
          <w:spacing w:val="3"/>
          <w:sz w:val="20"/>
          <w:szCs w:val="20"/>
        </w:rPr>
        <w:t>t</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n</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x</w:t>
      </w:r>
      <w:r w:rsidRPr="00685C94">
        <w:rPr>
          <w:rFonts w:ascii="Times New Roman" w:hAnsi="Times New Roman" w:cs="Times New Roman"/>
          <w:iCs/>
          <w:spacing w:val="-1"/>
          <w:sz w:val="20"/>
          <w:szCs w:val="20"/>
        </w:rPr>
        <w:t>po</w:t>
      </w:r>
      <w:r w:rsidRPr="00685C94">
        <w:rPr>
          <w:rFonts w:ascii="Times New Roman" w:hAnsi="Times New Roman" w:cs="Times New Roman"/>
          <w:iCs/>
          <w:spacing w:val="1"/>
          <w:sz w:val="20"/>
          <w:szCs w:val="20"/>
        </w:rPr>
        <w:t>u</w:t>
      </w:r>
      <w:r w:rsidRPr="00685C94">
        <w:rPr>
          <w:rFonts w:ascii="Times New Roman" w:hAnsi="Times New Roman" w:cs="Times New Roman"/>
          <w:iCs/>
          <w:spacing w:val="-1"/>
          <w:sz w:val="20"/>
          <w:szCs w:val="20"/>
        </w:rPr>
        <w:t>ndi</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g</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l</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w </w:t>
      </w:r>
      <w:r w:rsidRPr="00685C94">
        <w:rPr>
          <w:rFonts w:ascii="Times New Roman" w:hAnsi="Times New Roman" w:cs="Times New Roman"/>
          <w:iCs/>
          <w:spacing w:val="-1"/>
          <w:sz w:val="20"/>
          <w:szCs w:val="20"/>
        </w:rPr>
        <w:t>i</w:t>
      </w:r>
      <w:r w:rsidRPr="00685C94">
        <w:rPr>
          <w:rFonts w:ascii="Times New Roman" w:hAnsi="Times New Roman" w:cs="Times New Roman"/>
          <w:iCs/>
          <w:spacing w:val="5"/>
          <w:sz w:val="20"/>
          <w:szCs w:val="20"/>
        </w:rPr>
        <w:t>m</w:t>
      </w:r>
      <w:r w:rsidRPr="00685C94">
        <w:rPr>
          <w:rFonts w:ascii="Times New Roman" w:hAnsi="Times New Roman" w:cs="Times New Roman"/>
          <w:iCs/>
          <w:spacing w:val="-3"/>
          <w:sz w:val="20"/>
          <w:szCs w:val="20"/>
        </w:rPr>
        <w:t>p</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ial</w:t>
      </w:r>
      <w:r w:rsidRPr="00685C94">
        <w:rPr>
          <w:rFonts w:ascii="Times New Roman" w:hAnsi="Times New Roman" w:cs="Times New Roman"/>
          <w:iCs/>
          <w:spacing w:val="1"/>
          <w:sz w:val="20"/>
          <w:szCs w:val="20"/>
        </w:rPr>
        <w:t>l</w:t>
      </w:r>
      <w:r w:rsidRPr="00685C94">
        <w:rPr>
          <w:rFonts w:ascii="Times New Roman" w:hAnsi="Times New Roman" w:cs="Times New Roman"/>
          <w:iCs/>
          <w:sz w:val="20"/>
          <w:szCs w:val="20"/>
        </w:rPr>
        <w:t xml:space="preserve">y </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 xml:space="preserve">d </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d</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g</w:t>
      </w:r>
      <w:r w:rsidRPr="00685C94">
        <w:rPr>
          <w:rFonts w:ascii="Times New Roman" w:hAnsi="Times New Roman" w:cs="Times New Roman"/>
          <w:iCs/>
          <w:spacing w:val="1"/>
          <w:sz w:val="20"/>
          <w:szCs w:val="20"/>
        </w:rPr>
        <w:t xml:space="preserve"> l</w:t>
      </w:r>
      <w:r w:rsidRPr="00685C94">
        <w:rPr>
          <w:rFonts w:ascii="Times New Roman" w:hAnsi="Times New Roman" w:cs="Times New Roman"/>
          <w:iCs/>
          <w:spacing w:val="-1"/>
          <w:sz w:val="20"/>
          <w:szCs w:val="20"/>
        </w:rPr>
        <w:t>eg</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l</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gu</w:t>
      </w:r>
      <w:r w:rsidRPr="00685C94">
        <w:rPr>
          <w:rFonts w:ascii="Times New Roman" w:hAnsi="Times New Roman" w:cs="Times New Roman"/>
          <w:iCs/>
          <w:spacing w:val="2"/>
          <w:sz w:val="20"/>
          <w:szCs w:val="20"/>
        </w:rPr>
        <w:t>m</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ts</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n</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a</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z w:val="20"/>
          <w:szCs w:val="20"/>
        </w:rPr>
        <w:t>y</w:t>
      </w:r>
      <w:r w:rsidRPr="00685C94">
        <w:rPr>
          <w:rFonts w:ascii="Times New Roman" w:hAnsi="Times New Roman" w:cs="Times New Roman"/>
          <w:iCs/>
          <w:spacing w:val="-1"/>
          <w:sz w:val="20"/>
          <w:szCs w:val="20"/>
        </w:rPr>
        <w:t>’</w:t>
      </w:r>
      <w:r w:rsidRPr="00685C94">
        <w:rPr>
          <w:rFonts w:ascii="Times New Roman" w:hAnsi="Times New Roman" w:cs="Times New Roman"/>
          <w:iCs/>
          <w:sz w:val="20"/>
          <w:szCs w:val="20"/>
        </w:rPr>
        <w:t>s</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b</w:t>
      </w:r>
      <w:r w:rsidRPr="00685C94">
        <w:rPr>
          <w:rFonts w:ascii="Times New Roman" w:hAnsi="Times New Roman" w:cs="Times New Roman"/>
          <w:iCs/>
          <w:spacing w:val="1"/>
          <w:sz w:val="20"/>
          <w:szCs w:val="20"/>
        </w:rPr>
        <w:t>eh</w:t>
      </w:r>
      <w:r w:rsidRPr="00685C94">
        <w:rPr>
          <w:rFonts w:ascii="Times New Roman" w:hAnsi="Times New Roman" w:cs="Times New Roman"/>
          <w:iCs/>
          <w:spacing w:val="-1"/>
          <w:sz w:val="20"/>
          <w:szCs w:val="20"/>
        </w:rPr>
        <w:t>al</w:t>
      </w:r>
      <w:r w:rsidRPr="00685C94">
        <w:rPr>
          <w:rFonts w:ascii="Times New Roman" w:hAnsi="Times New Roman" w:cs="Times New Roman"/>
          <w:iCs/>
          <w:spacing w:val="3"/>
          <w:sz w:val="20"/>
          <w:szCs w:val="20"/>
        </w:rPr>
        <w:t>f</w:t>
      </w:r>
      <w:r w:rsidRPr="00685C94">
        <w:rPr>
          <w:rFonts w:ascii="Times New Roman" w:hAnsi="Times New Roman" w:cs="Times New Roman"/>
          <w:iCs/>
          <w:sz w:val="20"/>
          <w:szCs w:val="20"/>
        </w:rPr>
        <w:t>.</w:t>
      </w:r>
      <w:r w:rsidR="00727538" w:rsidRPr="00685C94">
        <w:rPr>
          <w:rFonts w:ascii="Times New Roman" w:hAnsi="Times New Roman" w:cs="Times New Roman"/>
          <w:iCs/>
          <w:sz w:val="20"/>
          <w:szCs w:val="20"/>
        </w:rPr>
        <w:t xml:space="preserve"> </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la</w:t>
      </w:r>
      <w:r w:rsidRPr="00685C94">
        <w:rPr>
          <w:rFonts w:ascii="Times New Roman" w:hAnsi="Times New Roman" w:cs="Times New Roman"/>
          <w:iCs/>
          <w:sz w:val="20"/>
          <w:szCs w:val="20"/>
        </w:rPr>
        <w:t>tt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in</w:t>
      </w:r>
      <w:r w:rsidRPr="00685C94">
        <w:rPr>
          <w:rFonts w:ascii="Times New Roman" w:hAnsi="Times New Roman" w:cs="Times New Roman"/>
          <w:iCs/>
          <w:spacing w:val="-2"/>
          <w:sz w:val="20"/>
          <w:szCs w:val="20"/>
        </w:rPr>
        <w:t>v</w:t>
      </w:r>
      <w:r w:rsidRPr="00685C94">
        <w:rPr>
          <w:rFonts w:ascii="Times New Roman" w:hAnsi="Times New Roman" w:cs="Times New Roman"/>
          <w:iCs/>
          <w:spacing w:val="8"/>
          <w:sz w:val="20"/>
          <w:szCs w:val="20"/>
        </w:rPr>
        <w:t>o</w:t>
      </w:r>
      <w:r w:rsidRPr="00685C94">
        <w:rPr>
          <w:rFonts w:ascii="Times New Roman" w:hAnsi="Times New Roman" w:cs="Times New Roman"/>
          <w:iCs/>
          <w:spacing w:val="-1"/>
          <w:sz w:val="20"/>
          <w:szCs w:val="20"/>
        </w:rPr>
        <w:t>l</w:t>
      </w:r>
      <w:r w:rsidRPr="00685C94">
        <w:rPr>
          <w:rFonts w:ascii="Times New Roman" w:hAnsi="Times New Roman" w:cs="Times New Roman"/>
          <w:iCs/>
          <w:sz w:val="20"/>
          <w:szCs w:val="20"/>
        </w:rPr>
        <w:t>v</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s</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n </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d</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a</w:t>
      </w:r>
      <w:r w:rsidRPr="00685C94">
        <w:rPr>
          <w:rFonts w:ascii="Times New Roman" w:hAnsi="Times New Roman" w:cs="Times New Roman"/>
          <w:iCs/>
          <w:spacing w:val="2"/>
          <w:sz w:val="20"/>
          <w:szCs w:val="20"/>
        </w:rPr>
        <w:t>c</w:t>
      </w:r>
      <w:r w:rsidRPr="00685C94">
        <w:rPr>
          <w:rFonts w:ascii="Times New Roman" w:hAnsi="Times New Roman" w:cs="Times New Roman"/>
          <w:iCs/>
          <w:spacing w:val="-2"/>
          <w:sz w:val="20"/>
          <w:szCs w:val="20"/>
        </w:rPr>
        <w:t>y</w:t>
      </w:r>
      <w:r w:rsidRPr="00685C94">
        <w:rPr>
          <w:rFonts w:ascii="Times New Roman" w:hAnsi="Times New Roman" w:cs="Times New Roman"/>
          <w:iCs/>
          <w:sz w:val="20"/>
          <w:szCs w:val="20"/>
        </w:rPr>
        <w:t>,</w:t>
      </w:r>
      <w:r w:rsidRPr="00685C94">
        <w:rPr>
          <w:rFonts w:ascii="Times New Roman" w:hAnsi="Times New Roman" w:cs="Times New Roman"/>
          <w:iCs/>
          <w:spacing w:val="37"/>
          <w:sz w:val="20"/>
          <w:szCs w:val="20"/>
        </w:rPr>
        <w:t xml:space="preserve"> </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h</w:t>
      </w:r>
      <w:r w:rsidRPr="00685C94">
        <w:rPr>
          <w:rFonts w:ascii="Times New Roman" w:hAnsi="Times New Roman" w:cs="Times New Roman"/>
          <w:iCs/>
          <w:spacing w:val="-1"/>
          <w:sz w:val="20"/>
          <w:szCs w:val="20"/>
        </w:rPr>
        <w:t>il</w:t>
      </w:r>
      <w:r w:rsidRPr="00685C94">
        <w:rPr>
          <w:rFonts w:ascii="Times New Roman" w:hAnsi="Times New Roman" w:cs="Times New Roman"/>
          <w:iCs/>
          <w:sz w:val="20"/>
          <w:szCs w:val="20"/>
        </w:rPr>
        <w:t>e</w:t>
      </w:r>
      <w:r w:rsidRPr="00685C94">
        <w:rPr>
          <w:rFonts w:ascii="Times New Roman" w:hAnsi="Times New Roman" w:cs="Times New Roman"/>
          <w:iCs/>
          <w:spacing w:val="36"/>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34"/>
          <w:sz w:val="20"/>
          <w:szCs w:val="20"/>
        </w:rPr>
        <w:t xml:space="preserve"> </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r</w:t>
      </w:r>
      <w:r w:rsidRPr="00685C94">
        <w:rPr>
          <w:rFonts w:ascii="Times New Roman" w:hAnsi="Times New Roman" w:cs="Times New Roman"/>
          <w:iCs/>
          <w:spacing w:val="2"/>
          <w:sz w:val="20"/>
          <w:szCs w:val="20"/>
        </w:rPr>
        <w:t>m</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35"/>
          <w:sz w:val="20"/>
          <w:szCs w:val="20"/>
        </w:rPr>
        <w:t xml:space="preserve"> </w:t>
      </w:r>
      <w:r w:rsidRPr="00685C94">
        <w:rPr>
          <w:rFonts w:ascii="Times New Roman" w:hAnsi="Times New Roman" w:cs="Times New Roman"/>
          <w:iCs/>
          <w:spacing w:val="-1"/>
          <w:sz w:val="20"/>
          <w:szCs w:val="20"/>
        </w:rPr>
        <w:t>doe</w:t>
      </w:r>
      <w:r w:rsidRPr="00685C94">
        <w:rPr>
          <w:rFonts w:ascii="Times New Roman" w:hAnsi="Times New Roman" w:cs="Times New Roman"/>
          <w:iCs/>
          <w:sz w:val="20"/>
          <w:szCs w:val="20"/>
        </w:rPr>
        <w:t>s</w:t>
      </w:r>
      <w:r w:rsidRPr="00685C94">
        <w:rPr>
          <w:rFonts w:ascii="Times New Roman" w:hAnsi="Times New Roman" w:cs="Times New Roman"/>
          <w:iCs/>
          <w:spacing w:val="35"/>
          <w:sz w:val="20"/>
          <w:szCs w:val="20"/>
        </w:rPr>
        <w:t xml:space="preserve"> </w:t>
      </w:r>
      <w:r w:rsidRPr="00685C94">
        <w:rPr>
          <w:rFonts w:ascii="Times New Roman" w:hAnsi="Times New Roman" w:cs="Times New Roman"/>
          <w:iCs/>
          <w:spacing w:val="-1"/>
          <w:sz w:val="20"/>
          <w:szCs w:val="20"/>
        </w:rPr>
        <w:t>no</w:t>
      </w:r>
      <w:r w:rsidRPr="00685C94">
        <w:rPr>
          <w:rFonts w:ascii="Times New Roman" w:hAnsi="Times New Roman" w:cs="Times New Roman"/>
          <w:iCs/>
          <w:sz w:val="20"/>
          <w:szCs w:val="20"/>
        </w:rPr>
        <w:t>t;</w:t>
      </w:r>
      <w:r w:rsidRPr="00685C94">
        <w:rPr>
          <w:rFonts w:ascii="Times New Roman" w:hAnsi="Times New Roman" w:cs="Times New Roman"/>
          <w:iCs/>
          <w:spacing w:val="35"/>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36"/>
          <w:sz w:val="20"/>
          <w:szCs w:val="20"/>
        </w:rPr>
        <w:t xml:space="preserve"> </w:t>
      </w:r>
      <w:r w:rsidRPr="00685C94">
        <w:rPr>
          <w:rFonts w:ascii="Times New Roman" w:hAnsi="Times New Roman" w:cs="Times New Roman"/>
          <w:iCs/>
          <w:spacing w:val="-1"/>
          <w:sz w:val="20"/>
          <w:szCs w:val="20"/>
        </w:rPr>
        <w:t>la</w:t>
      </w:r>
      <w:r w:rsidRPr="00685C94">
        <w:rPr>
          <w:rFonts w:ascii="Times New Roman" w:hAnsi="Times New Roman" w:cs="Times New Roman"/>
          <w:iCs/>
          <w:sz w:val="20"/>
          <w:szCs w:val="20"/>
        </w:rPr>
        <w:t>tt</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35"/>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n</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l</w:t>
      </w:r>
      <w:r w:rsidRPr="00685C94">
        <w:rPr>
          <w:rFonts w:ascii="Times New Roman" w:hAnsi="Times New Roman" w:cs="Times New Roman"/>
          <w:iCs/>
          <w:sz w:val="20"/>
          <w:szCs w:val="20"/>
        </w:rPr>
        <w:t>v</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s</w:t>
      </w:r>
      <w:r w:rsidRPr="00685C94">
        <w:rPr>
          <w:rFonts w:ascii="Times New Roman" w:hAnsi="Times New Roman" w:cs="Times New Roman"/>
          <w:iCs/>
          <w:spacing w:val="35"/>
          <w:sz w:val="20"/>
          <w:szCs w:val="20"/>
        </w:rPr>
        <w:t xml:space="preserve"> </w:t>
      </w:r>
      <w:r w:rsidRPr="00685C94">
        <w:rPr>
          <w:rFonts w:ascii="Times New Roman" w:hAnsi="Times New Roman" w:cs="Times New Roman"/>
          <w:iCs/>
          <w:spacing w:val="-1"/>
          <w:sz w:val="20"/>
          <w:szCs w:val="20"/>
        </w:rPr>
        <w:t>e</w:t>
      </w:r>
      <w:r w:rsidRPr="00685C94">
        <w:rPr>
          <w:rFonts w:ascii="Times New Roman" w:hAnsi="Times New Roman" w:cs="Times New Roman"/>
          <w:iCs/>
          <w:spacing w:val="1"/>
          <w:sz w:val="20"/>
          <w:szCs w:val="20"/>
        </w:rPr>
        <w:t>n</w:t>
      </w:r>
      <w:r w:rsidRPr="00685C94">
        <w:rPr>
          <w:rFonts w:ascii="Times New Roman" w:hAnsi="Times New Roman" w:cs="Times New Roman"/>
          <w:iCs/>
          <w:spacing w:val="-1"/>
          <w:sz w:val="20"/>
          <w:szCs w:val="20"/>
        </w:rPr>
        <w:t>ga</w:t>
      </w:r>
      <w:r w:rsidRPr="00685C94">
        <w:rPr>
          <w:rFonts w:ascii="Times New Roman" w:hAnsi="Times New Roman" w:cs="Times New Roman"/>
          <w:iCs/>
          <w:spacing w:val="1"/>
          <w:sz w:val="20"/>
          <w:szCs w:val="20"/>
        </w:rPr>
        <w:t>g</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d</w:t>
      </w:r>
      <w:r w:rsidRPr="00685C94">
        <w:rPr>
          <w:rFonts w:ascii="Times New Roman" w:hAnsi="Times New Roman" w:cs="Times New Roman"/>
          <w:iCs/>
          <w:spacing w:val="34"/>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n</w:t>
      </w:r>
      <w:r w:rsidRPr="00685C94">
        <w:rPr>
          <w:rFonts w:ascii="Times New Roman" w:hAnsi="Times New Roman" w:cs="Times New Roman"/>
          <w:iCs/>
          <w:spacing w:val="3"/>
          <w:sz w:val="20"/>
          <w:szCs w:val="20"/>
        </w:rPr>
        <w:t>f</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on</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io</w:t>
      </w:r>
      <w:r w:rsidRPr="00685C94">
        <w:rPr>
          <w:rFonts w:ascii="Times New Roman" w:hAnsi="Times New Roman" w:cs="Times New Roman"/>
          <w:iCs/>
          <w:sz w:val="20"/>
          <w:szCs w:val="20"/>
        </w:rPr>
        <w:t xml:space="preserve">n </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th</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ppo</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i</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g</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oun</w:t>
      </w:r>
      <w:r w:rsidRPr="00685C94">
        <w:rPr>
          <w:rFonts w:ascii="Times New Roman" w:hAnsi="Times New Roman" w:cs="Times New Roman"/>
          <w:iCs/>
          <w:spacing w:val="2"/>
          <w:sz w:val="20"/>
          <w:szCs w:val="20"/>
        </w:rPr>
        <w:t>s</w:t>
      </w:r>
      <w:r w:rsidRPr="00685C94">
        <w:rPr>
          <w:rFonts w:ascii="Times New Roman" w:hAnsi="Times New Roman" w:cs="Times New Roman"/>
          <w:iCs/>
          <w:spacing w:val="-1"/>
          <w:sz w:val="20"/>
          <w:szCs w:val="20"/>
        </w:rPr>
        <w:t>el</w:t>
      </w:r>
      <w:r w:rsidRPr="00685C94">
        <w:rPr>
          <w:rFonts w:ascii="Times New Roman" w:hAnsi="Times New Roman" w:cs="Times New Roman"/>
          <w:iCs/>
          <w:sz w:val="20"/>
          <w:szCs w:val="20"/>
        </w:rPr>
        <w: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bu</w:t>
      </w:r>
      <w:r w:rsidRPr="00685C94">
        <w:rPr>
          <w:rFonts w:ascii="Times New Roman" w:hAnsi="Times New Roman" w:cs="Times New Roman"/>
          <w:iCs/>
          <w:sz w:val="20"/>
          <w:szCs w:val="20"/>
        </w:rPr>
        <w:t>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 xml:space="preserve">e </w:t>
      </w:r>
      <w:r w:rsidRPr="00685C94">
        <w:rPr>
          <w:rFonts w:ascii="Times New Roman" w:hAnsi="Times New Roman" w:cs="Times New Roman"/>
          <w:iCs/>
          <w:spacing w:val="3"/>
          <w:sz w:val="20"/>
          <w:szCs w:val="20"/>
        </w:rPr>
        <w:t>f</w:t>
      </w:r>
      <w:r w:rsidRPr="00685C94">
        <w:rPr>
          <w:rFonts w:ascii="Times New Roman" w:hAnsi="Times New Roman" w:cs="Times New Roman"/>
          <w:iCs/>
          <w:spacing w:val="-1"/>
          <w:sz w:val="20"/>
          <w:szCs w:val="20"/>
        </w:rPr>
        <w:t>o</w:t>
      </w:r>
      <w:r w:rsidRPr="00685C94">
        <w:rPr>
          <w:rFonts w:ascii="Times New Roman" w:hAnsi="Times New Roman" w:cs="Times New Roman"/>
          <w:iCs/>
          <w:spacing w:val="-2"/>
          <w:sz w:val="20"/>
          <w:szCs w:val="20"/>
        </w:rPr>
        <w:t>r</w:t>
      </w:r>
      <w:r w:rsidRPr="00685C94">
        <w:rPr>
          <w:rFonts w:ascii="Times New Roman" w:hAnsi="Times New Roman" w:cs="Times New Roman"/>
          <w:iCs/>
          <w:spacing w:val="5"/>
          <w:sz w:val="20"/>
          <w:szCs w:val="20"/>
        </w:rPr>
        <w:t>m</w:t>
      </w:r>
      <w:r w:rsidRPr="00685C94">
        <w:rPr>
          <w:rFonts w:ascii="Times New Roman" w:hAnsi="Times New Roman" w:cs="Times New Roman"/>
          <w:iCs/>
          <w:spacing w:val="-3"/>
          <w:sz w:val="20"/>
          <w:szCs w:val="20"/>
        </w:rPr>
        <w:t>e</w:t>
      </w:r>
      <w:r w:rsidRPr="00685C94">
        <w:rPr>
          <w:rFonts w:ascii="Times New Roman" w:hAnsi="Times New Roman" w:cs="Times New Roman"/>
          <w:iCs/>
          <w:sz w:val="20"/>
          <w:szCs w:val="20"/>
        </w:rPr>
        <w:t>r</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in</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o</w:t>
      </w:r>
      <w:r w:rsidRPr="00685C94">
        <w:rPr>
          <w:rFonts w:ascii="Times New Roman" w:hAnsi="Times New Roman" w:cs="Times New Roman"/>
          <w:iCs/>
          <w:spacing w:val="1"/>
          <w:sz w:val="20"/>
          <w:szCs w:val="20"/>
        </w:rPr>
        <w:t>l</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s</w:t>
      </w:r>
      <w:r w:rsidRPr="00685C94">
        <w:rPr>
          <w:rFonts w:ascii="Times New Roman" w:hAnsi="Times New Roman" w:cs="Times New Roman"/>
          <w:iCs/>
          <w:spacing w:val="6"/>
          <w:sz w:val="20"/>
          <w:szCs w:val="20"/>
        </w:rPr>
        <w:t xml:space="preserve"> </w:t>
      </w:r>
      <w:r w:rsidRPr="00685C94">
        <w:rPr>
          <w:rFonts w:ascii="Times New Roman" w:hAnsi="Times New Roman" w:cs="Times New Roman"/>
          <w:iCs/>
          <w:spacing w:val="-1"/>
          <w:sz w:val="20"/>
          <w:szCs w:val="20"/>
        </w:rPr>
        <w:t>g</w:t>
      </w:r>
      <w:r w:rsidRPr="00685C94">
        <w:rPr>
          <w:rFonts w:ascii="Times New Roman" w:hAnsi="Times New Roman" w:cs="Times New Roman"/>
          <w:iCs/>
          <w:spacing w:val="1"/>
          <w:sz w:val="20"/>
          <w:szCs w:val="20"/>
        </w:rPr>
        <w:t>i</w:t>
      </w:r>
      <w:r w:rsidRPr="00685C94">
        <w:rPr>
          <w:rFonts w:ascii="Times New Roman" w:hAnsi="Times New Roman" w:cs="Times New Roman"/>
          <w:iCs/>
          <w:spacing w:val="-2"/>
          <w:sz w:val="20"/>
          <w:szCs w:val="20"/>
        </w:rPr>
        <w:t>v</w:t>
      </w:r>
      <w:r w:rsidRPr="00685C94">
        <w:rPr>
          <w:rFonts w:ascii="Times New Roman" w:hAnsi="Times New Roman" w:cs="Times New Roman"/>
          <w:iCs/>
          <w:spacing w:val="-1"/>
          <w:sz w:val="20"/>
          <w:szCs w:val="20"/>
        </w:rPr>
        <w:t>in</w:t>
      </w:r>
      <w:r w:rsidRPr="00685C94">
        <w:rPr>
          <w:rFonts w:ascii="Times New Roman" w:hAnsi="Times New Roman" w:cs="Times New Roman"/>
          <w:iCs/>
          <w:sz w:val="20"/>
          <w:szCs w:val="20"/>
        </w:rPr>
        <w:t>g</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ss</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st</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ce</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to</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h</w:t>
      </w:r>
      <w:r w:rsidRPr="00685C94">
        <w:rPr>
          <w:rFonts w:ascii="Times New Roman" w:hAnsi="Times New Roman" w:cs="Times New Roman"/>
          <w:iCs/>
          <w:sz w:val="20"/>
          <w:szCs w:val="20"/>
        </w:rPr>
        <w:t>e</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rt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n</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z w:val="20"/>
          <w:szCs w:val="20"/>
        </w:rPr>
        <w:t xml:space="preserve">a </w:t>
      </w:r>
      <w:r w:rsidRPr="00685C94">
        <w:rPr>
          <w:rFonts w:ascii="Times New Roman" w:hAnsi="Times New Roman" w:cs="Times New Roman"/>
          <w:iCs/>
          <w:spacing w:val="-1"/>
          <w:sz w:val="20"/>
          <w:szCs w:val="20"/>
        </w:rPr>
        <w:t>neu</w:t>
      </w:r>
      <w:r w:rsidRPr="00685C94">
        <w:rPr>
          <w:rFonts w:ascii="Times New Roman" w:hAnsi="Times New Roman" w:cs="Times New Roman"/>
          <w:iCs/>
          <w:sz w:val="20"/>
          <w:szCs w:val="20"/>
        </w:rPr>
        <w:t>tr</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 xml:space="preserve">l </w:t>
      </w:r>
      <w:r w:rsidRPr="00685C94">
        <w:rPr>
          <w:rFonts w:ascii="Times New Roman" w:hAnsi="Times New Roman" w:cs="Times New Roman"/>
          <w:iCs/>
          <w:spacing w:val="1"/>
          <w:sz w:val="20"/>
          <w:szCs w:val="20"/>
        </w:rPr>
        <w:t xml:space="preserve"> a</w:t>
      </w:r>
      <w:r w:rsidRPr="00685C94">
        <w:rPr>
          <w:rFonts w:ascii="Times New Roman" w:hAnsi="Times New Roman" w:cs="Times New Roman"/>
          <w:iCs/>
          <w:spacing w:val="-1"/>
          <w:sz w:val="20"/>
          <w:szCs w:val="20"/>
        </w:rPr>
        <w:t>n</w:t>
      </w:r>
      <w:r w:rsidRPr="00685C94">
        <w:rPr>
          <w:rFonts w:ascii="Times New Roman" w:hAnsi="Times New Roman" w:cs="Times New Roman"/>
          <w:iCs/>
          <w:sz w:val="20"/>
          <w:szCs w:val="20"/>
        </w:rPr>
        <w:t>d  c</w:t>
      </w:r>
      <w:r w:rsidRPr="00685C94">
        <w:rPr>
          <w:rFonts w:ascii="Times New Roman" w:hAnsi="Times New Roman" w:cs="Times New Roman"/>
          <w:iCs/>
          <w:spacing w:val="-1"/>
          <w:sz w:val="20"/>
          <w:szCs w:val="20"/>
        </w:rPr>
        <w:t>o</w:t>
      </w:r>
      <w:r w:rsidRPr="00685C94">
        <w:rPr>
          <w:rFonts w:ascii="Times New Roman" w:hAnsi="Times New Roman" w:cs="Times New Roman"/>
          <w:iCs/>
          <w:spacing w:val="5"/>
          <w:sz w:val="20"/>
          <w:szCs w:val="20"/>
        </w:rPr>
        <w:t>m</w:t>
      </w:r>
      <w:r w:rsidRPr="00685C94">
        <w:rPr>
          <w:rFonts w:ascii="Times New Roman" w:hAnsi="Times New Roman" w:cs="Times New Roman"/>
          <w:iCs/>
          <w:spacing w:val="-1"/>
          <w:sz w:val="20"/>
          <w:szCs w:val="20"/>
        </w:rPr>
        <w:t>p</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ehen</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 xml:space="preserve">ve </w:t>
      </w:r>
      <w:r w:rsidRPr="00685C94">
        <w:rPr>
          <w:rFonts w:ascii="Times New Roman" w:hAnsi="Times New Roman" w:cs="Times New Roman"/>
          <w:iCs/>
          <w:spacing w:val="3"/>
          <w:sz w:val="20"/>
          <w:szCs w:val="20"/>
        </w:rPr>
        <w:t xml:space="preserve"> </w:t>
      </w:r>
      <w:r w:rsidRPr="00685C94">
        <w:rPr>
          <w:rFonts w:ascii="Times New Roman" w:hAnsi="Times New Roman" w:cs="Times New Roman"/>
          <w:iCs/>
          <w:spacing w:val="-3"/>
          <w:sz w:val="20"/>
          <w:szCs w:val="20"/>
        </w:rPr>
        <w:t>w</w:t>
      </w:r>
      <w:r w:rsidRPr="00685C94">
        <w:rPr>
          <w:rFonts w:ascii="Times New Roman" w:hAnsi="Times New Roman" w:cs="Times New Roman"/>
          <w:iCs/>
          <w:spacing w:val="1"/>
          <w:sz w:val="20"/>
          <w:szCs w:val="20"/>
        </w:rPr>
        <w:t>a</w:t>
      </w:r>
      <w:r w:rsidRPr="00685C94">
        <w:rPr>
          <w:rFonts w:ascii="Times New Roman" w:hAnsi="Times New Roman" w:cs="Times New Roman"/>
          <w:iCs/>
          <w:spacing w:val="-2"/>
          <w:sz w:val="20"/>
          <w:szCs w:val="20"/>
        </w:rPr>
        <w:t>y</w:t>
      </w:r>
      <w:r w:rsidRPr="00685C94">
        <w:rPr>
          <w:rFonts w:ascii="Times New Roman" w:hAnsi="Times New Roman" w:cs="Times New Roman"/>
          <w:iCs/>
          <w:sz w:val="20"/>
          <w:szCs w:val="20"/>
        </w:rPr>
        <w:t xml:space="preserve">, </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pa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t</w:t>
      </w:r>
      <w:r w:rsidRPr="00685C94">
        <w:rPr>
          <w:rFonts w:ascii="Times New Roman" w:hAnsi="Times New Roman" w:cs="Times New Roman"/>
          <w:iCs/>
          <w:spacing w:val="-1"/>
          <w:sz w:val="20"/>
          <w:szCs w:val="20"/>
        </w:rPr>
        <w:t>i</w:t>
      </w:r>
      <w:r w:rsidRPr="00685C94">
        <w:rPr>
          <w:rFonts w:ascii="Times New Roman" w:hAnsi="Times New Roman" w:cs="Times New Roman"/>
          <w:iCs/>
          <w:sz w:val="20"/>
          <w:szCs w:val="20"/>
        </w:rPr>
        <w:t>c</w:t>
      </w:r>
      <w:r w:rsidRPr="00685C94">
        <w:rPr>
          <w:rFonts w:ascii="Times New Roman" w:hAnsi="Times New Roman" w:cs="Times New Roman"/>
          <w:iCs/>
          <w:spacing w:val="1"/>
          <w:sz w:val="20"/>
          <w:szCs w:val="20"/>
        </w:rPr>
        <w:t>u</w:t>
      </w:r>
      <w:r w:rsidRPr="00685C94">
        <w:rPr>
          <w:rFonts w:ascii="Times New Roman" w:hAnsi="Times New Roman" w:cs="Times New Roman"/>
          <w:iCs/>
          <w:spacing w:val="-1"/>
          <w:sz w:val="20"/>
          <w:szCs w:val="20"/>
        </w:rPr>
        <w:t>la</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l</w:t>
      </w:r>
      <w:r w:rsidRPr="00685C94">
        <w:rPr>
          <w:rFonts w:ascii="Times New Roman" w:hAnsi="Times New Roman" w:cs="Times New Roman"/>
          <w:iCs/>
          <w:sz w:val="20"/>
          <w:szCs w:val="20"/>
        </w:rPr>
        <w:t xml:space="preserve">y </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z w:val="20"/>
          <w:szCs w:val="20"/>
        </w:rPr>
        <w:t xml:space="preserve">to  </w:t>
      </w:r>
      <w:r w:rsidRPr="00685C94">
        <w:rPr>
          <w:rFonts w:ascii="Times New Roman" w:hAnsi="Times New Roman" w:cs="Times New Roman"/>
          <w:iCs/>
          <w:spacing w:val="-1"/>
          <w:sz w:val="20"/>
          <w:szCs w:val="20"/>
        </w:rPr>
        <w:t>en</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u</w:t>
      </w:r>
      <w:r w:rsidRPr="00685C94">
        <w:rPr>
          <w:rFonts w:ascii="Times New Roman" w:hAnsi="Times New Roman" w:cs="Times New Roman"/>
          <w:iCs/>
          <w:sz w:val="20"/>
          <w:szCs w:val="20"/>
        </w:rPr>
        <w:t>re  t</w:t>
      </w:r>
      <w:r w:rsidRPr="00685C94">
        <w:rPr>
          <w:rFonts w:ascii="Times New Roman" w:hAnsi="Times New Roman" w:cs="Times New Roman"/>
          <w:iCs/>
          <w:spacing w:val="-1"/>
          <w:sz w:val="20"/>
          <w:szCs w:val="20"/>
        </w:rPr>
        <w:t>ha</w:t>
      </w:r>
      <w:r w:rsidRPr="00685C94">
        <w:rPr>
          <w:rFonts w:ascii="Times New Roman" w:hAnsi="Times New Roman" w:cs="Times New Roman"/>
          <w:iCs/>
          <w:sz w:val="20"/>
          <w:szCs w:val="20"/>
        </w:rPr>
        <w:t xml:space="preserve">t </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l</w:t>
      </w:r>
      <w:r w:rsidRPr="00685C94">
        <w:rPr>
          <w:rFonts w:ascii="Times New Roman" w:hAnsi="Times New Roman" w:cs="Times New Roman"/>
          <w:iCs/>
          <w:sz w:val="20"/>
          <w:szCs w:val="20"/>
        </w:rPr>
        <w:t xml:space="preserve">l </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2"/>
          <w:sz w:val="20"/>
          <w:szCs w:val="20"/>
        </w:rPr>
        <w:t>s</w:t>
      </w:r>
      <w:r w:rsidRPr="00685C94">
        <w:rPr>
          <w:rFonts w:ascii="Times New Roman" w:hAnsi="Times New Roman" w:cs="Times New Roman"/>
          <w:iCs/>
          <w:spacing w:val="-1"/>
          <w:sz w:val="20"/>
          <w:szCs w:val="20"/>
        </w:rPr>
        <w:t>pe</w:t>
      </w:r>
      <w:r w:rsidRPr="00685C94">
        <w:rPr>
          <w:rFonts w:ascii="Times New Roman" w:hAnsi="Times New Roman" w:cs="Times New Roman"/>
          <w:iCs/>
          <w:sz w:val="20"/>
          <w:szCs w:val="20"/>
        </w:rPr>
        <w:t xml:space="preserve">cts </w:t>
      </w:r>
      <w:r w:rsidRPr="00685C94">
        <w:rPr>
          <w:rFonts w:ascii="Times New Roman" w:hAnsi="Times New Roman" w:cs="Times New Roman"/>
          <w:iCs/>
          <w:spacing w:val="1"/>
          <w:sz w:val="20"/>
          <w:szCs w:val="20"/>
        </w:rPr>
        <w:t xml:space="preserve"> </w:t>
      </w:r>
      <w:r w:rsidRPr="00685C94">
        <w:rPr>
          <w:rFonts w:ascii="Times New Roman" w:hAnsi="Times New Roman" w:cs="Times New Roman"/>
          <w:iCs/>
          <w:spacing w:val="-1"/>
          <w:sz w:val="20"/>
          <w:szCs w:val="20"/>
        </w:rPr>
        <w:t>o</w:t>
      </w:r>
      <w:r w:rsidRPr="00685C94">
        <w:rPr>
          <w:rFonts w:ascii="Times New Roman" w:hAnsi="Times New Roman" w:cs="Times New Roman"/>
          <w:iCs/>
          <w:sz w:val="20"/>
          <w:szCs w:val="20"/>
        </w:rPr>
        <w:t xml:space="preserve">f </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z w:val="20"/>
          <w:szCs w:val="20"/>
        </w:rPr>
        <w:t xml:space="preserve">a </w:t>
      </w:r>
      <w:r w:rsidRPr="00685C94">
        <w:rPr>
          <w:rFonts w:ascii="Times New Roman" w:hAnsi="Times New Roman" w:cs="Times New Roman"/>
          <w:iCs/>
          <w:spacing w:val="-1"/>
          <w:sz w:val="20"/>
          <w:szCs w:val="20"/>
        </w:rPr>
        <w:t>di</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pu</w:t>
      </w:r>
      <w:r w:rsidRPr="00685C94">
        <w:rPr>
          <w:rFonts w:ascii="Times New Roman" w:hAnsi="Times New Roman" w:cs="Times New Roman"/>
          <w:iCs/>
          <w:sz w:val="20"/>
          <w:szCs w:val="20"/>
        </w:rPr>
        <w:t>te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z w:val="20"/>
          <w:szCs w:val="20"/>
        </w:rPr>
        <w:t>re</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z w:val="20"/>
          <w:szCs w:val="20"/>
        </w:rPr>
        <w:t>t</w:t>
      </w:r>
      <w:r w:rsidRPr="00685C94">
        <w:rPr>
          <w:rFonts w:ascii="Times New Roman" w:hAnsi="Times New Roman" w:cs="Times New Roman"/>
          <w:iCs/>
          <w:spacing w:val="-1"/>
          <w:sz w:val="20"/>
          <w:szCs w:val="20"/>
        </w:rPr>
        <w:t>ea</w:t>
      </w:r>
      <w:r w:rsidRPr="00685C94">
        <w:rPr>
          <w:rFonts w:ascii="Times New Roman" w:hAnsi="Times New Roman" w:cs="Times New Roman"/>
          <w:iCs/>
          <w:sz w:val="20"/>
          <w:szCs w:val="20"/>
        </w:rPr>
        <w:t>s</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d</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ou</w:t>
      </w:r>
      <w:r w:rsidRPr="00685C94">
        <w:rPr>
          <w:rFonts w:ascii="Times New Roman" w:hAnsi="Times New Roman" w:cs="Times New Roman"/>
          <w:iCs/>
          <w:sz w:val="20"/>
          <w:szCs w:val="20"/>
        </w:rPr>
        <w:t>t</w:t>
      </w:r>
      <w:r w:rsidRPr="00685C94">
        <w:rPr>
          <w:rFonts w:ascii="Times New Roman" w:hAnsi="Times New Roman" w:cs="Times New Roman"/>
          <w:iCs/>
          <w:spacing w:val="4"/>
          <w:sz w:val="20"/>
          <w:szCs w:val="20"/>
        </w:rPr>
        <w:t xml:space="preserve"> </w:t>
      </w:r>
      <w:r w:rsidRPr="00685C94">
        <w:rPr>
          <w:rFonts w:ascii="Times New Roman" w:hAnsi="Times New Roman" w:cs="Times New Roman"/>
          <w:iCs/>
          <w:spacing w:val="-1"/>
          <w:sz w:val="20"/>
          <w:szCs w:val="20"/>
        </w:rPr>
        <w:t>an</w:t>
      </w:r>
      <w:r w:rsidRPr="00685C94">
        <w:rPr>
          <w:rFonts w:ascii="Times New Roman" w:hAnsi="Times New Roman" w:cs="Times New Roman"/>
          <w:iCs/>
          <w:sz w:val="20"/>
          <w:szCs w:val="20"/>
        </w:rPr>
        <w:t>d</w:t>
      </w:r>
      <w:r w:rsidRPr="00685C94">
        <w:rPr>
          <w:rFonts w:ascii="Times New Roman" w:hAnsi="Times New Roman" w:cs="Times New Roman"/>
          <w:iCs/>
          <w:spacing w:val="2"/>
          <w:sz w:val="20"/>
          <w:szCs w:val="20"/>
        </w:rPr>
        <w:t xml:space="preserve"> </w:t>
      </w:r>
      <w:r w:rsidRPr="00685C94">
        <w:rPr>
          <w:rFonts w:ascii="Times New Roman" w:hAnsi="Times New Roman" w:cs="Times New Roman"/>
          <w:iCs/>
          <w:spacing w:val="-1"/>
          <w:sz w:val="20"/>
          <w:szCs w:val="20"/>
        </w:rPr>
        <w:t>a</w:t>
      </w:r>
      <w:r w:rsidRPr="00685C94">
        <w:rPr>
          <w:rFonts w:ascii="Times New Roman" w:hAnsi="Times New Roman" w:cs="Times New Roman"/>
          <w:iCs/>
          <w:spacing w:val="1"/>
          <w:sz w:val="20"/>
          <w:szCs w:val="20"/>
        </w:rPr>
        <w:t>d</w:t>
      </w:r>
      <w:r w:rsidRPr="00685C94">
        <w:rPr>
          <w:rFonts w:ascii="Times New Roman" w:hAnsi="Times New Roman" w:cs="Times New Roman"/>
          <w:iCs/>
          <w:spacing w:val="-1"/>
          <w:sz w:val="20"/>
          <w:szCs w:val="20"/>
        </w:rPr>
        <w:t>d</w:t>
      </w:r>
      <w:r w:rsidRPr="00685C94">
        <w:rPr>
          <w:rFonts w:ascii="Times New Roman" w:hAnsi="Times New Roman" w:cs="Times New Roman"/>
          <w:iCs/>
          <w:sz w:val="20"/>
          <w:szCs w:val="20"/>
        </w:rPr>
        <w:t>r</w:t>
      </w:r>
      <w:r w:rsidRPr="00685C94">
        <w:rPr>
          <w:rFonts w:ascii="Times New Roman" w:hAnsi="Times New Roman" w:cs="Times New Roman"/>
          <w:iCs/>
          <w:spacing w:val="-1"/>
          <w:sz w:val="20"/>
          <w:szCs w:val="20"/>
        </w:rPr>
        <w:t>e</w:t>
      </w:r>
      <w:r w:rsidRPr="00685C94">
        <w:rPr>
          <w:rFonts w:ascii="Times New Roman" w:hAnsi="Times New Roman" w:cs="Times New Roman"/>
          <w:iCs/>
          <w:sz w:val="20"/>
          <w:szCs w:val="20"/>
        </w:rPr>
        <w:t>ss</w:t>
      </w:r>
      <w:r w:rsidRPr="00685C94">
        <w:rPr>
          <w:rFonts w:ascii="Times New Roman" w:hAnsi="Times New Roman" w:cs="Times New Roman"/>
          <w:iCs/>
          <w:spacing w:val="-1"/>
          <w:sz w:val="20"/>
          <w:szCs w:val="20"/>
        </w:rPr>
        <w:t>ed</w:t>
      </w:r>
      <w:r w:rsidR="00727538" w:rsidRPr="00685C94">
        <w:rPr>
          <w:rFonts w:ascii="Times New Roman" w:hAnsi="Times New Roman" w:cs="Times New Roman"/>
          <w:iCs/>
          <w:spacing w:val="-1"/>
          <w:sz w:val="20"/>
          <w:szCs w:val="20"/>
        </w:rPr>
        <w:t>.</w:t>
      </w:r>
    </w:p>
    <w:p w14:paraId="0BCA46CB" w14:textId="77777777" w:rsidR="008E0117" w:rsidRPr="00685C94" w:rsidRDefault="008E0117" w:rsidP="004E7E58">
      <w:pPr>
        <w:widowControl w:val="0"/>
        <w:autoSpaceDE w:val="0"/>
        <w:autoSpaceDN w:val="0"/>
        <w:adjustRightInd w:val="0"/>
        <w:spacing w:before="1" w:after="0" w:line="240" w:lineRule="auto"/>
        <w:rPr>
          <w:rFonts w:ascii="Times New Roman" w:hAnsi="Times New Roman" w:cs="Times New Roman"/>
        </w:rPr>
      </w:pPr>
    </w:p>
    <w:p w14:paraId="6A0A9FE0" w14:textId="64748CE3" w:rsidR="00727538" w:rsidRPr="00685C94" w:rsidRDefault="00ED0FBE" w:rsidP="004E7E58">
      <w:pPr>
        <w:widowControl w:val="0"/>
        <w:autoSpaceDE w:val="0"/>
        <w:autoSpaceDN w:val="0"/>
        <w:adjustRightInd w:val="0"/>
        <w:spacing w:after="0" w:line="240" w:lineRule="auto"/>
        <w:ind w:right="58"/>
        <w:jc w:val="both"/>
        <w:rPr>
          <w:rFonts w:ascii="Times New Roman" w:hAnsi="Times New Roman" w:cs="Times New Roman"/>
        </w:rPr>
      </w:pPr>
      <w:r w:rsidRPr="00685C94">
        <w:rPr>
          <w:rFonts w:ascii="Times New Roman" w:hAnsi="Times New Roman" w:cs="Times New Roman"/>
        </w:rPr>
        <w:t xml:space="preserve">The Chairperson </w:t>
      </w:r>
      <w:r w:rsidR="005535A0" w:rsidRPr="00685C94">
        <w:rPr>
          <w:rFonts w:ascii="Times New Roman" w:hAnsi="Times New Roman" w:cs="Times New Roman"/>
        </w:rPr>
        <w:t>d</w:t>
      </w:r>
      <w:r w:rsidR="00727538" w:rsidRPr="00685C94">
        <w:rPr>
          <w:rFonts w:ascii="Times New Roman" w:hAnsi="Times New Roman" w:cs="Times New Roman"/>
        </w:rPr>
        <w:t>istinguish</w:t>
      </w:r>
      <w:r w:rsidR="005535A0" w:rsidRPr="00685C94">
        <w:rPr>
          <w:rFonts w:ascii="Times New Roman" w:hAnsi="Times New Roman" w:cs="Times New Roman"/>
        </w:rPr>
        <w:t>ed</w:t>
      </w:r>
      <w:r w:rsidR="00727538" w:rsidRPr="00685C94">
        <w:rPr>
          <w:rFonts w:ascii="Times New Roman" w:hAnsi="Times New Roman" w:cs="Times New Roman"/>
        </w:rPr>
        <w:t xml:space="preserve"> the </w:t>
      </w:r>
      <w:r w:rsidR="008B54AD" w:rsidRPr="00685C94">
        <w:rPr>
          <w:rFonts w:ascii="Times New Roman" w:hAnsi="Times New Roman" w:cs="Times New Roman"/>
        </w:rPr>
        <w:t xml:space="preserve">role of </w:t>
      </w:r>
      <w:r w:rsidR="00727538" w:rsidRPr="00685C94">
        <w:rPr>
          <w:rFonts w:ascii="Times New Roman" w:hAnsi="Times New Roman" w:cs="Times New Roman"/>
        </w:rPr>
        <w:t xml:space="preserve">intervener </w:t>
      </w:r>
      <w:r w:rsidR="005535A0" w:rsidRPr="00685C94">
        <w:rPr>
          <w:rFonts w:ascii="Times New Roman" w:hAnsi="Times New Roman" w:cs="Times New Roman"/>
        </w:rPr>
        <w:t xml:space="preserve">which he </w:t>
      </w:r>
      <w:r w:rsidR="00727538" w:rsidRPr="00685C94">
        <w:rPr>
          <w:rFonts w:ascii="Times New Roman" w:hAnsi="Times New Roman" w:cs="Times New Roman"/>
        </w:rPr>
        <w:t>describ</w:t>
      </w:r>
      <w:r w:rsidR="005535A0" w:rsidRPr="00685C94">
        <w:rPr>
          <w:rFonts w:ascii="Times New Roman" w:hAnsi="Times New Roman" w:cs="Times New Roman"/>
        </w:rPr>
        <w:t>ed</w:t>
      </w:r>
      <w:r w:rsidRPr="00685C94">
        <w:rPr>
          <w:rFonts w:ascii="Times New Roman" w:hAnsi="Times New Roman" w:cs="Times New Roman"/>
        </w:rPr>
        <w:t xml:space="preserve"> </w:t>
      </w:r>
      <w:r w:rsidR="00727538" w:rsidRPr="00685C94">
        <w:rPr>
          <w:rFonts w:ascii="Times New Roman" w:hAnsi="Times New Roman" w:cs="Times New Roman"/>
        </w:rPr>
        <w:t>as</w:t>
      </w:r>
      <w:r w:rsidR="00A20BD0" w:rsidRPr="00685C94">
        <w:rPr>
          <w:rFonts w:ascii="Times New Roman" w:hAnsi="Times New Roman" w:cs="Times New Roman"/>
        </w:rPr>
        <w:t xml:space="preserve"> </w:t>
      </w:r>
      <w:r w:rsidR="00727538" w:rsidRPr="00685C94">
        <w:rPr>
          <w:rFonts w:ascii="Times New Roman" w:hAnsi="Times New Roman" w:cs="Times New Roman"/>
        </w:rPr>
        <w:t>a</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non</w:t>
      </w:r>
      <w:r w:rsidR="00727538" w:rsidRPr="00685C94">
        <w:rPr>
          <w:rFonts w:ascii="Times New Roman" w:hAnsi="Times New Roman" w:cs="Times New Roman"/>
        </w:rPr>
        <w:t>-</w:t>
      </w:r>
      <w:r w:rsidR="00727538" w:rsidRPr="00685C94">
        <w:rPr>
          <w:rFonts w:ascii="Times New Roman" w:hAnsi="Times New Roman" w:cs="Times New Roman"/>
          <w:spacing w:val="-1"/>
        </w:rPr>
        <w:t>pa</w:t>
      </w:r>
      <w:r w:rsidR="00727538" w:rsidRPr="00685C94">
        <w:rPr>
          <w:rFonts w:ascii="Times New Roman" w:hAnsi="Times New Roman" w:cs="Times New Roman"/>
        </w:rPr>
        <w:t>r</w:t>
      </w:r>
      <w:r w:rsidR="00727538" w:rsidRPr="00685C94">
        <w:rPr>
          <w:rFonts w:ascii="Times New Roman" w:hAnsi="Times New Roman" w:cs="Times New Roman"/>
          <w:spacing w:val="1"/>
        </w:rPr>
        <w:t>t</w:t>
      </w:r>
      <w:r w:rsidR="00727538" w:rsidRPr="00685C94">
        <w:rPr>
          <w:rFonts w:ascii="Times New Roman" w:hAnsi="Times New Roman" w:cs="Times New Roman"/>
        </w:rPr>
        <w:t xml:space="preserve">y who has been </w:t>
      </w:r>
      <w:r w:rsidR="00727538" w:rsidRPr="00685C94">
        <w:rPr>
          <w:rFonts w:ascii="Times New Roman" w:hAnsi="Times New Roman" w:cs="Times New Roman"/>
          <w:spacing w:val="-1"/>
        </w:rPr>
        <w:t>g</w:t>
      </w:r>
      <w:r w:rsidR="00727538" w:rsidRPr="00685C94">
        <w:rPr>
          <w:rFonts w:ascii="Times New Roman" w:hAnsi="Times New Roman" w:cs="Times New Roman"/>
          <w:spacing w:val="1"/>
        </w:rPr>
        <w:t>i</w:t>
      </w:r>
      <w:r w:rsidR="00727538" w:rsidRPr="00685C94">
        <w:rPr>
          <w:rFonts w:ascii="Times New Roman" w:hAnsi="Times New Roman" w:cs="Times New Roman"/>
        </w:rPr>
        <w:t>v</w:t>
      </w:r>
      <w:r w:rsidR="00727538" w:rsidRPr="00685C94">
        <w:rPr>
          <w:rFonts w:ascii="Times New Roman" w:hAnsi="Times New Roman" w:cs="Times New Roman"/>
          <w:spacing w:val="-1"/>
        </w:rPr>
        <w:t>e</w:t>
      </w:r>
      <w:r w:rsidR="00727538" w:rsidRPr="00685C94">
        <w:rPr>
          <w:rFonts w:ascii="Times New Roman" w:hAnsi="Times New Roman" w:cs="Times New Roman"/>
        </w:rPr>
        <w:t>n</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le</w:t>
      </w:r>
      <w:r w:rsidR="00727538" w:rsidRPr="00685C94">
        <w:rPr>
          <w:rFonts w:ascii="Times New Roman" w:hAnsi="Times New Roman" w:cs="Times New Roman"/>
          <w:spacing w:val="1"/>
        </w:rPr>
        <w:t>a</w:t>
      </w:r>
      <w:r w:rsidR="00727538" w:rsidRPr="00685C94">
        <w:rPr>
          <w:rFonts w:ascii="Times New Roman" w:hAnsi="Times New Roman" w:cs="Times New Roman"/>
          <w:spacing w:val="-2"/>
        </w:rPr>
        <w:t>v</w:t>
      </w:r>
      <w:r w:rsidR="00727538" w:rsidRPr="00685C94">
        <w:rPr>
          <w:rFonts w:ascii="Times New Roman" w:hAnsi="Times New Roman" w:cs="Times New Roman"/>
        </w:rPr>
        <w:t>e</w:t>
      </w:r>
      <w:r w:rsidR="00727538" w:rsidRPr="00685C94">
        <w:rPr>
          <w:rFonts w:ascii="Times New Roman" w:hAnsi="Times New Roman" w:cs="Times New Roman"/>
          <w:spacing w:val="1"/>
        </w:rPr>
        <w:t xml:space="preserve"> </w:t>
      </w:r>
      <w:r w:rsidR="00727538" w:rsidRPr="00685C94">
        <w:rPr>
          <w:rFonts w:ascii="Times New Roman" w:hAnsi="Times New Roman" w:cs="Times New Roman"/>
        </w:rPr>
        <w:t>to</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pa</w:t>
      </w:r>
      <w:r w:rsidR="00727538" w:rsidRPr="00685C94">
        <w:rPr>
          <w:rFonts w:ascii="Times New Roman" w:hAnsi="Times New Roman" w:cs="Times New Roman"/>
        </w:rPr>
        <w:t>r</w:t>
      </w:r>
      <w:r w:rsidR="00727538" w:rsidRPr="00685C94">
        <w:rPr>
          <w:rFonts w:ascii="Times New Roman" w:hAnsi="Times New Roman" w:cs="Times New Roman"/>
          <w:spacing w:val="1"/>
        </w:rPr>
        <w:t>t</w:t>
      </w:r>
      <w:r w:rsidR="00727538" w:rsidRPr="00685C94">
        <w:rPr>
          <w:rFonts w:ascii="Times New Roman" w:hAnsi="Times New Roman" w:cs="Times New Roman"/>
          <w:spacing w:val="-1"/>
        </w:rPr>
        <w:t>i</w:t>
      </w:r>
      <w:r w:rsidR="00727538" w:rsidRPr="00685C94">
        <w:rPr>
          <w:rFonts w:ascii="Times New Roman" w:hAnsi="Times New Roman" w:cs="Times New Roman"/>
        </w:rPr>
        <w:t>c</w:t>
      </w:r>
      <w:r w:rsidR="00727538" w:rsidRPr="00685C94">
        <w:rPr>
          <w:rFonts w:ascii="Times New Roman" w:hAnsi="Times New Roman" w:cs="Times New Roman"/>
          <w:spacing w:val="-1"/>
        </w:rPr>
        <w:t>i</w:t>
      </w:r>
      <w:r w:rsidR="00727538" w:rsidRPr="00685C94">
        <w:rPr>
          <w:rFonts w:ascii="Times New Roman" w:hAnsi="Times New Roman" w:cs="Times New Roman"/>
          <w:spacing w:val="1"/>
        </w:rPr>
        <w:t>p</w:t>
      </w:r>
      <w:r w:rsidR="00727538" w:rsidRPr="00685C94">
        <w:rPr>
          <w:rFonts w:ascii="Times New Roman" w:hAnsi="Times New Roman" w:cs="Times New Roman"/>
          <w:spacing w:val="-1"/>
        </w:rPr>
        <w:t>a</w:t>
      </w:r>
      <w:r w:rsidR="00727538" w:rsidRPr="00685C94">
        <w:rPr>
          <w:rFonts w:ascii="Times New Roman" w:hAnsi="Times New Roman" w:cs="Times New Roman"/>
        </w:rPr>
        <w:t>te</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n</w:t>
      </w:r>
      <w:r w:rsidR="00727538" w:rsidRPr="00685C94">
        <w:rPr>
          <w:rFonts w:ascii="Times New Roman" w:hAnsi="Times New Roman" w:cs="Times New Roman"/>
          <w:spacing w:val="1"/>
        </w:rPr>
        <w:t xml:space="preserve"> civil </w:t>
      </w:r>
      <w:r w:rsidR="00727538" w:rsidRPr="00685C94">
        <w:rPr>
          <w:rFonts w:ascii="Times New Roman" w:hAnsi="Times New Roman" w:cs="Times New Roman"/>
          <w:spacing w:val="-1"/>
        </w:rPr>
        <w:t>p</w:t>
      </w:r>
      <w:r w:rsidR="00727538" w:rsidRPr="00685C94">
        <w:rPr>
          <w:rFonts w:ascii="Times New Roman" w:hAnsi="Times New Roman" w:cs="Times New Roman"/>
        </w:rPr>
        <w:t>r</w:t>
      </w:r>
      <w:r w:rsidR="00727538" w:rsidRPr="00685C94">
        <w:rPr>
          <w:rFonts w:ascii="Times New Roman" w:hAnsi="Times New Roman" w:cs="Times New Roman"/>
          <w:spacing w:val="-1"/>
        </w:rPr>
        <w:t>o</w:t>
      </w:r>
      <w:r w:rsidR="00727538" w:rsidRPr="00685C94">
        <w:rPr>
          <w:rFonts w:ascii="Times New Roman" w:hAnsi="Times New Roman" w:cs="Times New Roman"/>
        </w:rPr>
        <w:t>c</w:t>
      </w:r>
      <w:r w:rsidR="00727538" w:rsidRPr="00685C94">
        <w:rPr>
          <w:rFonts w:ascii="Times New Roman" w:hAnsi="Times New Roman" w:cs="Times New Roman"/>
          <w:spacing w:val="-1"/>
        </w:rPr>
        <w:t>ee</w:t>
      </w:r>
      <w:r w:rsidR="00727538" w:rsidRPr="00685C94">
        <w:rPr>
          <w:rFonts w:ascii="Times New Roman" w:hAnsi="Times New Roman" w:cs="Times New Roman"/>
          <w:spacing w:val="1"/>
        </w:rPr>
        <w:t>d</w:t>
      </w:r>
      <w:r w:rsidR="00727538" w:rsidRPr="00685C94">
        <w:rPr>
          <w:rFonts w:ascii="Times New Roman" w:hAnsi="Times New Roman" w:cs="Times New Roman"/>
          <w:spacing w:val="-1"/>
        </w:rPr>
        <w:t>ing</w:t>
      </w:r>
      <w:r w:rsidR="00727538" w:rsidRPr="00685C94">
        <w:rPr>
          <w:rFonts w:ascii="Times New Roman" w:hAnsi="Times New Roman" w:cs="Times New Roman"/>
        </w:rPr>
        <w:t>s.</w:t>
      </w:r>
      <w:r w:rsidR="00472120" w:rsidRPr="00685C94">
        <w:rPr>
          <w:rFonts w:ascii="Times New Roman" w:hAnsi="Times New Roman" w:cs="Times New Roman"/>
        </w:rPr>
        <w:t xml:space="preserve"> </w:t>
      </w:r>
      <w:r w:rsidR="00727538" w:rsidRPr="00685C94">
        <w:rPr>
          <w:rFonts w:ascii="Times New Roman" w:hAnsi="Times New Roman" w:cs="Times New Roman"/>
          <w:spacing w:val="27"/>
        </w:rPr>
        <w:t>W</w:t>
      </w:r>
      <w:r w:rsidR="00727538" w:rsidRPr="00685C94">
        <w:rPr>
          <w:rFonts w:ascii="Times New Roman" w:hAnsi="Times New Roman" w:cs="Times New Roman"/>
          <w:spacing w:val="-1"/>
        </w:rPr>
        <w:t>h</w:t>
      </w:r>
      <w:r w:rsidR="00472120" w:rsidRPr="00685C94">
        <w:rPr>
          <w:rFonts w:ascii="Times New Roman" w:hAnsi="Times New Roman" w:cs="Times New Roman"/>
          <w:spacing w:val="-1"/>
        </w:rPr>
        <w:t>il</w:t>
      </w:r>
      <w:r w:rsidR="00727538" w:rsidRPr="00685C94">
        <w:rPr>
          <w:rFonts w:ascii="Times New Roman" w:hAnsi="Times New Roman" w:cs="Times New Roman"/>
          <w:spacing w:val="-1"/>
        </w:rPr>
        <w:t>e</w:t>
      </w:r>
      <w:r w:rsidR="00727538" w:rsidRPr="00685C94">
        <w:rPr>
          <w:rFonts w:ascii="Times New Roman" w:hAnsi="Times New Roman" w:cs="Times New Roman"/>
          <w:spacing w:val="1"/>
        </w:rPr>
        <w:t xml:space="preserve"> a</w:t>
      </w:r>
      <w:r w:rsidR="00727538" w:rsidRPr="00685C94">
        <w:rPr>
          <w:rFonts w:ascii="Times New Roman" w:hAnsi="Times New Roman" w:cs="Times New Roman"/>
        </w:rPr>
        <w:t xml:space="preserve">n </w:t>
      </w:r>
      <w:r w:rsidR="00727538" w:rsidRPr="00685C94">
        <w:rPr>
          <w:rFonts w:ascii="Times New Roman" w:hAnsi="Times New Roman" w:cs="Times New Roman"/>
          <w:spacing w:val="-1"/>
        </w:rPr>
        <w:t>a</w:t>
      </w:r>
      <w:r w:rsidR="00727538" w:rsidRPr="00685C94">
        <w:rPr>
          <w:rFonts w:ascii="Times New Roman" w:hAnsi="Times New Roman" w:cs="Times New Roman"/>
          <w:spacing w:val="5"/>
        </w:rPr>
        <w:t>m</w:t>
      </w:r>
      <w:r w:rsidR="00727538" w:rsidRPr="00685C94">
        <w:rPr>
          <w:rFonts w:ascii="Times New Roman" w:hAnsi="Times New Roman" w:cs="Times New Roman"/>
          <w:spacing w:val="-1"/>
        </w:rPr>
        <w:t>i</w:t>
      </w:r>
      <w:r w:rsidR="00727538" w:rsidRPr="00685C94">
        <w:rPr>
          <w:rFonts w:ascii="Times New Roman" w:hAnsi="Times New Roman" w:cs="Times New Roman"/>
        </w:rPr>
        <w:t>c</w:t>
      </w:r>
      <w:r w:rsidR="00727538" w:rsidRPr="00685C94">
        <w:rPr>
          <w:rFonts w:ascii="Times New Roman" w:hAnsi="Times New Roman" w:cs="Times New Roman"/>
          <w:spacing w:val="-1"/>
        </w:rPr>
        <w:t>u</w:t>
      </w:r>
      <w:r w:rsidR="00727538" w:rsidRPr="00685C94">
        <w:rPr>
          <w:rFonts w:ascii="Times New Roman" w:hAnsi="Times New Roman" w:cs="Times New Roman"/>
        </w:rPr>
        <w:t>s</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s</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app</w:t>
      </w:r>
      <w:r w:rsidR="00727538" w:rsidRPr="00685C94">
        <w:rPr>
          <w:rFonts w:ascii="Times New Roman" w:hAnsi="Times New Roman" w:cs="Times New Roman"/>
          <w:spacing w:val="1"/>
        </w:rPr>
        <w:t>o</w:t>
      </w:r>
      <w:r w:rsidR="00727538" w:rsidRPr="00685C94">
        <w:rPr>
          <w:rFonts w:ascii="Times New Roman" w:hAnsi="Times New Roman" w:cs="Times New Roman"/>
          <w:spacing w:val="-1"/>
        </w:rPr>
        <w:t>in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d</w:t>
      </w:r>
      <w:r w:rsidR="00727538" w:rsidRPr="00685C94">
        <w:rPr>
          <w:rFonts w:ascii="Times New Roman" w:hAnsi="Times New Roman" w:cs="Times New Roman"/>
          <w:spacing w:val="5"/>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t</w:t>
      </w:r>
      <w:r w:rsidR="00727538" w:rsidRPr="00685C94">
        <w:rPr>
          <w:rFonts w:ascii="Times New Roman" w:hAnsi="Times New Roman" w:cs="Times New Roman"/>
          <w:spacing w:val="2"/>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w:t>
      </w:r>
      <w:r w:rsidR="00727538" w:rsidRPr="00685C94">
        <w:rPr>
          <w:rFonts w:ascii="Times New Roman" w:hAnsi="Times New Roman" w:cs="Times New Roman"/>
        </w:rPr>
        <w:t xml:space="preserve">e </w:t>
      </w:r>
      <w:r w:rsidR="00727538" w:rsidRPr="00685C94">
        <w:rPr>
          <w:rFonts w:ascii="Times New Roman" w:hAnsi="Times New Roman" w:cs="Times New Roman"/>
          <w:spacing w:val="1"/>
        </w:rPr>
        <w:t>b</w:t>
      </w:r>
      <w:r w:rsidR="00727538" w:rsidRPr="00685C94">
        <w:rPr>
          <w:rFonts w:ascii="Times New Roman" w:hAnsi="Times New Roman" w:cs="Times New Roman"/>
          <w:spacing w:val="-1"/>
        </w:rPr>
        <w:t>ehe</w:t>
      </w:r>
      <w:r w:rsidR="00727538" w:rsidRPr="00685C94">
        <w:rPr>
          <w:rFonts w:ascii="Times New Roman" w:hAnsi="Times New Roman" w:cs="Times New Roman"/>
        </w:rPr>
        <w:t>st</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o</w:t>
      </w:r>
      <w:r w:rsidR="00727538" w:rsidRPr="00685C94">
        <w:rPr>
          <w:rFonts w:ascii="Times New Roman" w:hAnsi="Times New Roman" w:cs="Times New Roman"/>
        </w:rPr>
        <w:t>f</w:t>
      </w:r>
      <w:r w:rsidR="00727538" w:rsidRPr="00685C94">
        <w:rPr>
          <w:rFonts w:ascii="Times New Roman" w:hAnsi="Times New Roman" w:cs="Times New Roman"/>
          <w:spacing w:val="4"/>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w:t>
      </w:r>
      <w:r w:rsidR="00727538" w:rsidRPr="00685C94">
        <w:rPr>
          <w:rFonts w:ascii="Times New Roman" w:hAnsi="Times New Roman" w:cs="Times New Roman"/>
        </w:rPr>
        <w:t>e c</w:t>
      </w:r>
      <w:r w:rsidR="00727538" w:rsidRPr="00685C94">
        <w:rPr>
          <w:rFonts w:ascii="Times New Roman" w:hAnsi="Times New Roman" w:cs="Times New Roman"/>
          <w:spacing w:val="1"/>
        </w:rPr>
        <w:t>o</w:t>
      </w:r>
      <w:r w:rsidR="00727538" w:rsidRPr="00685C94">
        <w:rPr>
          <w:rFonts w:ascii="Times New Roman" w:hAnsi="Times New Roman" w:cs="Times New Roman"/>
          <w:spacing w:val="-1"/>
        </w:rPr>
        <w:t>u</w:t>
      </w:r>
      <w:r w:rsidR="00727538" w:rsidRPr="00685C94">
        <w:rPr>
          <w:rFonts w:ascii="Times New Roman" w:hAnsi="Times New Roman" w:cs="Times New Roman"/>
        </w:rPr>
        <w:t>r</w:t>
      </w:r>
      <w:r w:rsidR="00727538" w:rsidRPr="00685C94">
        <w:rPr>
          <w:rFonts w:ascii="Times New Roman" w:hAnsi="Times New Roman" w:cs="Times New Roman"/>
          <w:spacing w:val="1"/>
        </w:rPr>
        <w:t>t</w:t>
      </w:r>
      <w:r w:rsidR="00727538" w:rsidRPr="00685C94">
        <w:rPr>
          <w:rFonts w:ascii="Times New Roman" w:hAnsi="Times New Roman" w:cs="Times New Roman"/>
        </w:rPr>
        <w:t>,</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 xml:space="preserve">n </w:t>
      </w:r>
      <w:r w:rsidR="00727538" w:rsidRPr="00685C94">
        <w:rPr>
          <w:rFonts w:ascii="Times New Roman" w:hAnsi="Times New Roman" w:cs="Times New Roman"/>
          <w:spacing w:val="-1"/>
        </w:rPr>
        <w:t>in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spacing w:val="2"/>
        </w:rPr>
        <w:t>r</w:t>
      </w:r>
      <w:r w:rsidR="00727538" w:rsidRPr="00685C94">
        <w:rPr>
          <w:rFonts w:ascii="Times New Roman" w:hAnsi="Times New Roman" w:cs="Times New Roman"/>
        </w:rPr>
        <w:t>v</w:t>
      </w:r>
      <w:r w:rsidR="00727538" w:rsidRPr="00685C94">
        <w:rPr>
          <w:rFonts w:ascii="Times New Roman" w:hAnsi="Times New Roman" w:cs="Times New Roman"/>
          <w:spacing w:val="-1"/>
        </w:rPr>
        <w:t>ene</w:t>
      </w:r>
      <w:r w:rsidR="00727538" w:rsidRPr="00685C94">
        <w:rPr>
          <w:rFonts w:ascii="Times New Roman" w:hAnsi="Times New Roman" w:cs="Times New Roman"/>
        </w:rPr>
        <w:t xml:space="preserve">r </w:t>
      </w:r>
      <w:r w:rsidR="00727538" w:rsidRPr="00685C94">
        <w:rPr>
          <w:rFonts w:ascii="Times New Roman" w:hAnsi="Times New Roman" w:cs="Times New Roman"/>
          <w:spacing w:val="-1"/>
        </w:rPr>
        <w:t>en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rs a</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p</w:t>
      </w:r>
      <w:r w:rsidR="00727538" w:rsidRPr="00685C94">
        <w:rPr>
          <w:rFonts w:ascii="Times New Roman" w:hAnsi="Times New Roman" w:cs="Times New Roman"/>
        </w:rPr>
        <w:t>r</w:t>
      </w:r>
      <w:r w:rsidR="00727538" w:rsidRPr="00685C94">
        <w:rPr>
          <w:rFonts w:ascii="Times New Roman" w:hAnsi="Times New Roman" w:cs="Times New Roman"/>
          <w:spacing w:val="-1"/>
        </w:rPr>
        <w:t>o</w:t>
      </w:r>
      <w:r w:rsidR="00727538" w:rsidRPr="00685C94">
        <w:rPr>
          <w:rFonts w:ascii="Times New Roman" w:hAnsi="Times New Roman" w:cs="Times New Roman"/>
        </w:rPr>
        <w:t>c</w:t>
      </w:r>
      <w:r w:rsidR="00727538" w:rsidRPr="00685C94">
        <w:rPr>
          <w:rFonts w:ascii="Times New Roman" w:hAnsi="Times New Roman" w:cs="Times New Roman"/>
          <w:spacing w:val="-1"/>
        </w:rPr>
        <w:t>e</w:t>
      </w:r>
      <w:r w:rsidR="00727538" w:rsidRPr="00685C94">
        <w:rPr>
          <w:rFonts w:ascii="Times New Roman" w:hAnsi="Times New Roman" w:cs="Times New Roman"/>
          <w:spacing w:val="1"/>
        </w:rPr>
        <w:t>e</w:t>
      </w:r>
      <w:r w:rsidR="00727538" w:rsidRPr="00685C94">
        <w:rPr>
          <w:rFonts w:ascii="Times New Roman" w:hAnsi="Times New Roman" w:cs="Times New Roman"/>
          <w:spacing w:val="-1"/>
        </w:rPr>
        <w:t>di</w:t>
      </w:r>
      <w:r w:rsidR="00727538" w:rsidRPr="00685C94">
        <w:rPr>
          <w:rFonts w:ascii="Times New Roman" w:hAnsi="Times New Roman" w:cs="Times New Roman"/>
          <w:spacing w:val="1"/>
        </w:rPr>
        <w:t>n</w:t>
      </w:r>
      <w:r w:rsidR="00727538" w:rsidRPr="00685C94">
        <w:rPr>
          <w:rFonts w:ascii="Times New Roman" w:hAnsi="Times New Roman" w:cs="Times New Roman"/>
        </w:rPr>
        <w:t>g</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2"/>
        </w:rPr>
        <w:t>v</w:t>
      </w:r>
      <w:r w:rsidR="00727538" w:rsidRPr="00685C94">
        <w:rPr>
          <w:rFonts w:ascii="Times New Roman" w:hAnsi="Times New Roman" w:cs="Times New Roman"/>
          <w:spacing w:val="1"/>
        </w:rPr>
        <w:t>o</w:t>
      </w:r>
      <w:r w:rsidR="00727538" w:rsidRPr="00685C94">
        <w:rPr>
          <w:rFonts w:ascii="Times New Roman" w:hAnsi="Times New Roman" w:cs="Times New Roman"/>
          <w:spacing w:val="-1"/>
        </w:rPr>
        <w:t>lun</w:t>
      </w:r>
      <w:r w:rsidR="00727538" w:rsidRPr="00685C94">
        <w:rPr>
          <w:rFonts w:ascii="Times New Roman" w:hAnsi="Times New Roman" w:cs="Times New Roman"/>
        </w:rPr>
        <w:t>t</w:t>
      </w:r>
      <w:r w:rsidR="00727538" w:rsidRPr="00685C94">
        <w:rPr>
          <w:rFonts w:ascii="Times New Roman" w:hAnsi="Times New Roman" w:cs="Times New Roman"/>
          <w:spacing w:val="-1"/>
        </w:rPr>
        <w:t>a</w:t>
      </w:r>
      <w:r w:rsidR="00727538" w:rsidRPr="00685C94">
        <w:rPr>
          <w:rFonts w:ascii="Times New Roman" w:hAnsi="Times New Roman" w:cs="Times New Roman"/>
        </w:rPr>
        <w:t>r</w:t>
      </w:r>
      <w:r w:rsidR="00727538" w:rsidRPr="00685C94">
        <w:rPr>
          <w:rFonts w:ascii="Times New Roman" w:hAnsi="Times New Roman" w:cs="Times New Roman"/>
          <w:spacing w:val="1"/>
        </w:rPr>
        <w:t>i</w:t>
      </w:r>
      <w:r w:rsidR="00727538" w:rsidRPr="00685C94">
        <w:rPr>
          <w:rFonts w:ascii="Times New Roman" w:hAnsi="Times New Roman" w:cs="Times New Roman"/>
          <w:spacing w:val="-1"/>
        </w:rPr>
        <w:t>l</w:t>
      </w:r>
      <w:r w:rsidR="00727538" w:rsidRPr="00685C94">
        <w:rPr>
          <w:rFonts w:ascii="Times New Roman" w:hAnsi="Times New Roman" w:cs="Times New Roman"/>
        </w:rPr>
        <w:t xml:space="preserve">y </w:t>
      </w:r>
      <w:r w:rsidR="00727538" w:rsidRPr="00685C94">
        <w:rPr>
          <w:rFonts w:ascii="Times New Roman" w:hAnsi="Times New Roman" w:cs="Times New Roman"/>
          <w:spacing w:val="-1"/>
        </w:rPr>
        <w:t>be</w:t>
      </w:r>
      <w:r w:rsidR="00727538" w:rsidRPr="00685C94">
        <w:rPr>
          <w:rFonts w:ascii="Times New Roman" w:hAnsi="Times New Roman" w:cs="Times New Roman"/>
          <w:spacing w:val="2"/>
        </w:rPr>
        <w:t>c</w:t>
      </w:r>
      <w:r w:rsidR="00727538" w:rsidRPr="00685C94">
        <w:rPr>
          <w:rFonts w:ascii="Times New Roman" w:hAnsi="Times New Roman" w:cs="Times New Roman"/>
          <w:spacing w:val="-1"/>
        </w:rPr>
        <w:t>au</w:t>
      </w:r>
      <w:r w:rsidR="00727538" w:rsidRPr="00685C94">
        <w:rPr>
          <w:rFonts w:ascii="Times New Roman" w:hAnsi="Times New Roman" w:cs="Times New Roman"/>
        </w:rPr>
        <w:t>se t</w:t>
      </w:r>
      <w:r w:rsidR="00727538" w:rsidRPr="00685C94">
        <w:rPr>
          <w:rFonts w:ascii="Times New Roman" w:hAnsi="Times New Roman" w:cs="Times New Roman"/>
          <w:spacing w:val="1"/>
        </w:rPr>
        <w:t>h</w:t>
      </w:r>
      <w:r w:rsidR="00727538" w:rsidRPr="00685C94">
        <w:rPr>
          <w:rFonts w:ascii="Times New Roman" w:hAnsi="Times New Roman" w:cs="Times New Roman"/>
          <w:spacing w:val="-1"/>
        </w:rPr>
        <w:t>e</w:t>
      </w:r>
      <w:r w:rsidR="00727538" w:rsidRPr="00685C94">
        <w:rPr>
          <w:rFonts w:ascii="Times New Roman" w:hAnsi="Times New Roman" w:cs="Times New Roman"/>
        </w:rPr>
        <w:t xml:space="preserve">y </w:t>
      </w:r>
      <w:r w:rsidR="00727538" w:rsidRPr="00685C94">
        <w:rPr>
          <w:rFonts w:ascii="Times New Roman" w:hAnsi="Times New Roman" w:cs="Times New Roman"/>
          <w:spacing w:val="-1"/>
        </w:rPr>
        <w:t>h</w:t>
      </w:r>
      <w:r w:rsidR="00727538" w:rsidRPr="00685C94">
        <w:rPr>
          <w:rFonts w:ascii="Times New Roman" w:hAnsi="Times New Roman" w:cs="Times New Roman"/>
          <w:spacing w:val="1"/>
        </w:rPr>
        <w:t>a</w:t>
      </w:r>
      <w:r w:rsidR="00727538" w:rsidRPr="00685C94">
        <w:rPr>
          <w:rFonts w:ascii="Times New Roman" w:hAnsi="Times New Roman" w:cs="Times New Roman"/>
          <w:spacing w:val="-2"/>
        </w:rPr>
        <w:t>v</w:t>
      </w:r>
      <w:r w:rsidR="00727538" w:rsidRPr="00685C94">
        <w:rPr>
          <w:rFonts w:ascii="Times New Roman" w:hAnsi="Times New Roman" w:cs="Times New Roman"/>
        </w:rPr>
        <w: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n</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r</w:t>
      </w:r>
      <w:r w:rsidR="00727538" w:rsidRPr="00685C94">
        <w:rPr>
          <w:rFonts w:ascii="Times New Roman" w:hAnsi="Times New Roman" w:cs="Times New Roman"/>
          <w:spacing w:val="-1"/>
        </w:rPr>
        <w:t>e</w:t>
      </w:r>
      <w:r w:rsidR="00727538" w:rsidRPr="00685C94">
        <w:rPr>
          <w:rFonts w:ascii="Times New Roman" w:hAnsi="Times New Roman" w:cs="Times New Roman"/>
        </w:rPr>
        <w:t>st</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n t</w:t>
      </w:r>
      <w:r w:rsidR="00727538" w:rsidRPr="00685C94">
        <w:rPr>
          <w:rFonts w:ascii="Times New Roman" w:hAnsi="Times New Roman" w:cs="Times New Roman"/>
          <w:spacing w:val="-1"/>
        </w:rPr>
        <w:t>h</w:t>
      </w:r>
      <w:r w:rsidR="00727538" w:rsidRPr="00685C94">
        <w:rPr>
          <w:rFonts w:ascii="Times New Roman" w:hAnsi="Times New Roman" w:cs="Times New Roman"/>
        </w:rPr>
        <w:t xml:space="preserve">e </w:t>
      </w:r>
      <w:r w:rsidR="00727538" w:rsidRPr="00685C94">
        <w:rPr>
          <w:rFonts w:ascii="Times New Roman" w:hAnsi="Times New Roman" w:cs="Times New Roman"/>
          <w:spacing w:val="2"/>
        </w:rPr>
        <w:t>c</w:t>
      </w:r>
      <w:r w:rsidR="00727538" w:rsidRPr="00685C94">
        <w:rPr>
          <w:rFonts w:ascii="Times New Roman" w:hAnsi="Times New Roman" w:cs="Times New Roman"/>
          <w:spacing w:val="-1"/>
        </w:rPr>
        <w:t>a</w:t>
      </w:r>
      <w:r w:rsidR="00727538" w:rsidRPr="00685C94">
        <w:rPr>
          <w:rFonts w:ascii="Times New Roman" w:hAnsi="Times New Roman" w:cs="Times New Roman"/>
        </w:rPr>
        <w:t xml:space="preserve">se </w:t>
      </w:r>
      <w:r w:rsidR="00727538" w:rsidRPr="00685C94">
        <w:rPr>
          <w:rFonts w:ascii="Times New Roman" w:hAnsi="Times New Roman" w:cs="Times New Roman"/>
          <w:spacing w:val="-1"/>
        </w:rPr>
        <w:t>o</w:t>
      </w:r>
      <w:r w:rsidR="00727538" w:rsidRPr="00685C94">
        <w:rPr>
          <w:rFonts w:ascii="Times New Roman" w:hAnsi="Times New Roman" w:cs="Times New Roman"/>
        </w:rPr>
        <w:t>r r</w:t>
      </w:r>
      <w:r w:rsidR="00727538" w:rsidRPr="00685C94">
        <w:rPr>
          <w:rFonts w:ascii="Times New Roman" w:hAnsi="Times New Roman" w:cs="Times New Roman"/>
          <w:spacing w:val="-1"/>
        </w:rPr>
        <w:t>e</w:t>
      </w:r>
      <w:r w:rsidR="00727538" w:rsidRPr="00685C94">
        <w:rPr>
          <w:rFonts w:ascii="Times New Roman" w:hAnsi="Times New Roman" w:cs="Times New Roman"/>
        </w:rPr>
        <w:t>s</w:t>
      </w:r>
      <w:r w:rsidR="00727538" w:rsidRPr="00685C94">
        <w:rPr>
          <w:rFonts w:ascii="Times New Roman" w:hAnsi="Times New Roman" w:cs="Times New Roman"/>
          <w:spacing w:val="-1"/>
        </w:rPr>
        <w:t>pon</w:t>
      </w:r>
      <w:r w:rsidR="00727538" w:rsidRPr="00685C94">
        <w:rPr>
          <w:rFonts w:ascii="Times New Roman" w:hAnsi="Times New Roman" w:cs="Times New Roman"/>
        </w:rPr>
        <w:t>s</w:t>
      </w:r>
      <w:r w:rsidR="00727538" w:rsidRPr="00685C94">
        <w:rPr>
          <w:rFonts w:ascii="Times New Roman" w:hAnsi="Times New Roman" w:cs="Times New Roman"/>
          <w:spacing w:val="1"/>
        </w:rPr>
        <w:t>i</w:t>
      </w:r>
      <w:r w:rsidR="00727538" w:rsidRPr="00685C94">
        <w:rPr>
          <w:rFonts w:ascii="Times New Roman" w:hAnsi="Times New Roman" w:cs="Times New Roman"/>
          <w:spacing w:val="-1"/>
        </w:rPr>
        <w:t>bili</w:t>
      </w:r>
      <w:r w:rsidR="00727538" w:rsidRPr="00685C94">
        <w:rPr>
          <w:rFonts w:ascii="Times New Roman" w:hAnsi="Times New Roman" w:cs="Times New Roman"/>
        </w:rPr>
        <w:t>t</w:t>
      </w:r>
      <w:r w:rsidR="00727538" w:rsidRPr="00685C94">
        <w:rPr>
          <w:rFonts w:ascii="Times New Roman" w:hAnsi="Times New Roman" w:cs="Times New Roman"/>
          <w:spacing w:val="1"/>
        </w:rPr>
        <w:t>i</w:t>
      </w:r>
      <w:r w:rsidR="00727538" w:rsidRPr="00685C94">
        <w:rPr>
          <w:rFonts w:ascii="Times New Roman" w:hAnsi="Times New Roman" w:cs="Times New Roman"/>
          <w:spacing w:val="-1"/>
        </w:rPr>
        <w:t>e</w:t>
      </w:r>
      <w:r w:rsidR="00727538" w:rsidRPr="00685C94">
        <w:rPr>
          <w:rFonts w:ascii="Times New Roman" w:hAnsi="Times New Roman" w:cs="Times New Roman"/>
        </w:rPr>
        <w:t>s</w:t>
      </w:r>
      <w:r w:rsidR="00727538" w:rsidRPr="00685C94">
        <w:rPr>
          <w:rFonts w:ascii="Times New Roman" w:hAnsi="Times New Roman" w:cs="Times New Roman"/>
          <w:spacing w:val="3"/>
        </w:rPr>
        <w:t xml:space="preserve"> </w:t>
      </w:r>
      <w:r w:rsidR="0034600F" w:rsidRPr="00685C94">
        <w:rPr>
          <w:rFonts w:ascii="Times New Roman" w:hAnsi="Times New Roman" w:cs="Times New Roman"/>
          <w:spacing w:val="3"/>
        </w:rPr>
        <w:t>for</w:t>
      </w:r>
      <w:r w:rsidR="00727538" w:rsidRPr="00685C94">
        <w:rPr>
          <w:rFonts w:ascii="Times New Roman" w:hAnsi="Times New Roman" w:cs="Times New Roman"/>
          <w:spacing w:val="2"/>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w:t>
      </w:r>
      <w:r w:rsidR="00727538" w:rsidRPr="00685C94">
        <w:rPr>
          <w:rFonts w:ascii="Times New Roman" w:hAnsi="Times New Roman" w:cs="Times New Roman"/>
        </w:rPr>
        <w: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ss</w:t>
      </w:r>
      <w:r w:rsidR="00727538" w:rsidRPr="00685C94">
        <w:rPr>
          <w:rFonts w:ascii="Times New Roman" w:hAnsi="Times New Roman" w:cs="Times New Roman"/>
          <w:spacing w:val="-1"/>
        </w:rPr>
        <w:t>u</w:t>
      </w:r>
      <w:r w:rsidR="00727538" w:rsidRPr="00685C94">
        <w:rPr>
          <w:rFonts w:ascii="Times New Roman" w:hAnsi="Times New Roman" w:cs="Times New Roman"/>
        </w:rPr>
        <w: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n</w:t>
      </w:r>
      <w:r w:rsidR="00727538" w:rsidRPr="00685C94">
        <w:rPr>
          <w:rFonts w:ascii="Times New Roman" w:hAnsi="Times New Roman" w:cs="Times New Roman"/>
          <w:spacing w:val="2"/>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hei</w:t>
      </w:r>
      <w:r w:rsidR="00727538" w:rsidRPr="00685C94">
        <w:rPr>
          <w:rFonts w:ascii="Times New Roman" w:hAnsi="Times New Roman" w:cs="Times New Roman"/>
        </w:rPr>
        <w:t>r</w:t>
      </w:r>
      <w:r w:rsidR="00727538" w:rsidRPr="00685C94">
        <w:rPr>
          <w:rFonts w:ascii="Times New Roman" w:hAnsi="Times New Roman" w:cs="Times New Roman"/>
          <w:spacing w:val="6"/>
        </w:rPr>
        <w:t xml:space="preserve"> </w:t>
      </w:r>
      <w:r w:rsidR="00727538" w:rsidRPr="00685C94">
        <w:rPr>
          <w:rFonts w:ascii="Times New Roman" w:hAnsi="Times New Roman" w:cs="Times New Roman"/>
          <w:spacing w:val="1"/>
        </w:rPr>
        <w:t>o</w:t>
      </w:r>
      <w:r w:rsidR="00727538" w:rsidRPr="00685C94">
        <w:rPr>
          <w:rFonts w:ascii="Times New Roman" w:hAnsi="Times New Roman" w:cs="Times New Roman"/>
          <w:spacing w:val="-1"/>
        </w:rPr>
        <w:t>w</w:t>
      </w:r>
      <w:r w:rsidR="00727538" w:rsidRPr="00685C94">
        <w:rPr>
          <w:rFonts w:ascii="Times New Roman" w:hAnsi="Times New Roman" w:cs="Times New Roman"/>
        </w:rPr>
        <w:t>n</w:t>
      </w:r>
      <w:r w:rsidR="00727538" w:rsidRPr="00685C94">
        <w:rPr>
          <w:rFonts w:ascii="Times New Roman" w:hAnsi="Times New Roman" w:cs="Times New Roman"/>
          <w:spacing w:val="2"/>
        </w:rPr>
        <w:t xml:space="preserve"> </w:t>
      </w:r>
      <w:r w:rsidR="00727538" w:rsidRPr="00685C94">
        <w:rPr>
          <w:rFonts w:ascii="Times New Roman" w:hAnsi="Times New Roman" w:cs="Times New Roman"/>
        </w:rPr>
        <w:t>ri</w:t>
      </w:r>
      <w:r w:rsidR="00727538" w:rsidRPr="00685C94">
        <w:rPr>
          <w:rFonts w:ascii="Times New Roman" w:hAnsi="Times New Roman" w:cs="Times New Roman"/>
          <w:spacing w:val="-2"/>
        </w:rPr>
        <w:t>g</w:t>
      </w:r>
      <w:r w:rsidR="00727538" w:rsidRPr="00685C94">
        <w:rPr>
          <w:rFonts w:ascii="Times New Roman" w:hAnsi="Times New Roman" w:cs="Times New Roman"/>
          <w:spacing w:val="-1"/>
        </w:rPr>
        <w:t>h</w:t>
      </w:r>
      <w:r w:rsidR="00727538" w:rsidRPr="00685C94">
        <w:rPr>
          <w:rFonts w:ascii="Times New Roman" w:hAnsi="Times New Roman" w:cs="Times New Roman"/>
        </w:rPr>
        <w:t>t. A</w:t>
      </w:r>
      <w:r w:rsidR="00727538" w:rsidRPr="00685C94">
        <w:rPr>
          <w:rFonts w:ascii="Times New Roman" w:hAnsi="Times New Roman" w:cs="Times New Roman"/>
          <w:spacing w:val="-1"/>
        </w:rPr>
        <w:t>l</w:t>
      </w:r>
      <w:r w:rsidR="00727538" w:rsidRPr="00685C94">
        <w:rPr>
          <w:rFonts w:ascii="Times New Roman" w:hAnsi="Times New Roman" w:cs="Times New Roman"/>
        </w:rPr>
        <w:t>t</w:t>
      </w:r>
      <w:r w:rsidR="00727538" w:rsidRPr="00685C94">
        <w:rPr>
          <w:rFonts w:ascii="Times New Roman" w:hAnsi="Times New Roman" w:cs="Times New Roman"/>
          <w:spacing w:val="-1"/>
        </w:rPr>
        <w:t>hou</w:t>
      </w:r>
      <w:r w:rsidR="00727538" w:rsidRPr="00685C94">
        <w:rPr>
          <w:rFonts w:ascii="Times New Roman" w:hAnsi="Times New Roman" w:cs="Times New Roman"/>
          <w:spacing w:val="1"/>
        </w:rPr>
        <w:t>g</w:t>
      </w:r>
      <w:r w:rsidR="00727538" w:rsidRPr="00685C94">
        <w:rPr>
          <w:rFonts w:ascii="Times New Roman" w:hAnsi="Times New Roman" w:cs="Times New Roman"/>
        </w:rPr>
        <w:t>h</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n</w:t>
      </w:r>
      <w:r w:rsidR="00727538" w:rsidRPr="00685C94">
        <w:rPr>
          <w:rFonts w:ascii="Times New Roman" w:hAnsi="Times New Roman" w:cs="Times New Roman"/>
          <w:spacing w:val="10"/>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spacing w:val="-1"/>
        </w:rPr>
        <w:t>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r</w:t>
      </w:r>
      <w:r w:rsidR="00727538" w:rsidRPr="00685C94">
        <w:rPr>
          <w:rFonts w:ascii="Times New Roman" w:hAnsi="Times New Roman" w:cs="Times New Roman"/>
          <w:spacing w:val="-2"/>
        </w:rPr>
        <w:t>v</w:t>
      </w:r>
      <w:r w:rsidR="00727538" w:rsidRPr="00685C94">
        <w:rPr>
          <w:rFonts w:ascii="Times New Roman" w:hAnsi="Times New Roman" w:cs="Times New Roman"/>
          <w:spacing w:val="1"/>
        </w:rPr>
        <w:t>e</w:t>
      </w:r>
      <w:r w:rsidR="00727538" w:rsidRPr="00685C94">
        <w:rPr>
          <w:rFonts w:ascii="Times New Roman" w:hAnsi="Times New Roman" w:cs="Times New Roman"/>
          <w:spacing w:val="-1"/>
        </w:rPr>
        <w:t>ne</w:t>
      </w:r>
      <w:r w:rsidR="00727538" w:rsidRPr="00685C94">
        <w:rPr>
          <w:rFonts w:ascii="Times New Roman" w:hAnsi="Times New Roman" w:cs="Times New Roman"/>
        </w:rPr>
        <w:t>r</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s</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no</w:t>
      </w:r>
      <w:r w:rsidR="00727538" w:rsidRPr="00685C94">
        <w:rPr>
          <w:rFonts w:ascii="Times New Roman" w:hAnsi="Times New Roman" w:cs="Times New Roman"/>
        </w:rPr>
        <w:t>t a</w:t>
      </w:r>
      <w:r w:rsidR="00727538" w:rsidRPr="00685C94">
        <w:rPr>
          <w:rFonts w:ascii="Times New Roman" w:hAnsi="Times New Roman" w:cs="Times New Roman"/>
          <w:spacing w:val="4"/>
        </w:rPr>
        <w:t xml:space="preserve"> </w:t>
      </w:r>
      <w:r w:rsidR="00727538" w:rsidRPr="00685C94">
        <w:rPr>
          <w:rFonts w:ascii="Times New Roman" w:hAnsi="Times New Roman" w:cs="Times New Roman"/>
          <w:spacing w:val="-1"/>
        </w:rPr>
        <w:t>pa</w:t>
      </w:r>
      <w:r w:rsidR="00727538" w:rsidRPr="00685C94">
        <w:rPr>
          <w:rFonts w:ascii="Times New Roman" w:hAnsi="Times New Roman" w:cs="Times New Roman"/>
        </w:rPr>
        <w:t>r</w:t>
      </w:r>
      <w:r w:rsidR="00727538" w:rsidRPr="00685C94">
        <w:rPr>
          <w:rFonts w:ascii="Times New Roman" w:hAnsi="Times New Roman" w:cs="Times New Roman"/>
          <w:spacing w:val="1"/>
        </w:rPr>
        <w:t>t</w:t>
      </w:r>
      <w:r w:rsidR="00727538" w:rsidRPr="00685C94">
        <w:rPr>
          <w:rFonts w:ascii="Times New Roman" w:hAnsi="Times New Roman" w:cs="Times New Roman"/>
        </w:rPr>
        <w:t>y</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spacing w:val="1"/>
        </w:rPr>
        <w:t>n</w:t>
      </w:r>
      <w:r w:rsidR="00727538" w:rsidRPr="00685C94">
        <w:rPr>
          <w:rFonts w:ascii="Times New Roman" w:hAnsi="Times New Roman" w:cs="Times New Roman"/>
        </w:rPr>
        <w:t>d</w:t>
      </w:r>
      <w:r w:rsidR="00727538" w:rsidRPr="00685C94">
        <w:rPr>
          <w:rFonts w:ascii="Times New Roman" w:hAnsi="Times New Roman" w:cs="Times New Roman"/>
          <w:spacing w:val="4"/>
        </w:rPr>
        <w:t xml:space="preserve"> </w:t>
      </w:r>
      <w:r w:rsidR="00727538" w:rsidRPr="00685C94">
        <w:rPr>
          <w:rFonts w:ascii="Times New Roman" w:hAnsi="Times New Roman" w:cs="Times New Roman"/>
        </w:rPr>
        <w:t>c</w:t>
      </w:r>
      <w:r w:rsidR="00727538" w:rsidRPr="00685C94">
        <w:rPr>
          <w:rFonts w:ascii="Times New Roman" w:hAnsi="Times New Roman" w:cs="Times New Roman"/>
          <w:spacing w:val="-1"/>
        </w:rPr>
        <w:t>an</w:t>
      </w:r>
      <w:r w:rsidR="00727538" w:rsidRPr="00685C94">
        <w:rPr>
          <w:rFonts w:ascii="Times New Roman" w:hAnsi="Times New Roman" w:cs="Times New Roman"/>
          <w:spacing w:val="1"/>
        </w:rPr>
        <w:t>n</w:t>
      </w:r>
      <w:r w:rsidR="00727538" w:rsidRPr="00685C94">
        <w:rPr>
          <w:rFonts w:ascii="Times New Roman" w:hAnsi="Times New Roman" w:cs="Times New Roman"/>
          <w:spacing w:val="-1"/>
        </w:rPr>
        <w:t>o</w:t>
      </w:r>
      <w:r w:rsidR="00727538" w:rsidRPr="00685C94">
        <w:rPr>
          <w:rFonts w:ascii="Times New Roman" w:hAnsi="Times New Roman" w:cs="Times New Roman"/>
        </w:rPr>
        <w:t>t</w:t>
      </w:r>
      <w:r w:rsidR="00727538" w:rsidRPr="00685C94">
        <w:rPr>
          <w:rFonts w:ascii="Times New Roman" w:hAnsi="Times New Roman" w:cs="Times New Roman"/>
          <w:spacing w:val="5"/>
        </w:rPr>
        <w:t xml:space="preserve"> </w:t>
      </w:r>
      <w:r w:rsidR="00727538" w:rsidRPr="00685C94">
        <w:rPr>
          <w:rFonts w:ascii="Times New Roman" w:hAnsi="Times New Roman" w:cs="Times New Roman"/>
          <w:spacing w:val="-1"/>
        </w:rPr>
        <w:t>e</w:t>
      </w:r>
      <w:r w:rsidR="00727538" w:rsidRPr="00685C94">
        <w:rPr>
          <w:rFonts w:ascii="Times New Roman" w:hAnsi="Times New Roman" w:cs="Times New Roman"/>
          <w:spacing w:val="-2"/>
        </w:rPr>
        <w:t>x</w:t>
      </w:r>
      <w:r w:rsidR="00727538" w:rsidRPr="00685C94">
        <w:rPr>
          <w:rFonts w:ascii="Times New Roman" w:hAnsi="Times New Roman" w:cs="Times New Roman"/>
          <w:spacing w:val="-1"/>
        </w:rPr>
        <w:t>e</w:t>
      </w:r>
      <w:r w:rsidR="00727538" w:rsidRPr="00685C94">
        <w:rPr>
          <w:rFonts w:ascii="Times New Roman" w:hAnsi="Times New Roman" w:cs="Times New Roman"/>
        </w:rPr>
        <w:t>rcise</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spacing w:val="-1"/>
        </w:rPr>
        <w:t>pp</w:t>
      </w:r>
      <w:r w:rsidR="00727538" w:rsidRPr="00685C94">
        <w:rPr>
          <w:rFonts w:ascii="Times New Roman" w:hAnsi="Times New Roman" w:cs="Times New Roman"/>
          <w:spacing w:val="1"/>
        </w:rPr>
        <w:t>e</w:t>
      </w:r>
      <w:r w:rsidR="00727538" w:rsidRPr="00685C94">
        <w:rPr>
          <w:rFonts w:ascii="Times New Roman" w:hAnsi="Times New Roman" w:cs="Times New Roman"/>
          <w:spacing w:val="-1"/>
        </w:rPr>
        <w:t>a</w:t>
      </w:r>
      <w:r w:rsidR="00727538" w:rsidRPr="00685C94">
        <w:rPr>
          <w:rFonts w:ascii="Times New Roman" w:hAnsi="Times New Roman" w:cs="Times New Roman"/>
        </w:rPr>
        <w:t>l</w:t>
      </w:r>
      <w:r w:rsidR="00727538" w:rsidRPr="00685C94">
        <w:rPr>
          <w:rFonts w:ascii="Times New Roman" w:hAnsi="Times New Roman" w:cs="Times New Roman"/>
          <w:spacing w:val="4"/>
        </w:rPr>
        <w:t xml:space="preserve"> </w:t>
      </w:r>
      <w:r w:rsidR="00727538" w:rsidRPr="00685C94">
        <w:rPr>
          <w:rFonts w:ascii="Times New Roman" w:hAnsi="Times New Roman" w:cs="Times New Roman"/>
        </w:rPr>
        <w:t>ri</w:t>
      </w:r>
      <w:r w:rsidR="00727538" w:rsidRPr="00685C94">
        <w:rPr>
          <w:rFonts w:ascii="Times New Roman" w:hAnsi="Times New Roman" w:cs="Times New Roman"/>
          <w:spacing w:val="-2"/>
        </w:rPr>
        <w:t>g</w:t>
      </w:r>
      <w:r w:rsidR="00727538" w:rsidRPr="00685C94">
        <w:rPr>
          <w:rFonts w:ascii="Times New Roman" w:hAnsi="Times New Roman" w:cs="Times New Roman"/>
          <w:spacing w:val="-1"/>
        </w:rPr>
        <w:t>h</w:t>
      </w:r>
      <w:r w:rsidR="00727538" w:rsidRPr="00685C94">
        <w:rPr>
          <w:rFonts w:ascii="Times New Roman" w:hAnsi="Times New Roman" w:cs="Times New Roman"/>
        </w:rPr>
        <w:t>ts</w:t>
      </w:r>
      <w:r w:rsidR="00727538" w:rsidRPr="00685C94">
        <w:rPr>
          <w:rFonts w:ascii="Times New Roman" w:hAnsi="Times New Roman" w:cs="Times New Roman"/>
          <w:spacing w:val="5"/>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spacing w:val="1"/>
        </w:rPr>
        <w:t>n</w:t>
      </w:r>
      <w:r w:rsidR="00727538" w:rsidRPr="00685C94">
        <w:rPr>
          <w:rFonts w:ascii="Times New Roman" w:hAnsi="Times New Roman" w:cs="Times New Roman"/>
        </w:rPr>
        <w:t xml:space="preserve">y </w:t>
      </w:r>
      <w:r w:rsidR="00727538" w:rsidRPr="00685C94">
        <w:rPr>
          <w:rFonts w:ascii="Times New Roman" w:hAnsi="Times New Roman" w:cs="Times New Roman"/>
          <w:spacing w:val="5"/>
        </w:rPr>
        <w:t>m</w:t>
      </w:r>
      <w:r w:rsidR="00727538" w:rsidRPr="00685C94">
        <w:rPr>
          <w:rFonts w:ascii="Times New Roman" w:hAnsi="Times New Roman" w:cs="Times New Roman"/>
          <w:spacing w:val="-1"/>
        </w:rPr>
        <w:t>o</w:t>
      </w:r>
      <w:r w:rsidR="00727538" w:rsidRPr="00685C94">
        <w:rPr>
          <w:rFonts w:ascii="Times New Roman" w:hAnsi="Times New Roman" w:cs="Times New Roman"/>
        </w:rPr>
        <w:t>re</w:t>
      </w:r>
      <w:r w:rsidR="00727538" w:rsidRPr="00685C94">
        <w:rPr>
          <w:rFonts w:ascii="Times New Roman" w:hAnsi="Times New Roman" w:cs="Times New Roman"/>
          <w:spacing w:val="4"/>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ha</w:t>
      </w:r>
      <w:r w:rsidR="00727538" w:rsidRPr="00685C94">
        <w:rPr>
          <w:rFonts w:ascii="Times New Roman" w:hAnsi="Times New Roman" w:cs="Times New Roman"/>
        </w:rPr>
        <w:t>n</w:t>
      </w:r>
      <w:r w:rsidR="00727538" w:rsidRPr="00685C94">
        <w:rPr>
          <w:rFonts w:ascii="Times New Roman" w:hAnsi="Times New Roman" w:cs="Times New Roman"/>
          <w:spacing w:val="4"/>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n</w:t>
      </w:r>
      <w:r w:rsidR="00727538" w:rsidRPr="00685C94">
        <w:rPr>
          <w:rFonts w:ascii="Times New Roman" w:hAnsi="Times New Roman" w:cs="Times New Roman"/>
          <w:spacing w:val="4"/>
        </w:rPr>
        <w:t xml:space="preserve"> </w:t>
      </w:r>
      <w:r w:rsidR="00727538" w:rsidRPr="00685C94">
        <w:rPr>
          <w:rFonts w:ascii="Times New Roman" w:hAnsi="Times New Roman" w:cs="Times New Roman"/>
          <w:spacing w:val="-3"/>
        </w:rPr>
        <w:t>a</w:t>
      </w:r>
      <w:r w:rsidR="00727538" w:rsidRPr="00685C94">
        <w:rPr>
          <w:rFonts w:ascii="Times New Roman" w:hAnsi="Times New Roman" w:cs="Times New Roman"/>
          <w:spacing w:val="5"/>
        </w:rPr>
        <w:t>m</w:t>
      </w:r>
      <w:r w:rsidR="00727538" w:rsidRPr="00685C94">
        <w:rPr>
          <w:rFonts w:ascii="Times New Roman" w:hAnsi="Times New Roman" w:cs="Times New Roman"/>
          <w:spacing w:val="-1"/>
        </w:rPr>
        <w:t>i</w:t>
      </w:r>
      <w:r w:rsidR="00727538" w:rsidRPr="00685C94">
        <w:rPr>
          <w:rFonts w:ascii="Times New Roman" w:hAnsi="Times New Roman" w:cs="Times New Roman"/>
        </w:rPr>
        <w:t>c</w:t>
      </w:r>
      <w:r w:rsidR="00727538" w:rsidRPr="00685C94">
        <w:rPr>
          <w:rFonts w:ascii="Times New Roman" w:hAnsi="Times New Roman" w:cs="Times New Roman"/>
          <w:spacing w:val="-1"/>
        </w:rPr>
        <w:t>u</w:t>
      </w:r>
      <w:r w:rsidR="00727538" w:rsidRPr="00685C94">
        <w:rPr>
          <w:rFonts w:ascii="Times New Roman" w:hAnsi="Times New Roman" w:cs="Times New Roman"/>
        </w:rPr>
        <w:t>s</w:t>
      </w:r>
      <w:r w:rsidR="00727538" w:rsidRPr="00685C94">
        <w:rPr>
          <w:rFonts w:ascii="Times New Roman" w:hAnsi="Times New Roman" w:cs="Times New Roman"/>
          <w:spacing w:val="5"/>
        </w:rPr>
        <w:t xml:space="preserve"> </w:t>
      </w:r>
      <w:r w:rsidR="00727538" w:rsidRPr="00685C94">
        <w:rPr>
          <w:rFonts w:ascii="Times New Roman" w:hAnsi="Times New Roman" w:cs="Times New Roman"/>
        </w:rPr>
        <w:t>c</w:t>
      </w:r>
      <w:r w:rsidR="00727538" w:rsidRPr="00685C94">
        <w:rPr>
          <w:rFonts w:ascii="Times New Roman" w:hAnsi="Times New Roman" w:cs="Times New Roman"/>
          <w:spacing w:val="-1"/>
        </w:rPr>
        <w:t>an</w:t>
      </w:r>
      <w:r w:rsidR="00727538" w:rsidRPr="00685C94">
        <w:rPr>
          <w:rFonts w:ascii="Times New Roman" w:hAnsi="Times New Roman" w:cs="Times New Roman"/>
        </w:rPr>
        <w:t xml:space="preserve">, </w:t>
      </w:r>
      <w:r w:rsidR="00727538" w:rsidRPr="00685C94">
        <w:rPr>
          <w:rFonts w:ascii="Times New Roman" w:hAnsi="Times New Roman" w:cs="Times New Roman"/>
          <w:spacing w:val="-1"/>
        </w:rPr>
        <w:t>app</w:t>
      </w:r>
      <w:r w:rsidR="00727538" w:rsidRPr="00685C94">
        <w:rPr>
          <w:rFonts w:ascii="Times New Roman" w:hAnsi="Times New Roman" w:cs="Times New Roman"/>
          <w:spacing w:val="1"/>
        </w:rPr>
        <w:t>o</w:t>
      </w:r>
      <w:r w:rsidR="00727538" w:rsidRPr="00685C94">
        <w:rPr>
          <w:rFonts w:ascii="Times New Roman" w:hAnsi="Times New Roman" w:cs="Times New Roman"/>
          <w:spacing w:val="-1"/>
        </w:rPr>
        <w:t>in</w:t>
      </w:r>
      <w:r w:rsidR="00727538" w:rsidRPr="00685C94">
        <w:rPr>
          <w:rFonts w:ascii="Times New Roman" w:hAnsi="Times New Roman" w:cs="Times New Roman"/>
          <w:spacing w:val="-2"/>
        </w:rPr>
        <w:t>t</w:t>
      </w:r>
      <w:r w:rsidR="00727538" w:rsidRPr="00685C94">
        <w:rPr>
          <w:rFonts w:ascii="Times New Roman" w:hAnsi="Times New Roman" w:cs="Times New Roman"/>
          <w:spacing w:val="5"/>
        </w:rPr>
        <w:t>m</w:t>
      </w:r>
      <w:r w:rsidR="00727538" w:rsidRPr="00685C94">
        <w:rPr>
          <w:rFonts w:ascii="Times New Roman" w:hAnsi="Times New Roman" w:cs="Times New Roman"/>
          <w:spacing w:val="-1"/>
        </w:rPr>
        <w:t>en</w:t>
      </w:r>
      <w:r w:rsidR="00727538" w:rsidRPr="00685C94">
        <w:rPr>
          <w:rFonts w:ascii="Times New Roman" w:hAnsi="Times New Roman" w:cs="Times New Roman"/>
        </w:rPr>
        <w:t>t</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3"/>
        </w:rPr>
        <w:t>o</w:t>
      </w:r>
      <w:r w:rsidR="00727538" w:rsidRPr="00685C94">
        <w:rPr>
          <w:rFonts w:ascii="Times New Roman" w:hAnsi="Times New Roman" w:cs="Times New Roman"/>
        </w:rPr>
        <w:t>f</w:t>
      </w:r>
      <w:r w:rsidR="00727538" w:rsidRPr="00685C94">
        <w:rPr>
          <w:rFonts w:ascii="Times New Roman" w:hAnsi="Times New Roman" w:cs="Times New Roman"/>
          <w:spacing w:val="6"/>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rPr>
        <w:t>n</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r</w:t>
      </w:r>
      <w:r w:rsidR="00727538" w:rsidRPr="00685C94">
        <w:rPr>
          <w:rFonts w:ascii="Times New Roman" w:hAnsi="Times New Roman" w:cs="Times New Roman"/>
          <w:spacing w:val="-2"/>
        </w:rPr>
        <w:t>v</w:t>
      </w:r>
      <w:r w:rsidR="00727538" w:rsidRPr="00685C94">
        <w:rPr>
          <w:rFonts w:ascii="Times New Roman" w:hAnsi="Times New Roman" w:cs="Times New Roman"/>
          <w:spacing w:val="1"/>
        </w:rPr>
        <w:t>e</w:t>
      </w:r>
      <w:r w:rsidR="00727538" w:rsidRPr="00685C94">
        <w:rPr>
          <w:rFonts w:ascii="Times New Roman" w:hAnsi="Times New Roman" w:cs="Times New Roman"/>
          <w:spacing w:val="-1"/>
        </w:rPr>
        <w:t>ne</w:t>
      </w:r>
      <w:r w:rsidR="00727538" w:rsidRPr="00685C94">
        <w:rPr>
          <w:rFonts w:ascii="Times New Roman" w:hAnsi="Times New Roman" w:cs="Times New Roman"/>
        </w:rPr>
        <w:t>r</w:t>
      </w:r>
      <w:r w:rsidR="00727538" w:rsidRPr="00685C94">
        <w:rPr>
          <w:rFonts w:ascii="Times New Roman" w:hAnsi="Times New Roman" w:cs="Times New Roman"/>
          <w:spacing w:val="3"/>
        </w:rPr>
        <w:t xml:space="preserve"> </w:t>
      </w:r>
      <w:r w:rsidR="005535A0" w:rsidRPr="00685C94">
        <w:rPr>
          <w:rFonts w:ascii="Times New Roman" w:hAnsi="Times New Roman" w:cs="Times New Roman"/>
          <w:spacing w:val="3"/>
        </w:rPr>
        <w:t>will</w:t>
      </w:r>
      <w:r w:rsidR="00727538" w:rsidRPr="00685C94">
        <w:rPr>
          <w:rFonts w:ascii="Times New Roman" w:hAnsi="Times New Roman" w:cs="Times New Roman"/>
        </w:rPr>
        <w:t xml:space="preserve"> </w:t>
      </w:r>
      <w:r w:rsidR="00727538" w:rsidRPr="00685C94">
        <w:rPr>
          <w:rFonts w:ascii="Times New Roman" w:hAnsi="Times New Roman" w:cs="Times New Roman"/>
          <w:spacing w:val="-1"/>
        </w:rPr>
        <w:t>b</w:t>
      </w:r>
      <w:r w:rsidR="00727538" w:rsidRPr="00685C94">
        <w:rPr>
          <w:rFonts w:ascii="Times New Roman" w:hAnsi="Times New Roman" w:cs="Times New Roman"/>
        </w:rPr>
        <w: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a</w:t>
      </w:r>
      <w:r w:rsidR="00727538" w:rsidRPr="00685C94">
        <w:rPr>
          <w:rFonts w:ascii="Times New Roman" w:hAnsi="Times New Roman" w:cs="Times New Roman"/>
          <w:spacing w:val="1"/>
        </w:rPr>
        <w:t>p</w:t>
      </w:r>
      <w:r w:rsidR="00727538" w:rsidRPr="00685C94">
        <w:rPr>
          <w:rFonts w:ascii="Times New Roman" w:hAnsi="Times New Roman" w:cs="Times New Roman"/>
          <w:spacing w:val="-1"/>
        </w:rPr>
        <w:t>p</w:t>
      </w:r>
      <w:r w:rsidR="00727538" w:rsidRPr="00685C94">
        <w:rPr>
          <w:rFonts w:ascii="Times New Roman" w:hAnsi="Times New Roman" w:cs="Times New Roman"/>
        </w:rPr>
        <w:t>r</w:t>
      </w:r>
      <w:r w:rsidR="00727538" w:rsidRPr="00685C94">
        <w:rPr>
          <w:rFonts w:ascii="Times New Roman" w:hAnsi="Times New Roman" w:cs="Times New Roman"/>
          <w:spacing w:val="-1"/>
        </w:rPr>
        <w:t>op</w:t>
      </w:r>
      <w:r w:rsidR="00727538" w:rsidRPr="00685C94">
        <w:rPr>
          <w:rFonts w:ascii="Times New Roman" w:hAnsi="Times New Roman" w:cs="Times New Roman"/>
        </w:rPr>
        <w:t>r</w:t>
      </w:r>
      <w:r w:rsidR="00727538" w:rsidRPr="00685C94">
        <w:rPr>
          <w:rFonts w:ascii="Times New Roman" w:hAnsi="Times New Roman" w:cs="Times New Roman"/>
          <w:spacing w:val="1"/>
        </w:rPr>
        <w:t>i</w:t>
      </w:r>
      <w:r w:rsidR="00727538" w:rsidRPr="00685C94">
        <w:rPr>
          <w:rFonts w:ascii="Times New Roman" w:hAnsi="Times New Roman" w:cs="Times New Roman"/>
          <w:spacing w:val="-1"/>
        </w:rPr>
        <w:t>a</w:t>
      </w:r>
      <w:r w:rsidR="00727538" w:rsidRPr="00685C94">
        <w:rPr>
          <w:rFonts w:ascii="Times New Roman" w:hAnsi="Times New Roman" w:cs="Times New Roman"/>
        </w:rPr>
        <w:t>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w:t>
      </w:r>
      <w:r w:rsidR="00727538" w:rsidRPr="00685C94">
        <w:rPr>
          <w:rFonts w:ascii="Times New Roman" w:hAnsi="Times New Roman" w:cs="Times New Roman"/>
        </w:rPr>
        <w:t>n</w:t>
      </w:r>
      <w:r w:rsidR="00727538" w:rsidRPr="00685C94">
        <w:rPr>
          <w:rFonts w:ascii="Times New Roman" w:hAnsi="Times New Roman" w:cs="Times New Roman"/>
          <w:spacing w:val="2"/>
        </w:rPr>
        <w:t xml:space="preserve"> </w:t>
      </w:r>
      <w:r w:rsidR="00727538" w:rsidRPr="00685C94">
        <w:rPr>
          <w:rFonts w:ascii="Times New Roman" w:hAnsi="Times New Roman" w:cs="Times New Roman"/>
        </w:rPr>
        <w:t>c</w:t>
      </w:r>
      <w:r w:rsidR="00727538" w:rsidRPr="00685C94">
        <w:rPr>
          <w:rFonts w:ascii="Times New Roman" w:hAnsi="Times New Roman" w:cs="Times New Roman"/>
          <w:spacing w:val="-1"/>
        </w:rPr>
        <w:t>a</w:t>
      </w:r>
      <w:r w:rsidR="00727538" w:rsidRPr="00685C94">
        <w:rPr>
          <w:rFonts w:ascii="Times New Roman" w:hAnsi="Times New Roman" w:cs="Times New Roman"/>
        </w:rPr>
        <w:t>s</w:t>
      </w:r>
      <w:r w:rsidR="00727538" w:rsidRPr="00685C94">
        <w:rPr>
          <w:rFonts w:ascii="Times New Roman" w:hAnsi="Times New Roman" w:cs="Times New Roman"/>
          <w:spacing w:val="-1"/>
        </w:rPr>
        <w:t>e</w:t>
      </w:r>
      <w:r w:rsidR="00727538" w:rsidRPr="00685C94">
        <w:rPr>
          <w:rFonts w:ascii="Times New Roman" w:hAnsi="Times New Roman" w:cs="Times New Roman"/>
        </w:rPr>
        <w:t>s</w:t>
      </w:r>
      <w:r w:rsidR="00727538" w:rsidRPr="00685C94">
        <w:rPr>
          <w:rFonts w:ascii="Times New Roman" w:hAnsi="Times New Roman" w:cs="Times New Roman"/>
          <w:spacing w:val="5"/>
        </w:rPr>
        <w:t xml:space="preserve"> </w:t>
      </w:r>
      <w:r w:rsidR="00727538" w:rsidRPr="00685C94">
        <w:rPr>
          <w:rFonts w:ascii="Times New Roman" w:hAnsi="Times New Roman" w:cs="Times New Roman"/>
          <w:spacing w:val="-3"/>
        </w:rPr>
        <w:t>w</w:t>
      </w:r>
      <w:r w:rsidR="00727538" w:rsidRPr="00685C94">
        <w:rPr>
          <w:rFonts w:ascii="Times New Roman" w:hAnsi="Times New Roman" w:cs="Times New Roman"/>
          <w:spacing w:val="1"/>
        </w:rPr>
        <w:t>h</w:t>
      </w:r>
      <w:r w:rsidR="00727538" w:rsidRPr="00685C94">
        <w:rPr>
          <w:rFonts w:ascii="Times New Roman" w:hAnsi="Times New Roman" w:cs="Times New Roman"/>
          <w:spacing w:val="-1"/>
        </w:rPr>
        <w:t>e</w:t>
      </w:r>
      <w:r w:rsidR="00727538" w:rsidRPr="00685C94">
        <w:rPr>
          <w:rFonts w:ascii="Times New Roman" w:hAnsi="Times New Roman" w:cs="Times New Roman"/>
        </w:rPr>
        <w:t>re t</w:t>
      </w:r>
      <w:r w:rsidR="00727538" w:rsidRPr="00685C94">
        <w:rPr>
          <w:rFonts w:ascii="Times New Roman" w:hAnsi="Times New Roman" w:cs="Times New Roman"/>
          <w:spacing w:val="-1"/>
        </w:rPr>
        <w:t>h</w:t>
      </w:r>
      <w:r w:rsidR="00727538" w:rsidRPr="00685C94">
        <w:rPr>
          <w:rFonts w:ascii="Times New Roman" w:hAnsi="Times New Roman" w:cs="Times New Roman"/>
        </w:rPr>
        <w:t xml:space="preserve">e </w:t>
      </w:r>
      <w:r w:rsidR="00727538" w:rsidRPr="00685C94">
        <w:rPr>
          <w:rFonts w:ascii="Times New Roman" w:hAnsi="Times New Roman" w:cs="Times New Roman"/>
          <w:spacing w:val="-1"/>
        </w:rPr>
        <w:t>i</w:t>
      </w:r>
      <w:r w:rsidR="00727538" w:rsidRPr="00685C94">
        <w:rPr>
          <w:rFonts w:ascii="Times New Roman" w:hAnsi="Times New Roman" w:cs="Times New Roman"/>
        </w:rPr>
        <w:t>ss</w:t>
      </w:r>
      <w:r w:rsidR="00727538" w:rsidRPr="00685C94">
        <w:rPr>
          <w:rFonts w:ascii="Times New Roman" w:hAnsi="Times New Roman" w:cs="Times New Roman"/>
          <w:spacing w:val="-1"/>
        </w:rPr>
        <w:t>ue</w:t>
      </w:r>
      <w:r w:rsidR="00727538" w:rsidRPr="00685C94">
        <w:rPr>
          <w:rFonts w:ascii="Times New Roman" w:hAnsi="Times New Roman" w:cs="Times New Roman"/>
        </w:rPr>
        <w:t>s</w:t>
      </w:r>
      <w:r w:rsidR="00727538" w:rsidRPr="00685C94">
        <w:rPr>
          <w:rFonts w:ascii="Times New Roman" w:hAnsi="Times New Roman" w:cs="Times New Roman"/>
          <w:spacing w:val="1"/>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ha</w:t>
      </w:r>
      <w:r w:rsidR="00727538" w:rsidRPr="00685C94">
        <w:rPr>
          <w:rFonts w:ascii="Times New Roman" w:hAnsi="Times New Roman" w:cs="Times New Roman"/>
        </w:rPr>
        <w:t>t</w:t>
      </w:r>
      <w:r w:rsidR="00727538" w:rsidRPr="00685C94">
        <w:rPr>
          <w:rFonts w:ascii="Times New Roman" w:hAnsi="Times New Roman" w:cs="Times New Roman"/>
          <w:spacing w:val="1"/>
        </w:rPr>
        <w:t xml:space="preserve"> </w:t>
      </w:r>
      <w:r w:rsidR="00727538" w:rsidRPr="00685C94">
        <w:rPr>
          <w:rFonts w:ascii="Times New Roman" w:hAnsi="Times New Roman" w:cs="Times New Roman"/>
        </w:rPr>
        <w:t>t</w:t>
      </w:r>
      <w:r w:rsidR="00727538" w:rsidRPr="00685C94">
        <w:rPr>
          <w:rFonts w:ascii="Times New Roman" w:hAnsi="Times New Roman" w:cs="Times New Roman"/>
          <w:spacing w:val="-1"/>
        </w:rPr>
        <w:t>h</w:t>
      </w:r>
      <w:r w:rsidR="00727538" w:rsidRPr="00685C94">
        <w:rPr>
          <w:rFonts w:ascii="Times New Roman" w:hAnsi="Times New Roman" w:cs="Times New Roman"/>
        </w:rPr>
        <w:t>e</w:t>
      </w:r>
      <w:r w:rsidR="00727538" w:rsidRPr="00685C94">
        <w:rPr>
          <w:rFonts w:ascii="Times New Roman" w:hAnsi="Times New Roman" w:cs="Times New Roman"/>
          <w:spacing w:val="2"/>
        </w:rPr>
        <w:t xml:space="preserve"> </w:t>
      </w:r>
      <w:r w:rsidR="00727538" w:rsidRPr="00685C94">
        <w:rPr>
          <w:rFonts w:ascii="Times New Roman" w:hAnsi="Times New Roman" w:cs="Times New Roman"/>
          <w:spacing w:val="-1"/>
        </w:rPr>
        <w:t>in</w:t>
      </w:r>
      <w:r w:rsidR="00727538" w:rsidRPr="00685C94">
        <w:rPr>
          <w:rFonts w:ascii="Times New Roman" w:hAnsi="Times New Roman" w:cs="Times New Roman"/>
        </w:rPr>
        <w:t>t</w:t>
      </w:r>
      <w:r w:rsidR="00727538" w:rsidRPr="00685C94">
        <w:rPr>
          <w:rFonts w:ascii="Times New Roman" w:hAnsi="Times New Roman" w:cs="Times New Roman"/>
          <w:spacing w:val="1"/>
        </w:rPr>
        <w:t>e</w:t>
      </w:r>
      <w:r w:rsidR="00727538" w:rsidRPr="00685C94">
        <w:rPr>
          <w:rFonts w:ascii="Times New Roman" w:hAnsi="Times New Roman" w:cs="Times New Roman"/>
        </w:rPr>
        <w:t>r</w:t>
      </w:r>
      <w:r w:rsidR="00727538" w:rsidRPr="00685C94">
        <w:rPr>
          <w:rFonts w:ascii="Times New Roman" w:hAnsi="Times New Roman" w:cs="Times New Roman"/>
          <w:spacing w:val="-2"/>
        </w:rPr>
        <w:t>v</w:t>
      </w:r>
      <w:r w:rsidR="00727538" w:rsidRPr="00685C94">
        <w:rPr>
          <w:rFonts w:ascii="Times New Roman" w:hAnsi="Times New Roman" w:cs="Times New Roman"/>
          <w:spacing w:val="-1"/>
        </w:rPr>
        <w:t>e</w:t>
      </w:r>
      <w:r w:rsidR="00727538" w:rsidRPr="00685C94">
        <w:rPr>
          <w:rFonts w:ascii="Times New Roman" w:hAnsi="Times New Roman" w:cs="Times New Roman"/>
          <w:spacing w:val="1"/>
        </w:rPr>
        <w:t>n</w:t>
      </w:r>
      <w:r w:rsidR="00727538" w:rsidRPr="00685C94">
        <w:rPr>
          <w:rFonts w:ascii="Times New Roman" w:hAnsi="Times New Roman" w:cs="Times New Roman"/>
          <w:spacing w:val="-1"/>
        </w:rPr>
        <w:t>in</w:t>
      </w:r>
      <w:r w:rsidR="00727538" w:rsidRPr="00685C94">
        <w:rPr>
          <w:rFonts w:ascii="Times New Roman" w:hAnsi="Times New Roman" w:cs="Times New Roman"/>
        </w:rPr>
        <w:t>g</w:t>
      </w:r>
      <w:r w:rsidR="00727538" w:rsidRPr="00685C94">
        <w:rPr>
          <w:rFonts w:ascii="Times New Roman" w:hAnsi="Times New Roman" w:cs="Times New Roman"/>
          <w:spacing w:val="3"/>
        </w:rPr>
        <w:t xml:space="preserve"> </w:t>
      </w:r>
      <w:r w:rsidR="00727538" w:rsidRPr="00685C94">
        <w:rPr>
          <w:rFonts w:ascii="Times New Roman" w:hAnsi="Times New Roman" w:cs="Times New Roman"/>
          <w:spacing w:val="-1"/>
        </w:rPr>
        <w:t>pa</w:t>
      </w:r>
      <w:r w:rsidR="00727538" w:rsidRPr="00685C94">
        <w:rPr>
          <w:rFonts w:ascii="Times New Roman" w:hAnsi="Times New Roman" w:cs="Times New Roman"/>
        </w:rPr>
        <w:t>r</w:t>
      </w:r>
      <w:r w:rsidR="00727538" w:rsidRPr="00685C94">
        <w:rPr>
          <w:rFonts w:ascii="Times New Roman" w:hAnsi="Times New Roman" w:cs="Times New Roman"/>
          <w:spacing w:val="3"/>
        </w:rPr>
        <w:t>t</w:t>
      </w:r>
      <w:r w:rsidR="00727538" w:rsidRPr="00685C94">
        <w:rPr>
          <w:rFonts w:ascii="Times New Roman" w:hAnsi="Times New Roman" w:cs="Times New Roman"/>
        </w:rPr>
        <w:t>y</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3"/>
        </w:rPr>
        <w:t>w</w:t>
      </w:r>
      <w:r w:rsidR="00727538" w:rsidRPr="00685C94">
        <w:rPr>
          <w:rFonts w:ascii="Times New Roman" w:hAnsi="Times New Roman" w:cs="Times New Roman"/>
          <w:spacing w:val="1"/>
        </w:rPr>
        <w:t>i</w:t>
      </w:r>
      <w:r w:rsidR="00727538" w:rsidRPr="00685C94">
        <w:rPr>
          <w:rFonts w:ascii="Times New Roman" w:hAnsi="Times New Roman" w:cs="Times New Roman"/>
          <w:spacing w:val="-1"/>
        </w:rPr>
        <w:t>l</w:t>
      </w:r>
      <w:r w:rsidR="00727538" w:rsidRPr="00685C94">
        <w:rPr>
          <w:rFonts w:ascii="Times New Roman" w:hAnsi="Times New Roman" w:cs="Times New Roman"/>
        </w:rPr>
        <w:t xml:space="preserve">l </w:t>
      </w:r>
      <w:r w:rsidR="00727538" w:rsidRPr="00685C94">
        <w:rPr>
          <w:rFonts w:ascii="Times New Roman" w:hAnsi="Times New Roman" w:cs="Times New Roman"/>
          <w:spacing w:val="1"/>
        </w:rPr>
        <w:t>a</w:t>
      </w:r>
      <w:r w:rsidR="00727538" w:rsidRPr="00685C94">
        <w:rPr>
          <w:rFonts w:ascii="Times New Roman" w:hAnsi="Times New Roman" w:cs="Times New Roman"/>
          <w:spacing w:val="-1"/>
        </w:rPr>
        <w:t>dd</w:t>
      </w:r>
      <w:r w:rsidR="00727538" w:rsidRPr="00685C94">
        <w:rPr>
          <w:rFonts w:ascii="Times New Roman" w:hAnsi="Times New Roman" w:cs="Times New Roman"/>
          <w:spacing w:val="2"/>
        </w:rPr>
        <w:t>r</w:t>
      </w:r>
      <w:r w:rsidR="00727538" w:rsidRPr="00685C94">
        <w:rPr>
          <w:rFonts w:ascii="Times New Roman" w:hAnsi="Times New Roman" w:cs="Times New Roman"/>
          <w:spacing w:val="-1"/>
        </w:rPr>
        <w:t>e</w:t>
      </w:r>
      <w:r w:rsidR="00727538" w:rsidRPr="00685C94">
        <w:rPr>
          <w:rFonts w:ascii="Times New Roman" w:hAnsi="Times New Roman" w:cs="Times New Roman"/>
        </w:rPr>
        <w:t>ss</w:t>
      </w:r>
      <w:r w:rsidR="00727538" w:rsidRPr="00685C94">
        <w:rPr>
          <w:rFonts w:ascii="Times New Roman" w:hAnsi="Times New Roman" w:cs="Times New Roman"/>
          <w:spacing w:val="1"/>
        </w:rPr>
        <w:t xml:space="preserve"> </w:t>
      </w:r>
      <w:r w:rsidR="00727538" w:rsidRPr="00685C94">
        <w:rPr>
          <w:rFonts w:ascii="Times New Roman" w:hAnsi="Times New Roman" w:cs="Times New Roman"/>
        </w:rPr>
        <w:t>r</w:t>
      </w:r>
      <w:r w:rsidR="00727538" w:rsidRPr="00685C94">
        <w:rPr>
          <w:rFonts w:ascii="Times New Roman" w:hAnsi="Times New Roman" w:cs="Times New Roman"/>
          <w:spacing w:val="-1"/>
        </w:rPr>
        <w:t>equi</w:t>
      </w:r>
      <w:r w:rsidR="00727538" w:rsidRPr="00685C94">
        <w:rPr>
          <w:rFonts w:ascii="Times New Roman" w:hAnsi="Times New Roman" w:cs="Times New Roman"/>
          <w:spacing w:val="2"/>
        </w:rPr>
        <w:t>r</w:t>
      </w:r>
      <w:r w:rsidR="00727538" w:rsidRPr="00685C94">
        <w:rPr>
          <w:rFonts w:ascii="Times New Roman" w:hAnsi="Times New Roman" w:cs="Times New Roman"/>
          <w:spacing w:val="5"/>
        </w:rPr>
        <w:t>e</w:t>
      </w:r>
      <w:r w:rsidRPr="00685C94">
        <w:rPr>
          <w:rFonts w:ascii="Times New Roman" w:hAnsi="Times New Roman" w:cs="Times New Roman"/>
        </w:rPr>
        <w:t>,</w:t>
      </w:r>
      <w:r w:rsidR="00727538" w:rsidRPr="00685C94">
        <w:rPr>
          <w:rFonts w:ascii="Times New Roman" w:hAnsi="Times New Roman" w:cs="Times New Roman"/>
          <w:spacing w:val="1"/>
        </w:rPr>
        <w:t xml:space="preserve"> </w:t>
      </w:r>
      <w:r w:rsidR="00727538" w:rsidRPr="00685C94">
        <w:rPr>
          <w:rFonts w:ascii="Times New Roman" w:hAnsi="Times New Roman" w:cs="Times New Roman"/>
          <w:spacing w:val="-1"/>
        </w:rPr>
        <w:t>o</w:t>
      </w:r>
      <w:r w:rsidR="00727538" w:rsidRPr="00685C94">
        <w:rPr>
          <w:rFonts w:ascii="Times New Roman" w:hAnsi="Times New Roman" w:cs="Times New Roman"/>
        </w:rPr>
        <w:t>r</w:t>
      </w:r>
      <w:r w:rsidR="00727538" w:rsidRPr="00685C94">
        <w:rPr>
          <w:rFonts w:ascii="Times New Roman" w:hAnsi="Times New Roman" w:cs="Times New Roman"/>
          <w:spacing w:val="4"/>
        </w:rPr>
        <w:t xml:space="preserve"> </w:t>
      </w:r>
      <w:r w:rsidR="00727538" w:rsidRPr="00685C94">
        <w:rPr>
          <w:rFonts w:ascii="Times New Roman" w:hAnsi="Times New Roman" w:cs="Times New Roman"/>
          <w:spacing w:val="-3"/>
        </w:rPr>
        <w:t>w</w:t>
      </w:r>
      <w:r w:rsidR="00727538" w:rsidRPr="00685C94">
        <w:rPr>
          <w:rFonts w:ascii="Times New Roman" w:hAnsi="Times New Roman" w:cs="Times New Roman"/>
          <w:spacing w:val="2"/>
        </w:rPr>
        <w:t>i</w:t>
      </w:r>
      <w:r w:rsidR="00727538" w:rsidRPr="00685C94">
        <w:rPr>
          <w:rFonts w:ascii="Times New Roman" w:hAnsi="Times New Roman" w:cs="Times New Roman"/>
          <w:spacing w:val="-1"/>
        </w:rPr>
        <w:t>l</w:t>
      </w:r>
      <w:r w:rsidR="00727538" w:rsidRPr="00685C94">
        <w:rPr>
          <w:rFonts w:ascii="Times New Roman" w:hAnsi="Times New Roman" w:cs="Times New Roman"/>
        </w:rPr>
        <w:t>l</w:t>
      </w:r>
      <w:r w:rsidR="00727538" w:rsidRPr="00685C94">
        <w:rPr>
          <w:rFonts w:ascii="Times New Roman" w:hAnsi="Times New Roman" w:cs="Times New Roman"/>
          <w:spacing w:val="1"/>
        </w:rPr>
        <w:t xml:space="preserve"> </w:t>
      </w:r>
      <w:r w:rsidR="00727538" w:rsidRPr="00685C94">
        <w:rPr>
          <w:rFonts w:ascii="Times New Roman" w:hAnsi="Times New Roman" w:cs="Times New Roman"/>
        </w:rPr>
        <w:t>s</w:t>
      </w:r>
      <w:r w:rsidR="00727538" w:rsidRPr="00685C94">
        <w:rPr>
          <w:rFonts w:ascii="Times New Roman" w:hAnsi="Times New Roman" w:cs="Times New Roman"/>
          <w:spacing w:val="-1"/>
        </w:rPr>
        <w:t>ub</w:t>
      </w:r>
      <w:r w:rsidR="00727538" w:rsidRPr="00685C94">
        <w:rPr>
          <w:rFonts w:ascii="Times New Roman" w:hAnsi="Times New Roman" w:cs="Times New Roman"/>
        </w:rPr>
        <w:t>st</w:t>
      </w:r>
      <w:r w:rsidR="00727538" w:rsidRPr="00685C94">
        <w:rPr>
          <w:rFonts w:ascii="Times New Roman" w:hAnsi="Times New Roman" w:cs="Times New Roman"/>
          <w:spacing w:val="-1"/>
        </w:rPr>
        <w:t>an</w:t>
      </w:r>
      <w:r w:rsidR="00727538" w:rsidRPr="00685C94">
        <w:rPr>
          <w:rFonts w:ascii="Times New Roman" w:hAnsi="Times New Roman" w:cs="Times New Roman"/>
        </w:rPr>
        <w:t>t</w:t>
      </w:r>
      <w:r w:rsidR="00727538" w:rsidRPr="00685C94">
        <w:rPr>
          <w:rFonts w:ascii="Times New Roman" w:hAnsi="Times New Roman" w:cs="Times New Roman"/>
          <w:spacing w:val="-1"/>
        </w:rPr>
        <w:t>ial</w:t>
      </w:r>
      <w:r w:rsidR="00727538" w:rsidRPr="00685C94">
        <w:rPr>
          <w:rFonts w:ascii="Times New Roman" w:hAnsi="Times New Roman" w:cs="Times New Roman"/>
          <w:spacing w:val="1"/>
        </w:rPr>
        <w:t>l</w:t>
      </w:r>
      <w:r w:rsidR="00727538" w:rsidRPr="00685C94">
        <w:rPr>
          <w:rFonts w:ascii="Times New Roman" w:hAnsi="Times New Roman" w:cs="Times New Roman"/>
        </w:rPr>
        <w:t>y</w:t>
      </w:r>
      <w:r w:rsidR="00472120" w:rsidRPr="00685C94">
        <w:rPr>
          <w:rFonts w:ascii="Times New Roman" w:hAnsi="Times New Roman" w:cs="Times New Roman"/>
          <w:spacing w:val="2"/>
        </w:rPr>
        <w:t xml:space="preserve"> c</w:t>
      </w:r>
      <w:r w:rsidR="00472120" w:rsidRPr="00685C94">
        <w:rPr>
          <w:rFonts w:ascii="Times New Roman" w:hAnsi="Times New Roman" w:cs="Times New Roman"/>
          <w:spacing w:val="1"/>
        </w:rPr>
        <w:t>o</w:t>
      </w:r>
      <w:r w:rsidR="00472120" w:rsidRPr="00685C94">
        <w:rPr>
          <w:rFonts w:ascii="Times New Roman" w:hAnsi="Times New Roman" w:cs="Times New Roman"/>
          <w:spacing w:val="2"/>
        </w:rPr>
        <w:t>m</w:t>
      </w:r>
      <w:r w:rsidR="00472120" w:rsidRPr="00685C94">
        <w:rPr>
          <w:rFonts w:ascii="Times New Roman" w:hAnsi="Times New Roman" w:cs="Times New Roman"/>
          <w:spacing w:val="-1"/>
        </w:rPr>
        <w:t>pe</w:t>
      </w:r>
      <w:r w:rsidR="00472120" w:rsidRPr="00685C94">
        <w:rPr>
          <w:rFonts w:ascii="Times New Roman" w:hAnsi="Times New Roman" w:cs="Times New Roman"/>
        </w:rPr>
        <w:t>l</w:t>
      </w:r>
      <w:r w:rsidRPr="00685C94">
        <w:rPr>
          <w:rFonts w:ascii="Times New Roman" w:hAnsi="Times New Roman" w:cs="Times New Roman"/>
        </w:rPr>
        <w:t>,</w:t>
      </w:r>
      <w:r w:rsidR="00727538" w:rsidRPr="00685C94">
        <w:rPr>
          <w:rFonts w:ascii="Times New Roman" w:hAnsi="Times New Roman" w:cs="Times New Roman"/>
        </w:rPr>
        <w:t xml:space="preserve"> </w:t>
      </w:r>
      <w:r w:rsidR="00727538" w:rsidRPr="00685C94">
        <w:rPr>
          <w:rFonts w:ascii="Times New Roman" w:hAnsi="Times New Roman" w:cs="Times New Roman"/>
          <w:spacing w:val="-1"/>
        </w:rPr>
        <w:t>pa</w:t>
      </w:r>
      <w:r w:rsidR="00727538" w:rsidRPr="00685C94">
        <w:rPr>
          <w:rFonts w:ascii="Times New Roman" w:hAnsi="Times New Roman" w:cs="Times New Roman"/>
        </w:rPr>
        <w:t>r</w:t>
      </w:r>
      <w:r w:rsidR="00727538" w:rsidRPr="00685C94">
        <w:rPr>
          <w:rFonts w:ascii="Times New Roman" w:hAnsi="Times New Roman" w:cs="Times New Roman"/>
          <w:spacing w:val="1"/>
        </w:rPr>
        <w:t>t</w:t>
      </w:r>
      <w:r w:rsidR="00727538" w:rsidRPr="00685C94">
        <w:rPr>
          <w:rFonts w:ascii="Times New Roman" w:hAnsi="Times New Roman" w:cs="Times New Roman"/>
          <w:spacing w:val="-1"/>
        </w:rPr>
        <w:t>ia</w:t>
      </w:r>
      <w:r w:rsidR="00727538" w:rsidRPr="00685C94">
        <w:rPr>
          <w:rFonts w:ascii="Times New Roman" w:hAnsi="Times New Roman" w:cs="Times New Roman"/>
        </w:rPr>
        <w:t xml:space="preserve">l </w:t>
      </w:r>
      <w:r w:rsidR="00727538" w:rsidRPr="00685C94">
        <w:rPr>
          <w:rFonts w:ascii="Times New Roman" w:hAnsi="Times New Roman" w:cs="Times New Roman"/>
          <w:spacing w:val="-1"/>
        </w:rPr>
        <w:t>l</w:t>
      </w:r>
      <w:r w:rsidR="00727538" w:rsidRPr="00685C94">
        <w:rPr>
          <w:rFonts w:ascii="Times New Roman" w:hAnsi="Times New Roman" w:cs="Times New Roman"/>
          <w:spacing w:val="1"/>
        </w:rPr>
        <w:t>e</w:t>
      </w:r>
      <w:r w:rsidR="00727538" w:rsidRPr="00685C94">
        <w:rPr>
          <w:rFonts w:ascii="Times New Roman" w:hAnsi="Times New Roman" w:cs="Times New Roman"/>
          <w:spacing w:val="-1"/>
        </w:rPr>
        <w:t>ga</w:t>
      </w:r>
      <w:r w:rsidR="00727538" w:rsidRPr="00685C94">
        <w:rPr>
          <w:rFonts w:ascii="Times New Roman" w:hAnsi="Times New Roman" w:cs="Times New Roman"/>
        </w:rPr>
        <w:t xml:space="preserve">l </w:t>
      </w:r>
      <w:r w:rsidR="00727538" w:rsidRPr="00685C94">
        <w:rPr>
          <w:rFonts w:ascii="Times New Roman" w:hAnsi="Times New Roman" w:cs="Times New Roman"/>
          <w:spacing w:val="-1"/>
        </w:rPr>
        <w:t>a</w:t>
      </w:r>
      <w:r w:rsidR="00727538" w:rsidRPr="00685C94">
        <w:rPr>
          <w:rFonts w:ascii="Times New Roman" w:hAnsi="Times New Roman" w:cs="Times New Roman"/>
        </w:rPr>
        <w:t>r</w:t>
      </w:r>
      <w:r w:rsidR="00727538" w:rsidRPr="00685C94">
        <w:rPr>
          <w:rFonts w:ascii="Times New Roman" w:hAnsi="Times New Roman" w:cs="Times New Roman"/>
          <w:spacing w:val="1"/>
        </w:rPr>
        <w:t>g</w:t>
      </w:r>
      <w:r w:rsidR="00727538" w:rsidRPr="00685C94">
        <w:rPr>
          <w:rFonts w:ascii="Times New Roman" w:hAnsi="Times New Roman" w:cs="Times New Roman"/>
          <w:spacing w:val="-3"/>
        </w:rPr>
        <w:t>u</w:t>
      </w:r>
      <w:r w:rsidR="00727538" w:rsidRPr="00685C94">
        <w:rPr>
          <w:rFonts w:ascii="Times New Roman" w:hAnsi="Times New Roman" w:cs="Times New Roman"/>
          <w:spacing w:val="5"/>
        </w:rPr>
        <w:t>m</w:t>
      </w:r>
      <w:r w:rsidR="00727538" w:rsidRPr="00685C94">
        <w:rPr>
          <w:rFonts w:ascii="Times New Roman" w:hAnsi="Times New Roman" w:cs="Times New Roman"/>
          <w:spacing w:val="-1"/>
        </w:rPr>
        <w:t>en</w:t>
      </w:r>
      <w:r w:rsidR="00727538" w:rsidRPr="00685C94">
        <w:rPr>
          <w:rFonts w:ascii="Times New Roman" w:hAnsi="Times New Roman" w:cs="Times New Roman"/>
        </w:rPr>
        <w:t xml:space="preserve">t: </w:t>
      </w:r>
      <w:r w:rsidR="00727538" w:rsidRPr="00685C94">
        <w:rPr>
          <w:rFonts w:ascii="Times New Roman" w:hAnsi="Times New Roman" w:cs="Times New Roman"/>
          <w:i/>
          <w:iCs/>
        </w:rPr>
        <w:t>B</w:t>
      </w:r>
      <w:r w:rsidR="00727538" w:rsidRPr="00685C94">
        <w:rPr>
          <w:rFonts w:ascii="Times New Roman" w:hAnsi="Times New Roman" w:cs="Times New Roman"/>
          <w:i/>
          <w:iCs/>
          <w:spacing w:val="-1"/>
        </w:rPr>
        <w:t>ene</w:t>
      </w:r>
      <w:r w:rsidR="00727538" w:rsidRPr="00685C94">
        <w:rPr>
          <w:rFonts w:ascii="Times New Roman" w:hAnsi="Times New Roman" w:cs="Times New Roman"/>
          <w:i/>
          <w:iCs/>
        </w:rPr>
        <w:t>f</w:t>
      </w:r>
      <w:r w:rsidR="00727538" w:rsidRPr="00685C94">
        <w:rPr>
          <w:rFonts w:ascii="Times New Roman" w:hAnsi="Times New Roman" w:cs="Times New Roman"/>
          <w:i/>
          <w:iCs/>
          <w:spacing w:val="-1"/>
        </w:rPr>
        <w:t>i</w:t>
      </w:r>
      <w:r w:rsidR="00727538" w:rsidRPr="00685C94">
        <w:rPr>
          <w:rFonts w:ascii="Times New Roman" w:hAnsi="Times New Roman" w:cs="Times New Roman"/>
          <w:i/>
          <w:iCs/>
        </w:rPr>
        <w:t>c</w:t>
      </w:r>
      <w:r w:rsidR="00727538" w:rsidRPr="00685C94">
        <w:rPr>
          <w:rFonts w:ascii="Times New Roman" w:hAnsi="Times New Roman" w:cs="Times New Roman"/>
          <w:i/>
          <w:iCs/>
          <w:spacing w:val="-1"/>
        </w:rPr>
        <w:t>i</w:t>
      </w:r>
      <w:r w:rsidR="00727538" w:rsidRPr="00685C94">
        <w:rPr>
          <w:rFonts w:ascii="Times New Roman" w:hAnsi="Times New Roman" w:cs="Times New Roman"/>
          <w:i/>
          <w:iCs/>
          <w:spacing w:val="1"/>
        </w:rPr>
        <w:t>a</w:t>
      </w:r>
      <w:r w:rsidR="00727538" w:rsidRPr="00685C94">
        <w:rPr>
          <w:rFonts w:ascii="Times New Roman" w:hAnsi="Times New Roman" w:cs="Times New Roman"/>
          <w:i/>
          <w:iCs/>
        </w:rPr>
        <w:t>l O</w:t>
      </w:r>
      <w:r w:rsidR="00727538" w:rsidRPr="00685C94">
        <w:rPr>
          <w:rFonts w:ascii="Times New Roman" w:hAnsi="Times New Roman" w:cs="Times New Roman"/>
          <w:i/>
          <w:iCs/>
          <w:spacing w:val="-1"/>
        </w:rPr>
        <w:t>wne</w:t>
      </w:r>
      <w:r w:rsidR="00727538" w:rsidRPr="00685C94">
        <w:rPr>
          <w:rFonts w:ascii="Times New Roman" w:hAnsi="Times New Roman" w:cs="Times New Roman"/>
          <w:i/>
          <w:iCs/>
        </w:rPr>
        <w:t>rs</w:t>
      </w:r>
      <w:r w:rsidR="00727538" w:rsidRPr="00685C94">
        <w:rPr>
          <w:rFonts w:ascii="Times New Roman" w:hAnsi="Times New Roman" w:cs="Times New Roman"/>
          <w:i/>
          <w:iCs/>
          <w:spacing w:val="1"/>
        </w:rPr>
        <w:t xml:space="preserve"> </w:t>
      </w:r>
      <w:r w:rsidR="00727538" w:rsidRPr="00685C94">
        <w:rPr>
          <w:rFonts w:ascii="Times New Roman" w:hAnsi="Times New Roman" w:cs="Times New Roman"/>
          <w:i/>
          <w:iCs/>
          <w:spacing w:val="-1"/>
        </w:rPr>
        <w:t>o</w:t>
      </w:r>
      <w:r w:rsidR="00727538" w:rsidRPr="00685C94">
        <w:rPr>
          <w:rFonts w:ascii="Times New Roman" w:hAnsi="Times New Roman" w:cs="Times New Roman"/>
          <w:i/>
          <w:iCs/>
        </w:rPr>
        <w:t>f</w:t>
      </w:r>
      <w:r w:rsidR="00727538" w:rsidRPr="00685C94">
        <w:rPr>
          <w:rFonts w:ascii="Times New Roman" w:hAnsi="Times New Roman" w:cs="Times New Roman"/>
          <w:i/>
          <w:iCs/>
          <w:spacing w:val="-1"/>
        </w:rPr>
        <w:t xml:space="preserve"> </w:t>
      </w:r>
      <w:r w:rsidR="00727538" w:rsidRPr="00685C94">
        <w:rPr>
          <w:rFonts w:ascii="Times New Roman" w:hAnsi="Times New Roman" w:cs="Times New Roman"/>
          <w:i/>
          <w:iCs/>
          <w:spacing w:val="3"/>
        </w:rPr>
        <w:t>W</w:t>
      </w:r>
      <w:r w:rsidR="00727538" w:rsidRPr="00685C94">
        <w:rPr>
          <w:rFonts w:ascii="Times New Roman" w:hAnsi="Times New Roman" w:cs="Times New Roman"/>
          <w:i/>
          <w:iCs/>
          <w:spacing w:val="-1"/>
        </w:rPr>
        <w:t>hanga</w:t>
      </w:r>
      <w:r w:rsidR="00727538" w:rsidRPr="00685C94">
        <w:rPr>
          <w:rFonts w:ascii="Times New Roman" w:hAnsi="Times New Roman" w:cs="Times New Roman"/>
          <w:i/>
          <w:iCs/>
        </w:rPr>
        <w:t>r</w:t>
      </w:r>
      <w:r w:rsidR="00727538" w:rsidRPr="00685C94">
        <w:rPr>
          <w:rFonts w:ascii="Times New Roman" w:hAnsi="Times New Roman" w:cs="Times New Roman"/>
          <w:i/>
          <w:iCs/>
          <w:spacing w:val="-1"/>
        </w:rPr>
        <w:t>u</w:t>
      </w:r>
      <w:r w:rsidR="00727538" w:rsidRPr="00685C94">
        <w:rPr>
          <w:rFonts w:ascii="Times New Roman" w:hAnsi="Times New Roman" w:cs="Times New Roman"/>
          <w:i/>
          <w:iCs/>
        </w:rPr>
        <w:t xml:space="preserve">ru </w:t>
      </w:r>
      <w:r w:rsidR="00727538" w:rsidRPr="00685C94">
        <w:rPr>
          <w:rFonts w:ascii="Times New Roman" w:hAnsi="Times New Roman" w:cs="Times New Roman"/>
          <w:i/>
          <w:iCs/>
          <w:spacing w:val="3"/>
        </w:rPr>
        <w:t>W</w:t>
      </w:r>
      <w:r w:rsidR="00727538" w:rsidRPr="00685C94">
        <w:rPr>
          <w:rFonts w:ascii="Times New Roman" w:hAnsi="Times New Roman" w:cs="Times New Roman"/>
          <w:i/>
          <w:iCs/>
          <w:spacing w:val="-1"/>
        </w:rPr>
        <w:t>ha</w:t>
      </w:r>
      <w:r w:rsidR="00727538" w:rsidRPr="00685C94">
        <w:rPr>
          <w:rFonts w:ascii="Times New Roman" w:hAnsi="Times New Roman" w:cs="Times New Roman"/>
          <w:i/>
          <w:iCs/>
        </w:rPr>
        <w:t>k</w:t>
      </w:r>
      <w:r w:rsidR="00727538" w:rsidRPr="00685C94">
        <w:rPr>
          <w:rFonts w:ascii="Times New Roman" w:hAnsi="Times New Roman" w:cs="Times New Roman"/>
          <w:i/>
          <w:iCs/>
          <w:spacing w:val="-1"/>
        </w:rPr>
        <w:t>a</w:t>
      </w:r>
      <w:r w:rsidR="00727538" w:rsidRPr="00685C94">
        <w:rPr>
          <w:rFonts w:ascii="Times New Roman" w:hAnsi="Times New Roman" w:cs="Times New Roman"/>
          <w:i/>
          <w:iCs/>
        </w:rPr>
        <w:t>t</w:t>
      </w:r>
      <w:r w:rsidR="00727538" w:rsidRPr="00685C94">
        <w:rPr>
          <w:rFonts w:ascii="Times New Roman" w:hAnsi="Times New Roman" w:cs="Times New Roman"/>
          <w:i/>
          <w:iCs/>
          <w:spacing w:val="-1"/>
        </w:rPr>
        <w:t>u</w:t>
      </w:r>
      <w:r w:rsidR="00727538" w:rsidRPr="00685C94">
        <w:rPr>
          <w:rFonts w:ascii="Times New Roman" w:hAnsi="Times New Roman" w:cs="Times New Roman"/>
          <w:i/>
          <w:iCs/>
        </w:rPr>
        <w:t>ria</w:t>
      </w:r>
      <w:r w:rsidR="00727538" w:rsidRPr="00685C94">
        <w:rPr>
          <w:rFonts w:ascii="Times New Roman" w:hAnsi="Times New Roman" w:cs="Times New Roman"/>
          <w:i/>
          <w:iCs/>
          <w:spacing w:val="-1"/>
        </w:rPr>
        <w:t xml:space="preserve"> </w:t>
      </w:r>
      <w:r w:rsidR="00A12DA0" w:rsidRPr="00685C94">
        <w:rPr>
          <w:rFonts w:ascii="Times New Roman" w:hAnsi="Times New Roman" w:cs="Times New Roman"/>
          <w:i/>
          <w:iCs/>
          <w:spacing w:val="-1"/>
        </w:rPr>
        <w:t>(</w:t>
      </w:r>
      <w:r w:rsidR="00727538" w:rsidRPr="00685C94">
        <w:rPr>
          <w:rFonts w:ascii="Times New Roman" w:hAnsi="Times New Roman" w:cs="Times New Roman"/>
          <w:i/>
          <w:iCs/>
          <w:spacing w:val="-1"/>
        </w:rPr>
        <w:t>No</w:t>
      </w:r>
      <w:r w:rsidR="00727538" w:rsidRPr="00685C94">
        <w:rPr>
          <w:rFonts w:ascii="Times New Roman" w:hAnsi="Times New Roman" w:cs="Times New Roman"/>
          <w:i/>
          <w:iCs/>
        </w:rPr>
        <w:t>.</w:t>
      </w:r>
      <w:r w:rsidR="00727538" w:rsidRPr="00685C94">
        <w:rPr>
          <w:rFonts w:ascii="Times New Roman" w:hAnsi="Times New Roman" w:cs="Times New Roman"/>
          <w:i/>
          <w:iCs/>
          <w:spacing w:val="1"/>
        </w:rPr>
        <w:t xml:space="preserve"> </w:t>
      </w:r>
      <w:r w:rsidR="00727538" w:rsidRPr="00685C94">
        <w:rPr>
          <w:rFonts w:ascii="Times New Roman" w:hAnsi="Times New Roman" w:cs="Times New Roman"/>
          <w:i/>
          <w:iCs/>
        </w:rPr>
        <w:t>4</w:t>
      </w:r>
      <w:r w:rsidR="00A12DA0" w:rsidRPr="00685C94">
        <w:rPr>
          <w:rFonts w:ascii="Times New Roman" w:hAnsi="Times New Roman" w:cs="Times New Roman"/>
          <w:i/>
          <w:iCs/>
        </w:rPr>
        <w:t>)</w:t>
      </w:r>
      <w:r w:rsidR="00A12DA0" w:rsidRPr="00685C94">
        <w:rPr>
          <w:rFonts w:ascii="Times New Roman" w:hAnsi="Times New Roman" w:cs="Times New Roman"/>
        </w:rPr>
        <w:t>.</w:t>
      </w:r>
      <w:r w:rsidR="00727538" w:rsidRPr="00685C94">
        <w:rPr>
          <w:rStyle w:val="FootnoteReference"/>
          <w:rFonts w:ascii="Times New Roman" w:hAnsi="Times New Roman" w:cs="Times New Roman"/>
          <w:spacing w:val="5"/>
        </w:rPr>
        <w:footnoteReference w:id="30"/>
      </w:r>
    </w:p>
    <w:p w14:paraId="34A4552E" w14:textId="50BCFF51" w:rsidR="00FD5185" w:rsidRPr="00685C94" w:rsidRDefault="007F66AC" w:rsidP="004E7E58">
      <w:pPr>
        <w:pStyle w:val="NormalWeb"/>
        <w:jc w:val="both"/>
        <w:rPr>
          <w:sz w:val="22"/>
          <w:szCs w:val="22"/>
        </w:rPr>
      </w:pPr>
      <w:r w:rsidRPr="00685C94">
        <w:rPr>
          <w:sz w:val="22"/>
          <w:szCs w:val="22"/>
        </w:rPr>
        <w:t xml:space="preserve">A </w:t>
      </w:r>
      <w:r w:rsidRPr="00685C94">
        <w:rPr>
          <w:b/>
          <w:sz w:val="22"/>
          <w:szCs w:val="22"/>
        </w:rPr>
        <w:t>McKenzie friend</w:t>
      </w:r>
      <w:r w:rsidRPr="00685C94">
        <w:rPr>
          <w:sz w:val="22"/>
          <w:szCs w:val="22"/>
        </w:rPr>
        <w:t xml:space="preserve"> is a non-lawyer who </w:t>
      </w:r>
      <w:r w:rsidR="0071350F" w:rsidRPr="00685C94">
        <w:rPr>
          <w:sz w:val="22"/>
          <w:szCs w:val="22"/>
        </w:rPr>
        <w:t>provides</w:t>
      </w:r>
      <w:r w:rsidRPr="00685C94">
        <w:rPr>
          <w:sz w:val="22"/>
          <w:szCs w:val="22"/>
        </w:rPr>
        <w:t xml:space="preserve"> assistance to a self-represented litigant</w:t>
      </w:r>
      <w:r w:rsidR="006C647E" w:rsidRPr="00685C94">
        <w:rPr>
          <w:sz w:val="22"/>
          <w:szCs w:val="22"/>
        </w:rPr>
        <w:t xml:space="preserve"> and </w:t>
      </w:r>
      <w:r w:rsidRPr="00685C94">
        <w:rPr>
          <w:sz w:val="22"/>
          <w:szCs w:val="22"/>
        </w:rPr>
        <w:t>seek</w:t>
      </w:r>
      <w:r w:rsidR="0078480E" w:rsidRPr="00685C94">
        <w:rPr>
          <w:sz w:val="22"/>
          <w:szCs w:val="22"/>
        </w:rPr>
        <w:t>s</w:t>
      </w:r>
      <w:r w:rsidRPr="00685C94">
        <w:rPr>
          <w:sz w:val="22"/>
          <w:szCs w:val="22"/>
        </w:rPr>
        <w:t xml:space="preserve"> to appear as an advocate on the</w:t>
      </w:r>
      <w:r w:rsidR="008B54AD" w:rsidRPr="00685C94">
        <w:rPr>
          <w:sz w:val="22"/>
          <w:szCs w:val="22"/>
        </w:rPr>
        <w:t xml:space="preserve"> person’s</w:t>
      </w:r>
      <w:r w:rsidRPr="00685C94">
        <w:rPr>
          <w:sz w:val="22"/>
          <w:szCs w:val="22"/>
        </w:rPr>
        <w:t xml:space="preserve"> behalf. T</w:t>
      </w:r>
      <w:r w:rsidR="00810DEC" w:rsidRPr="00685C94">
        <w:rPr>
          <w:sz w:val="22"/>
          <w:szCs w:val="22"/>
        </w:rPr>
        <w:t>he concept origin</w:t>
      </w:r>
      <w:r w:rsidR="0089301F" w:rsidRPr="00685C94">
        <w:rPr>
          <w:sz w:val="22"/>
          <w:szCs w:val="22"/>
        </w:rPr>
        <w:t>ated</w:t>
      </w:r>
      <w:r w:rsidR="00810DEC" w:rsidRPr="00685C94">
        <w:rPr>
          <w:sz w:val="22"/>
          <w:szCs w:val="22"/>
        </w:rPr>
        <w:t xml:space="preserve"> </w:t>
      </w:r>
      <w:r w:rsidR="00571CAB" w:rsidRPr="00685C94">
        <w:rPr>
          <w:sz w:val="22"/>
          <w:szCs w:val="22"/>
        </w:rPr>
        <w:t>in</w:t>
      </w:r>
      <w:r w:rsidR="00810DEC" w:rsidRPr="00685C94">
        <w:rPr>
          <w:sz w:val="22"/>
          <w:szCs w:val="22"/>
        </w:rPr>
        <w:t xml:space="preserve"> </w:t>
      </w:r>
      <w:r w:rsidR="00E37357" w:rsidRPr="00685C94">
        <w:rPr>
          <w:sz w:val="22"/>
          <w:szCs w:val="22"/>
        </w:rPr>
        <w:t xml:space="preserve">the 1970s in </w:t>
      </w:r>
      <w:r w:rsidR="00810DEC" w:rsidRPr="00685C94">
        <w:rPr>
          <w:sz w:val="22"/>
          <w:szCs w:val="22"/>
        </w:rPr>
        <w:t xml:space="preserve">the </w:t>
      </w:r>
      <w:r w:rsidR="00FB5596" w:rsidRPr="00685C94">
        <w:rPr>
          <w:sz w:val="22"/>
          <w:szCs w:val="22"/>
        </w:rPr>
        <w:t xml:space="preserve">UK </w:t>
      </w:r>
      <w:r w:rsidR="00F86AF7" w:rsidRPr="00685C94">
        <w:rPr>
          <w:sz w:val="22"/>
          <w:szCs w:val="22"/>
        </w:rPr>
        <w:t>when t</w:t>
      </w:r>
      <w:r w:rsidR="00FD5185" w:rsidRPr="00685C94">
        <w:rPr>
          <w:sz w:val="22"/>
          <w:szCs w:val="22"/>
        </w:rPr>
        <w:t xml:space="preserve">he husband </w:t>
      </w:r>
      <w:r w:rsidR="00571CAB" w:rsidRPr="00685C94">
        <w:rPr>
          <w:sz w:val="22"/>
          <w:szCs w:val="22"/>
        </w:rPr>
        <w:t xml:space="preserve">in a divorce case </w:t>
      </w:r>
      <w:r w:rsidR="00FD5185" w:rsidRPr="00685C94">
        <w:rPr>
          <w:sz w:val="22"/>
          <w:szCs w:val="22"/>
        </w:rPr>
        <w:t>was not granted legal aid</w:t>
      </w:r>
      <w:r w:rsidR="002E36FC" w:rsidRPr="00685C94">
        <w:rPr>
          <w:sz w:val="22"/>
          <w:szCs w:val="22"/>
        </w:rPr>
        <w:t xml:space="preserve"> and h</w:t>
      </w:r>
      <w:r w:rsidR="00FD5185" w:rsidRPr="00685C94">
        <w:rPr>
          <w:sz w:val="22"/>
          <w:szCs w:val="22"/>
        </w:rPr>
        <w:t xml:space="preserve">is solicitor </w:t>
      </w:r>
      <w:r w:rsidR="00F86AF7" w:rsidRPr="00685C94">
        <w:rPr>
          <w:sz w:val="22"/>
          <w:szCs w:val="22"/>
        </w:rPr>
        <w:t xml:space="preserve">sought to redress the </w:t>
      </w:r>
      <w:r w:rsidR="00571CAB" w:rsidRPr="00685C94">
        <w:rPr>
          <w:sz w:val="22"/>
          <w:szCs w:val="22"/>
        </w:rPr>
        <w:t xml:space="preserve">resulting </w:t>
      </w:r>
      <w:r w:rsidR="00F86AF7" w:rsidRPr="00685C94">
        <w:rPr>
          <w:sz w:val="22"/>
          <w:szCs w:val="22"/>
        </w:rPr>
        <w:t>imbalance by se</w:t>
      </w:r>
      <w:r w:rsidR="00FD5185" w:rsidRPr="00685C94">
        <w:rPr>
          <w:sz w:val="22"/>
          <w:szCs w:val="22"/>
        </w:rPr>
        <w:t>n</w:t>
      </w:r>
      <w:r w:rsidR="00F86AF7" w:rsidRPr="00685C94">
        <w:rPr>
          <w:sz w:val="22"/>
          <w:szCs w:val="22"/>
        </w:rPr>
        <w:t>ding</w:t>
      </w:r>
      <w:r w:rsidR="00FD5185" w:rsidRPr="00685C94">
        <w:rPr>
          <w:sz w:val="22"/>
          <w:szCs w:val="22"/>
        </w:rPr>
        <w:t xml:space="preserve"> a law clerk to support him</w:t>
      </w:r>
      <w:r w:rsidR="00124D6C" w:rsidRPr="00685C94">
        <w:rPr>
          <w:sz w:val="22"/>
          <w:szCs w:val="22"/>
        </w:rPr>
        <w:t xml:space="preserve"> in court</w:t>
      </w:r>
      <w:r w:rsidRPr="00685C94">
        <w:rPr>
          <w:sz w:val="22"/>
          <w:szCs w:val="22"/>
        </w:rPr>
        <w:t xml:space="preserve">. </w:t>
      </w:r>
      <w:r w:rsidR="0047629F" w:rsidRPr="00685C94">
        <w:rPr>
          <w:sz w:val="22"/>
          <w:szCs w:val="22"/>
        </w:rPr>
        <w:t>The role</w:t>
      </w:r>
      <w:r w:rsidRPr="00685C94">
        <w:rPr>
          <w:sz w:val="22"/>
          <w:szCs w:val="22"/>
        </w:rPr>
        <w:t xml:space="preserve"> has become </w:t>
      </w:r>
      <w:r w:rsidR="0047629F" w:rsidRPr="00685C94">
        <w:rPr>
          <w:sz w:val="22"/>
          <w:szCs w:val="22"/>
        </w:rPr>
        <w:t xml:space="preserve">more </w:t>
      </w:r>
      <w:r w:rsidRPr="00685C94">
        <w:rPr>
          <w:sz w:val="22"/>
          <w:szCs w:val="22"/>
        </w:rPr>
        <w:t>refined since then</w:t>
      </w:r>
      <w:r w:rsidR="0078480E" w:rsidRPr="00685C94">
        <w:rPr>
          <w:sz w:val="22"/>
          <w:szCs w:val="22"/>
        </w:rPr>
        <w:t>.</w:t>
      </w:r>
      <w:r w:rsidRPr="00685C94">
        <w:rPr>
          <w:sz w:val="22"/>
          <w:szCs w:val="22"/>
        </w:rPr>
        <w:t xml:space="preserve"> </w:t>
      </w:r>
      <w:r w:rsidR="0078480E" w:rsidRPr="00685C94">
        <w:rPr>
          <w:sz w:val="22"/>
          <w:szCs w:val="22"/>
        </w:rPr>
        <w:t>T</w:t>
      </w:r>
      <w:r w:rsidR="00FD5185" w:rsidRPr="00685C94">
        <w:rPr>
          <w:sz w:val="22"/>
          <w:szCs w:val="22"/>
        </w:rPr>
        <w:t>he Law Commission</w:t>
      </w:r>
      <w:r w:rsidR="00CE397E" w:rsidRPr="00685C94">
        <w:rPr>
          <w:sz w:val="22"/>
          <w:szCs w:val="22"/>
        </w:rPr>
        <w:t xml:space="preserve">, for example, </w:t>
      </w:r>
      <w:r w:rsidR="00FD5185" w:rsidRPr="00685C94">
        <w:rPr>
          <w:sz w:val="22"/>
          <w:szCs w:val="22"/>
        </w:rPr>
        <w:t>not</w:t>
      </w:r>
      <w:r w:rsidR="006318D4" w:rsidRPr="00685C94">
        <w:rPr>
          <w:sz w:val="22"/>
          <w:szCs w:val="22"/>
        </w:rPr>
        <w:t>ed</w:t>
      </w:r>
      <w:r w:rsidRPr="00685C94">
        <w:rPr>
          <w:sz w:val="22"/>
          <w:szCs w:val="22"/>
        </w:rPr>
        <w:t xml:space="preserve"> that</w:t>
      </w:r>
      <w:r w:rsidR="00FD5185" w:rsidRPr="00685C94">
        <w:rPr>
          <w:sz w:val="22"/>
          <w:szCs w:val="22"/>
        </w:rPr>
        <w:t xml:space="preserve"> while the courts will usually allow unrepresented parties to have a support person with them, t</w:t>
      </w:r>
      <w:r w:rsidRPr="00685C94">
        <w:rPr>
          <w:sz w:val="22"/>
          <w:szCs w:val="22"/>
        </w:rPr>
        <w:t>hey</w:t>
      </w:r>
      <w:r w:rsidR="00FD5185" w:rsidRPr="00685C94">
        <w:rPr>
          <w:sz w:val="22"/>
          <w:szCs w:val="22"/>
        </w:rPr>
        <w:t xml:space="preserve"> can refuse if it w</w:t>
      </w:r>
      <w:r w:rsidR="00C16BD7" w:rsidRPr="00685C94">
        <w:rPr>
          <w:sz w:val="22"/>
          <w:szCs w:val="22"/>
        </w:rPr>
        <w:t>ould</w:t>
      </w:r>
      <w:r w:rsidR="00FD5185" w:rsidRPr="00685C94">
        <w:rPr>
          <w:sz w:val="22"/>
          <w:szCs w:val="22"/>
        </w:rPr>
        <w:t xml:space="preserve"> obstruct the efficient administration of justice. </w:t>
      </w:r>
      <w:r w:rsidR="00C16BD7" w:rsidRPr="00685C94">
        <w:rPr>
          <w:sz w:val="22"/>
          <w:szCs w:val="22"/>
        </w:rPr>
        <w:t xml:space="preserve">A McKenzie Friend </w:t>
      </w:r>
      <w:r w:rsidR="00FD5185" w:rsidRPr="00685C94">
        <w:rPr>
          <w:sz w:val="22"/>
          <w:szCs w:val="22"/>
        </w:rPr>
        <w:t>may sit with the litigant, take notes, and offer suggestions and advice</w:t>
      </w:r>
      <w:r w:rsidR="008B54AD" w:rsidRPr="00685C94">
        <w:rPr>
          <w:sz w:val="22"/>
          <w:szCs w:val="22"/>
        </w:rPr>
        <w:t xml:space="preserve"> but</w:t>
      </w:r>
      <w:r w:rsidR="00FD5185" w:rsidRPr="00685C94">
        <w:rPr>
          <w:sz w:val="22"/>
          <w:szCs w:val="22"/>
        </w:rPr>
        <w:t xml:space="preserve"> </w:t>
      </w:r>
      <w:r w:rsidR="00C16BD7" w:rsidRPr="00685C94">
        <w:rPr>
          <w:sz w:val="22"/>
          <w:szCs w:val="22"/>
        </w:rPr>
        <w:t>it is unclear</w:t>
      </w:r>
      <w:r w:rsidR="00FD5185" w:rsidRPr="00685C94">
        <w:rPr>
          <w:sz w:val="22"/>
          <w:szCs w:val="22"/>
        </w:rPr>
        <w:t xml:space="preserve"> what, if anything, </w:t>
      </w:r>
      <w:r w:rsidR="00CE397E" w:rsidRPr="00685C94">
        <w:rPr>
          <w:sz w:val="22"/>
          <w:szCs w:val="22"/>
        </w:rPr>
        <w:t xml:space="preserve">they </w:t>
      </w:r>
      <w:r w:rsidR="00FD5185" w:rsidRPr="00685C94">
        <w:rPr>
          <w:sz w:val="22"/>
          <w:szCs w:val="22"/>
        </w:rPr>
        <w:t>can do beyond this</w:t>
      </w:r>
      <w:r w:rsidR="0084541E" w:rsidRPr="00685C94">
        <w:rPr>
          <w:sz w:val="22"/>
          <w:szCs w:val="22"/>
        </w:rPr>
        <w:t>.</w:t>
      </w:r>
      <w:r w:rsidR="002E36FC" w:rsidRPr="00685C94">
        <w:rPr>
          <w:rStyle w:val="FootnoteReference"/>
          <w:sz w:val="22"/>
          <w:szCs w:val="22"/>
        </w:rPr>
        <w:footnoteReference w:id="31"/>
      </w:r>
      <w:r w:rsidR="00CE397E" w:rsidRPr="00685C94">
        <w:rPr>
          <w:sz w:val="22"/>
          <w:szCs w:val="22"/>
        </w:rPr>
        <w:t xml:space="preserve"> I</w:t>
      </w:r>
      <w:r w:rsidR="002E36FC" w:rsidRPr="00685C94">
        <w:rPr>
          <w:sz w:val="22"/>
          <w:szCs w:val="22"/>
        </w:rPr>
        <w:t>n the UK t</w:t>
      </w:r>
      <w:r w:rsidR="006C647E" w:rsidRPr="00685C94">
        <w:rPr>
          <w:sz w:val="22"/>
          <w:szCs w:val="22"/>
        </w:rPr>
        <w:t xml:space="preserve">he role </w:t>
      </w:r>
      <w:r w:rsidR="00124D6C" w:rsidRPr="00685C94">
        <w:rPr>
          <w:sz w:val="22"/>
          <w:szCs w:val="22"/>
        </w:rPr>
        <w:t>has</w:t>
      </w:r>
      <w:r w:rsidR="002E36FC" w:rsidRPr="00685C94">
        <w:rPr>
          <w:sz w:val="22"/>
          <w:szCs w:val="22"/>
        </w:rPr>
        <w:t xml:space="preserve"> as</w:t>
      </w:r>
      <w:r w:rsidR="00124D6C" w:rsidRPr="00685C94">
        <w:rPr>
          <w:sz w:val="22"/>
          <w:szCs w:val="22"/>
        </w:rPr>
        <w:t xml:space="preserve">sumed </w:t>
      </w:r>
      <w:r w:rsidR="002E36FC" w:rsidRPr="00685C94">
        <w:rPr>
          <w:sz w:val="22"/>
          <w:szCs w:val="22"/>
        </w:rPr>
        <w:t xml:space="preserve">a semi-professional status </w:t>
      </w:r>
      <w:r w:rsidR="00C114E6" w:rsidRPr="00685C94">
        <w:rPr>
          <w:sz w:val="22"/>
          <w:szCs w:val="22"/>
        </w:rPr>
        <w:t>a</w:t>
      </w:r>
      <w:r w:rsidR="004911C1" w:rsidRPr="00685C94">
        <w:rPr>
          <w:sz w:val="22"/>
          <w:szCs w:val="22"/>
        </w:rPr>
        <w:t>lthough in a recent Court of Appeal judgment</w:t>
      </w:r>
      <w:r w:rsidR="0084541E" w:rsidRPr="00685C94">
        <w:rPr>
          <w:sz w:val="22"/>
          <w:szCs w:val="22"/>
        </w:rPr>
        <w:t xml:space="preserve"> </w:t>
      </w:r>
      <w:r w:rsidR="004911C1" w:rsidRPr="00685C94">
        <w:rPr>
          <w:sz w:val="22"/>
          <w:szCs w:val="22"/>
        </w:rPr>
        <w:t xml:space="preserve">a leading judge expressed concern about the use of </w:t>
      </w:r>
      <w:r w:rsidR="004911C1" w:rsidRPr="00685C94">
        <w:rPr>
          <w:sz w:val="22"/>
          <w:szCs w:val="22"/>
        </w:rPr>
        <w:lastRenderedPageBreak/>
        <w:t>McKenzie friends, after she heard a number of unsuccessful criminal appeal cases</w:t>
      </w:r>
      <w:r w:rsidR="00C114E6" w:rsidRPr="00685C94">
        <w:rPr>
          <w:sz w:val="22"/>
          <w:szCs w:val="22"/>
        </w:rPr>
        <w:t>.</w:t>
      </w:r>
      <w:r w:rsidR="0084541E" w:rsidRPr="00685C94">
        <w:rPr>
          <w:rStyle w:val="FootnoteReference"/>
          <w:sz w:val="22"/>
          <w:szCs w:val="22"/>
        </w:rPr>
        <w:footnoteReference w:id="32"/>
      </w:r>
      <w:r w:rsidR="00C114E6" w:rsidRPr="00685C94">
        <w:rPr>
          <w:sz w:val="22"/>
          <w:szCs w:val="22"/>
        </w:rPr>
        <w:t xml:space="preserve"> She</w:t>
      </w:r>
      <w:r w:rsidR="005535A0" w:rsidRPr="00685C94">
        <w:rPr>
          <w:sz w:val="22"/>
          <w:szCs w:val="22"/>
        </w:rPr>
        <w:t xml:space="preserve"> not</w:t>
      </w:r>
      <w:r w:rsidR="00C114E6" w:rsidRPr="00685C94">
        <w:rPr>
          <w:sz w:val="22"/>
          <w:szCs w:val="22"/>
        </w:rPr>
        <w:t>ed</w:t>
      </w:r>
      <w:r w:rsidR="005535A0" w:rsidRPr="00685C94">
        <w:rPr>
          <w:sz w:val="22"/>
          <w:szCs w:val="22"/>
        </w:rPr>
        <w:t xml:space="preserve"> that those </w:t>
      </w:r>
      <w:r w:rsidR="00C114E6" w:rsidRPr="00685C94">
        <w:rPr>
          <w:sz w:val="22"/>
          <w:szCs w:val="22"/>
        </w:rPr>
        <w:t xml:space="preserve">who had </w:t>
      </w:r>
      <w:r w:rsidR="005535A0" w:rsidRPr="00685C94">
        <w:rPr>
          <w:sz w:val="22"/>
          <w:szCs w:val="22"/>
        </w:rPr>
        <w:t>a</w:t>
      </w:r>
      <w:r w:rsidR="0089301F" w:rsidRPr="00685C94">
        <w:rPr>
          <w:sz w:val="22"/>
          <w:szCs w:val="22"/>
        </w:rPr>
        <w:t>ct</w:t>
      </w:r>
      <w:r w:rsidR="00C114E6" w:rsidRPr="00685C94">
        <w:rPr>
          <w:sz w:val="22"/>
          <w:szCs w:val="22"/>
        </w:rPr>
        <w:t>ed</w:t>
      </w:r>
      <w:r w:rsidR="005535A0" w:rsidRPr="00685C94">
        <w:rPr>
          <w:sz w:val="22"/>
          <w:szCs w:val="22"/>
        </w:rPr>
        <w:t xml:space="preserve"> </w:t>
      </w:r>
      <w:r w:rsidR="0089301F" w:rsidRPr="00685C94">
        <w:rPr>
          <w:sz w:val="22"/>
          <w:szCs w:val="22"/>
        </w:rPr>
        <w:t>in the role</w:t>
      </w:r>
      <w:r w:rsidR="005535A0" w:rsidRPr="00685C94">
        <w:rPr>
          <w:sz w:val="22"/>
          <w:szCs w:val="22"/>
        </w:rPr>
        <w:t xml:space="preserve"> had </w:t>
      </w:r>
      <w:r w:rsidR="00A12DA0" w:rsidRPr="00685C94">
        <w:rPr>
          <w:sz w:val="22"/>
          <w:szCs w:val="22"/>
        </w:rPr>
        <w:t>“</w:t>
      </w:r>
      <w:r w:rsidR="005535A0" w:rsidRPr="00685C94">
        <w:rPr>
          <w:iCs/>
          <w:sz w:val="22"/>
          <w:szCs w:val="22"/>
        </w:rPr>
        <w:t>raised the hopes of applicants, taken up a very considerable amount of time and resources of the court, and put the applicants at risk of a loss of time order</w:t>
      </w:r>
      <w:r w:rsidR="00A12DA0" w:rsidRPr="00685C94">
        <w:rPr>
          <w:iCs/>
          <w:sz w:val="22"/>
          <w:szCs w:val="22"/>
        </w:rPr>
        <w:t>”</w:t>
      </w:r>
      <w:r w:rsidR="005535A0" w:rsidRPr="00685C94">
        <w:rPr>
          <w:iCs/>
          <w:sz w:val="22"/>
          <w:szCs w:val="22"/>
        </w:rPr>
        <w:t xml:space="preserve"> </w:t>
      </w:r>
      <w:r w:rsidR="005535A0" w:rsidRPr="00685C94">
        <w:rPr>
          <w:sz w:val="22"/>
          <w:szCs w:val="22"/>
        </w:rPr>
        <w:t>with what she described as unmeritorious applications.</w:t>
      </w:r>
    </w:p>
    <w:p w14:paraId="1F648268" w14:textId="02C143E9" w:rsidR="00F86AF7" w:rsidRDefault="002E36FC" w:rsidP="00685C94">
      <w:pPr>
        <w:pStyle w:val="NormalWeb"/>
        <w:spacing w:after="0" w:afterAutospacing="0"/>
        <w:jc w:val="both"/>
        <w:rPr>
          <w:sz w:val="22"/>
          <w:szCs w:val="22"/>
        </w:rPr>
      </w:pPr>
      <w:r w:rsidRPr="00685C94">
        <w:rPr>
          <w:sz w:val="22"/>
          <w:szCs w:val="22"/>
        </w:rPr>
        <w:t>Finally</w:t>
      </w:r>
      <w:r w:rsidR="00CA5081" w:rsidRPr="00685C94">
        <w:rPr>
          <w:sz w:val="22"/>
          <w:szCs w:val="22"/>
        </w:rPr>
        <w:t xml:space="preserve"> a</w:t>
      </w:r>
      <w:r w:rsidRPr="00685C94">
        <w:rPr>
          <w:sz w:val="22"/>
          <w:szCs w:val="22"/>
        </w:rPr>
        <w:t xml:space="preserve"> </w:t>
      </w:r>
      <w:r w:rsidRPr="00685C94">
        <w:rPr>
          <w:b/>
          <w:sz w:val="22"/>
          <w:szCs w:val="22"/>
        </w:rPr>
        <w:t>litigation guardian</w:t>
      </w:r>
      <w:r w:rsidR="00CA5081" w:rsidRPr="00685C94">
        <w:rPr>
          <w:sz w:val="22"/>
          <w:szCs w:val="22"/>
        </w:rPr>
        <w:t xml:space="preserve"> is a person appointed ‘in the interests of justice’ to represent someone in legal proceedings because of the </w:t>
      </w:r>
      <w:r w:rsidR="00711AB7" w:rsidRPr="00685C94">
        <w:rPr>
          <w:sz w:val="22"/>
          <w:szCs w:val="22"/>
        </w:rPr>
        <w:t>subject</w:t>
      </w:r>
      <w:r w:rsidR="00CA5081" w:rsidRPr="00685C94">
        <w:rPr>
          <w:sz w:val="22"/>
          <w:szCs w:val="22"/>
        </w:rPr>
        <w:t>’s age or because they are mentally incapacitated. While it may seem that a young person (</w:t>
      </w:r>
      <w:r w:rsidR="00711AB7" w:rsidRPr="00685C94">
        <w:rPr>
          <w:sz w:val="22"/>
          <w:szCs w:val="22"/>
        </w:rPr>
        <w:t>that i</w:t>
      </w:r>
      <w:r w:rsidR="00CA5081" w:rsidRPr="00685C94">
        <w:rPr>
          <w:sz w:val="22"/>
          <w:szCs w:val="22"/>
        </w:rPr>
        <w:t>s someone under 18) will always need a litigation guardian</w:t>
      </w:r>
      <w:r w:rsidR="0084541E" w:rsidRPr="00685C94">
        <w:rPr>
          <w:sz w:val="22"/>
          <w:szCs w:val="22"/>
        </w:rPr>
        <w:t>,</w:t>
      </w:r>
      <w:r w:rsidR="00CA5081" w:rsidRPr="00685C94">
        <w:rPr>
          <w:rStyle w:val="FootnoteReference"/>
          <w:sz w:val="22"/>
          <w:szCs w:val="22"/>
        </w:rPr>
        <w:footnoteReference w:id="33"/>
      </w:r>
      <w:r w:rsidR="00CA5081" w:rsidRPr="00685C94">
        <w:rPr>
          <w:sz w:val="22"/>
          <w:szCs w:val="22"/>
        </w:rPr>
        <w:t xml:space="preserve"> the presumption may be displaced if the minor applies to conduct proceedings in their own name</w:t>
      </w:r>
      <w:r w:rsidR="00C16BD7" w:rsidRPr="00685C94">
        <w:rPr>
          <w:sz w:val="22"/>
          <w:szCs w:val="22"/>
        </w:rPr>
        <w:t xml:space="preserve"> and is considered capable of doing so</w:t>
      </w:r>
      <w:r w:rsidR="0084541E" w:rsidRPr="00685C94">
        <w:rPr>
          <w:sz w:val="22"/>
          <w:szCs w:val="22"/>
        </w:rPr>
        <w:t>.</w:t>
      </w:r>
      <w:r w:rsidR="00CA5081" w:rsidRPr="00685C94">
        <w:rPr>
          <w:rStyle w:val="FootnoteReference"/>
          <w:sz w:val="22"/>
          <w:szCs w:val="22"/>
        </w:rPr>
        <w:footnoteReference w:id="34"/>
      </w:r>
      <w:r w:rsidR="00CA5081" w:rsidRPr="00685C94">
        <w:rPr>
          <w:sz w:val="22"/>
          <w:szCs w:val="22"/>
        </w:rPr>
        <w:t xml:space="preserve"> An incapacitated person – that is a person who b</w:t>
      </w:r>
      <w:r w:rsidR="00124D6C" w:rsidRPr="00685C94">
        <w:rPr>
          <w:sz w:val="22"/>
          <w:szCs w:val="22"/>
        </w:rPr>
        <w:t>ecause</w:t>
      </w:r>
      <w:r w:rsidR="00CA5081" w:rsidRPr="00685C94">
        <w:rPr>
          <w:sz w:val="22"/>
          <w:szCs w:val="22"/>
        </w:rPr>
        <w:t xml:space="preserve"> of physical, intellectual, or mental impairment, whether temporary or permanent, is incapable of understanding the issues on which his or her decision would be required as a litigant conducting proceedings or unable to give sufficient instructions to issue, defend, or compromise proceedings</w:t>
      </w:r>
      <w:r w:rsidR="00CA5081" w:rsidRPr="00685C94">
        <w:rPr>
          <w:rStyle w:val="FootnoteReference"/>
          <w:sz w:val="22"/>
          <w:szCs w:val="22"/>
        </w:rPr>
        <w:footnoteReference w:id="35"/>
      </w:r>
      <w:r w:rsidR="0084541E" w:rsidRPr="00685C94">
        <w:rPr>
          <w:sz w:val="22"/>
          <w:szCs w:val="22"/>
        </w:rPr>
        <w:t xml:space="preserve">– </w:t>
      </w:r>
      <w:r w:rsidR="00CA5081" w:rsidRPr="00685C94">
        <w:rPr>
          <w:sz w:val="22"/>
          <w:szCs w:val="22"/>
        </w:rPr>
        <w:t>must have a litigation guardian to represent them in legal proceedings unless the court directs otherwise</w:t>
      </w:r>
      <w:r w:rsidR="0084541E" w:rsidRPr="00685C94">
        <w:rPr>
          <w:sz w:val="22"/>
          <w:szCs w:val="22"/>
        </w:rPr>
        <w:t>.</w:t>
      </w:r>
      <w:r w:rsidR="00CA5081" w:rsidRPr="00685C94">
        <w:rPr>
          <w:rStyle w:val="FootnoteReference"/>
          <w:sz w:val="22"/>
          <w:szCs w:val="22"/>
        </w:rPr>
        <w:footnoteReference w:id="36"/>
      </w:r>
    </w:p>
    <w:p w14:paraId="4B56EA8E" w14:textId="77777777" w:rsidR="00685C94" w:rsidRPr="00685C94" w:rsidRDefault="00685C94" w:rsidP="004E7E58">
      <w:pPr>
        <w:pStyle w:val="NormalWeb"/>
        <w:jc w:val="both"/>
        <w:rPr>
          <w:sz w:val="22"/>
          <w:szCs w:val="22"/>
        </w:rPr>
      </w:pPr>
    </w:p>
    <w:p w14:paraId="6DEB8833" w14:textId="77777777" w:rsidR="00600C9C" w:rsidRPr="00685C94" w:rsidRDefault="00F24714" w:rsidP="00770970">
      <w:pPr>
        <w:pStyle w:val="Heading2"/>
      </w:pPr>
      <w:bookmarkStart w:id="7" w:name="_Toc58492415"/>
      <w:r w:rsidRPr="00685C94">
        <w:t>STANDING</w:t>
      </w:r>
      <w:bookmarkEnd w:id="7"/>
      <w:r w:rsidRPr="00685C94">
        <w:t xml:space="preserve"> </w:t>
      </w:r>
    </w:p>
    <w:p w14:paraId="2A0BA27B" w14:textId="1DE00110" w:rsidR="0062635C" w:rsidRPr="00685C94" w:rsidRDefault="0062635C" w:rsidP="004E7E58">
      <w:pPr>
        <w:spacing w:after="0" w:line="240" w:lineRule="auto"/>
        <w:jc w:val="both"/>
        <w:rPr>
          <w:rFonts w:ascii="Times New Roman" w:eastAsia="Times New Roman" w:hAnsi="Times New Roman" w:cs="Times New Roman"/>
          <w:i/>
          <w:lang w:eastAsia="en-NZ"/>
        </w:rPr>
      </w:pPr>
      <w:r w:rsidRPr="00685C94">
        <w:rPr>
          <w:rFonts w:ascii="Times New Roman" w:eastAsia="Times New Roman" w:hAnsi="Times New Roman" w:cs="Times New Roman"/>
          <w:i/>
          <w:lang w:eastAsia="en-NZ"/>
        </w:rPr>
        <w:t>Standing, like a duty of care in tort, is in truth not an element of the cause of action but its rejection is a shorthand expression of a conclusion that there are no merits</w:t>
      </w:r>
      <w:r w:rsidR="00770970" w:rsidRPr="00685C94">
        <w:rPr>
          <w:rFonts w:ascii="Times New Roman" w:eastAsia="Times New Roman" w:hAnsi="Times New Roman" w:cs="Times New Roman"/>
          <w:i/>
          <w:lang w:eastAsia="en-NZ"/>
        </w:rPr>
        <w:t>.</w:t>
      </w:r>
      <w:r w:rsidRPr="00685C94">
        <w:rPr>
          <w:rStyle w:val="FootnoteReference"/>
          <w:rFonts w:ascii="Times New Roman" w:eastAsia="Times New Roman" w:hAnsi="Times New Roman" w:cs="Times New Roman"/>
          <w:lang w:eastAsia="en-NZ"/>
        </w:rPr>
        <w:footnoteReference w:id="37"/>
      </w:r>
    </w:p>
    <w:p w14:paraId="1B650959" w14:textId="3047B294" w:rsidR="00D0277E" w:rsidRPr="00685C94" w:rsidRDefault="00A34F54" w:rsidP="004E7E58">
      <w:pPr>
        <w:spacing w:before="100" w:beforeAutospacing="1" w:after="100" w:afterAutospacing="1"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S</w:t>
      </w:r>
      <w:r w:rsidR="00020F58" w:rsidRPr="00685C94">
        <w:rPr>
          <w:rFonts w:ascii="Times New Roman" w:eastAsia="Times New Roman" w:hAnsi="Times New Roman" w:cs="Times New Roman"/>
          <w:lang w:eastAsia="en-NZ"/>
        </w:rPr>
        <w:t xml:space="preserve">tanding </w:t>
      </w:r>
      <w:r w:rsidR="00A70FA3" w:rsidRPr="00685C94">
        <w:rPr>
          <w:rFonts w:ascii="Times New Roman" w:eastAsia="Times New Roman" w:hAnsi="Times New Roman" w:cs="Times New Roman"/>
          <w:lang w:eastAsia="en-NZ"/>
        </w:rPr>
        <w:t>is determined by</w:t>
      </w:r>
      <w:r w:rsidR="00020F58" w:rsidRPr="00685C94">
        <w:rPr>
          <w:rFonts w:ascii="Times New Roman" w:eastAsia="Times New Roman" w:hAnsi="Times New Roman" w:cs="Times New Roman"/>
          <w:lang w:eastAsia="en-NZ"/>
        </w:rPr>
        <w:t xml:space="preserve"> whether a prospective plaintiff h</w:t>
      </w:r>
      <w:r w:rsidR="00800CE5" w:rsidRPr="00685C94">
        <w:rPr>
          <w:rFonts w:ascii="Times New Roman" w:eastAsia="Times New Roman" w:hAnsi="Times New Roman" w:cs="Times New Roman"/>
          <w:lang w:eastAsia="en-NZ"/>
        </w:rPr>
        <w:t>as</w:t>
      </w:r>
      <w:r w:rsidR="00020F58" w:rsidRPr="00685C94">
        <w:rPr>
          <w:rFonts w:ascii="Times New Roman" w:eastAsia="Times New Roman" w:hAnsi="Times New Roman" w:cs="Times New Roman"/>
          <w:lang w:eastAsia="en-NZ"/>
        </w:rPr>
        <w:t xml:space="preserve"> some personal interest </w:t>
      </w:r>
      <w:r w:rsidR="00800CE5" w:rsidRPr="00685C94">
        <w:rPr>
          <w:rFonts w:ascii="Times New Roman" w:eastAsia="Times New Roman" w:hAnsi="Times New Roman" w:cs="Times New Roman"/>
          <w:lang w:eastAsia="en-NZ"/>
        </w:rPr>
        <w:t>in a matter</w:t>
      </w:r>
      <w:r w:rsidR="00571CAB" w:rsidRPr="00685C94">
        <w:rPr>
          <w:rFonts w:ascii="Times New Roman" w:eastAsia="Times New Roman" w:hAnsi="Times New Roman" w:cs="Times New Roman"/>
          <w:lang w:eastAsia="en-NZ"/>
        </w:rPr>
        <w:t xml:space="preserve"> </w:t>
      </w:r>
      <w:r w:rsidR="00B555D5" w:rsidRPr="00685C94">
        <w:rPr>
          <w:rFonts w:ascii="Times New Roman" w:eastAsia="Times New Roman" w:hAnsi="Times New Roman" w:cs="Times New Roman"/>
          <w:lang w:eastAsia="en-NZ"/>
        </w:rPr>
        <w:t xml:space="preserve">since </w:t>
      </w:r>
      <w:r w:rsidR="00F25E57" w:rsidRPr="00685C94">
        <w:rPr>
          <w:rFonts w:ascii="Times New Roman" w:eastAsia="Times New Roman" w:hAnsi="Times New Roman" w:cs="Times New Roman"/>
          <w:lang w:eastAsia="en-NZ"/>
        </w:rPr>
        <w:t>t</w:t>
      </w:r>
      <w:r w:rsidR="00B555D5" w:rsidRPr="00685C94">
        <w:rPr>
          <w:rFonts w:ascii="Times New Roman" w:eastAsia="Times New Roman" w:hAnsi="Times New Roman" w:cs="Times New Roman"/>
          <w:lang w:eastAsia="en-NZ"/>
        </w:rPr>
        <w:t>heor</w:t>
      </w:r>
      <w:r w:rsidR="00F25E57" w:rsidRPr="00685C94">
        <w:rPr>
          <w:rFonts w:ascii="Times New Roman" w:eastAsia="Times New Roman" w:hAnsi="Times New Roman" w:cs="Times New Roman"/>
          <w:lang w:eastAsia="en-NZ"/>
        </w:rPr>
        <w:t>eticall</w:t>
      </w:r>
      <w:r w:rsidR="00B555D5" w:rsidRPr="00685C94">
        <w:rPr>
          <w:rFonts w:ascii="Times New Roman" w:eastAsia="Times New Roman" w:hAnsi="Times New Roman" w:cs="Times New Roman"/>
          <w:lang w:eastAsia="en-NZ"/>
        </w:rPr>
        <w:t xml:space="preserve">y </w:t>
      </w:r>
      <w:r w:rsidR="00571CAB" w:rsidRPr="00685C94">
        <w:rPr>
          <w:rFonts w:ascii="Times New Roman" w:eastAsia="Times New Roman" w:hAnsi="Times New Roman" w:cs="Times New Roman"/>
          <w:lang w:eastAsia="en-NZ"/>
        </w:rPr>
        <w:t xml:space="preserve">only </w:t>
      </w:r>
      <w:r w:rsidR="00EA25A3" w:rsidRPr="00685C94">
        <w:rPr>
          <w:rFonts w:ascii="Times New Roman" w:eastAsia="Times New Roman" w:hAnsi="Times New Roman" w:cs="Times New Roman"/>
          <w:lang w:eastAsia="en-NZ"/>
        </w:rPr>
        <w:t>those personally affected by an issue should be involved in litigation. I</w:t>
      </w:r>
      <w:r w:rsidR="00020F58" w:rsidRPr="00685C94">
        <w:rPr>
          <w:rFonts w:ascii="Times New Roman" w:eastAsia="Times New Roman" w:hAnsi="Times New Roman" w:cs="Times New Roman"/>
          <w:lang w:eastAsia="en-NZ"/>
        </w:rPr>
        <w:t xml:space="preserve">t is not enough that a person is interested </w:t>
      </w:r>
      <w:r w:rsidR="00800CE5" w:rsidRPr="00685C94">
        <w:rPr>
          <w:rFonts w:ascii="Times New Roman" w:eastAsia="Times New Roman" w:hAnsi="Times New Roman" w:cs="Times New Roman"/>
          <w:lang w:eastAsia="en-NZ"/>
        </w:rPr>
        <w:t xml:space="preserve">simply </w:t>
      </w:r>
      <w:r w:rsidR="00020F58" w:rsidRPr="00685C94">
        <w:rPr>
          <w:rFonts w:ascii="Times New Roman" w:eastAsia="Times New Roman" w:hAnsi="Times New Roman" w:cs="Times New Roman"/>
          <w:lang w:eastAsia="en-NZ"/>
        </w:rPr>
        <w:t xml:space="preserve">in the resolution of </w:t>
      </w:r>
      <w:r w:rsidR="00800CE5" w:rsidRPr="00685C94">
        <w:rPr>
          <w:rFonts w:ascii="Times New Roman" w:eastAsia="Times New Roman" w:hAnsi="Times New Roman" w:cs="Times New Roman"/>
          <w:lang w:eastAsia="en-NZ"/>
        </w:rPr>
        <w:t>a</w:t>
      </w:r>
      <w:r w:rsidR="00020F58" w:rsidRPr="00685C94">
        <w:rPr>
          <w:rFonts w:ascii="Times New Roman" w:eastAsia="Times New Roman" w:hAnsi="Times New Roman" w:cs="Times New Roman"/>
          <w:lang w:eastAsia="en-NZ"/>
        </w:rPr>
        <w:t xml:space="preserve"> dispute</w:t>
      </w:r>
      <w:r w:rsidR="00AF605B" w:rsidRPr="00685C94">
        <w:rPr>
          <w:rFonts w:ascii="Times New Roman" w:eastAsia="Times New Roman" w:hAnsi="Times New Roman" w:cs="Times New Roman"/>
          <w:lang w:eastAsia="en-NZ"/>
        </w:rPr>
        <w:t xml:space="preserve"> -</w:t>
      </w:r>
      <w:r w:rsidR="004F1CAE" w:rsidRPr="00685C94">
        <w:rPr>
          <w:rFonts w:ascii="Times New Roman" w:eastAsia="Times New Roman" w:hAnsi="Times New Roman" w:cs="Times New Roman"/>
          <w:lang w:eastAsia="en-NZ"/>
        </w:rPr>
        <w:t xml:space="preserve"> </w:t>
      </w:r>
      <w:r w:rsidR="00AF605B" w:rsidRPr="00685C94">
        <w:rPr>
          <w:rFonts w:ascii="Times New Roman" w:eastAsia="Times New Roman" w:hAnsi="Times New Roman" w:cs="Times New Roman"/>
          <w:lang w:eastAsia="en-NZ"/>
        </w:rPr>
        <w:t>t</w:t>
      </w:r>
      <w:r w:rsidR="00F45F1C" w:rsidRPr="00685C94">
        <w:rPr>
          <w:rFonts w:ascii="Times New Roman" w:eastAsia="Times New Roman" w:hAnsi="Times New Roman" w:cs="Times New Roman"/>
          <w:lang w:eastAsia="en-NZ"/>
        </w:rPr>
        <w:t>he</w:t>
      </w:r>
      <w:r w:rsidR="00F1663A" w:rsidRPr="00685C94">
        <w:rPr>
          <w:rFonts w:ascii="Times New Roman" w:eastAsia="Times New Roman" w:hAnsi="Times New Roman" w:cs="Times New Roman"/>
          <w:lang w:eastAsia="en-NZ"/>
        </w:rPr>
        <w:t>y</w:t>
      </w:r>
      <w:r w:rsidR="00020F58" w:rsidRPr="00685C94">
        <w:rPr>
          <w:rFonts w:ascii="Times New Roman" w:eastAsia="Times New Roman" w:hAnsi="Times New Roman" w:cs="Times New Roman"/>
          <w:lang w:eastAsia="en-NZ"/>
        </w:rPr>
        <w:t xml:space="preserve"> s</w:t>
      </w:r>
      <w:r w:rsidR="0031517B" w:rsidRPr="00685C94">
        <w:rPr>
          <w:rFonts w:ascii="Times New Roman" w:eastAsia="Times New Roman" w:hAnsi="Times New Roman" w:cs="Times New Roman"/>
          <w:lang w:eastAsia="en-NZ"/>
        </w:rPr>
        <w:t>hould</w:t>
      </w:r>
      <w:r w:rsidR="00020F58" w:rsidRPr="00685C94">
        <w:rPr>
          <w:rFonts w:ascii="Times New Roman" w:eastAsia="Times New Roman" w:hAnsi="Times New Roman" w:cs="Times New Roman"/>
          <w:lang w:eastAsia="en-NZ"/>
        </w:rPr>
        <w:t xml:space="preserve"> have a stake in the outcome</w:t>
      </w:r>
      <w:r w:rsidR="00020F58" w:rsidRPr="00685C94">
        <w:rPr>
          <w:rStyle w:val="FootnoteReference"/>
          <w:rFonts w:ascii="Times New Roman" w:eastAsia="Times New Roman" w:hAnsi="Times New Roman" w:cs="Times New Roman"/>
          <w:lang w:eastAsia="en-NZ"/>
        </w:rPr>
        <w:footnoteReference w:id="38"/>
      </w:r>
      <w:r w:rsidR="00020F58" w:rsidRPr="00685C94">
        <w:rPr>
          <w:rFonts w:ascii="Times New Roman" w:eastAsia="Times New Roman" w:hAnsi="Times New Roman" w:cs="Times New Roman"/>
          <w:lang w:eastAsia="en-NZ"/>
        </w:rPr>
        <w:t xml:space="preserve">. </w:t>
      </w:r>
      <w:r w:rsidR="000B5DCB" w:rsidRPr="00685C94">
        <w:rPr>
          <w:rFonts w:ascii="Times New Roman" w:hAnsi="Times New Roman" w:cs="Times New Roman"/>
        </w:rPr>
        <w:t>At its most basic</w:t>
      </w:r>
      <w:r w:rsidR="00F45F1C" w:rsidRPr="00685C94">
        <w:rPr>
          <w:rFonts w:ascii="Times New Roman" w:hAnsi="Times New Roman" w:cs="Times New Roman"/>
        </w:rPr>
        <w:t xml:space="preserve">, </w:t>
      </w:r>
      <w:r w:rsidR="00711AB7" w:rsidRPr="00685C94">
        <w:rPr>
          <w:rFonts w:ascii="Times New Roman" w:hAnsi="Times New Roman" w:cs="Times New Roman"/>
        </w:rPr>
        <w:t xml:space="preserve">standing </w:t>
      </w:r>
      <w:r w:rsidR="00CE397E" w:rsidRPr="00685C94">
        <w:rPr>
          <w:rFonts w:ascii="Times New Roman" w:hAnsi="Times New Roman" w:cs="Times New Roman"/>
        </w:rPr>
        <w:t>i</w:t>
      </w:r>
      <w:r w:rsidR="00F1663A" w:rsidRPr="00685C94">
        <w:rPr>
          <w:rFonts w:ascii="Times New Roman" w:hAnsi="Times New Roman" w:cs="Times New Roman"/>
        </w:rPr>
        <w:t>s</w:t>
      </w:r>
      <w:r w:rsidR="007440D9" w:rsidRPr="00685C94">
        <w:rPr>
          <w:rFonts w:ascii="Times New Roman" w:hAnsi="Times New Roman" w:cs="Times New Roman"/>
        </w:rPr>
        <w:t xml:space="preserve"> </w:t>
      </w:r>
      <w:r w:rsidR="00711AB7" w:rsidRPr="00685C94">
        <w:rPr>
          <w:rFonts w:ascii="Times New Roman" w:hAnsi="Times New Roman" w:cs="Times New Roman"/>
        </w:rPr>
        <w:t xml:space="preserve">the right to take part in court </w:t>
      </w:r>
      <w:r w:rsidR="00FE0CA0" w:rsidRPr="00685C94">
        <w:rPr>
          <w:rFonts w:ascii="Times New Roman" w:hAnsi="Times New Roman" w:cs="Times New Roman"/>
        </w:rPr>
        <w:t xml:space="preserve">proceedings </w:t>
      </w:r>
      <w:r w:rsidR="00800CE5" w:rsidRPr="00685C94">
        <w:rPr>
          <w:rFonts w:ascii="Times New Roman" w:hAnsi="Times New Roman" w:cs="Times New Roman"/>
        </w:rPr>
        <w:t xml:space="preserve">because </w:t>
      </w:r>
      <w:r w:rsidR="00CE397E" w:rsidRPr="00685C94">
        <w:rPr>
          <w:rFonts w:ascii="Times New Roman" w:hAnsi="Times New Roman" w:cs="Times New Roman"/>
        </w:rPr>
        <w:t>the</w:t>
      </w:r>
      <w:r w:rsidR="0064597A" w:rsidRPr="00685C94">
        <w:rPr>
          <w:rFonts w:ascii="Times New Roman" w:hAnsi="Times New Roman" w:cs="Times New Roman"/>
        </w:rPr>
        <w:t xml:space="preserve"> party </w:t>
      </w:r>
      <w:r w:rsidR="00800CE5" w:rsidRPr="00685C94">
        <w:rPr>
          <w:rFonts w:ascii="Times New Roman" w:hAnsi="Times New Roman" w:cs="Times New Roman"/>
        </w:rPr>
        <w:t>ha</w:t>
      </w:r>
      <w:r w:rsidR="00F1663A" w:rsidRPr="00685C94">
        <w:rPr>
          <w:rFonts w:ascii="Times New Roman" w:hAnsi="Times New Roman" w:cs="Times New Roman"/>
        </w:rPr>
        <w:t>s</w:t>
      </w:r>
      <w:r w:rsidR="00800CE5" w:rsidRPr="00685C94">
        <w:rPr>
          <w:rFonts w:ascii="Times New Roman" w:hAnsi="Times New Roman" w:cs="Times New Roman"/>
        </w:rPr>
        <w:t xml:space="preserve"> </w:t>
      </w:r>
      <w:r w:rsidR="00AF605B" w:rsidRPr="00685C94">
        <w:rPr>
          <w:rFonts w:ascii="Times New Roman" w:hAnsi="Times New Roman" w:cs="Times New Roman"/>
        </w:rPr>
        <w:t>a</w:t>
      </w:r>
      <w:r w:rsidR="00800CE5" w:rsidRPr="00685C94">
        <w:rPr>
          <w:rFonts w:ascii="Times New Roman" w:hAnsi="Times New Roman" w:cs="Times New Roman"/>
        </w:rPr>
        <w:t xml:space="preserve"> personal interest in the </w:t>
      </w:r>
      <w:r w:rsidR="00216094" w:rsidRPr="00685C94">
        <w:rPr>
          <w:rFonts w:ascii="Times New Roman" w:hAnsi="Times New Roman" w:cs="Times New Roman"/>
        </w:rPr>
        <w:t>case</w:t>
      </w:r>
      <w:r w:rsidR="00711AB7" w:rsidRPr="00685C94">
        <w:rPr>
          <w:rFonts w:ascii="Times New Roman" w:hAnsi="Times New Roman" w:cs="Times New Roman"/>
        </w:rPr>
        <w:t xml:space="preserve">. </w:t>
      </w:r>
      <w:r w:rsidR="007A2D0A" w:rsidRPr="00685C94">
        <w:rPr>
          <w:rFonts w:ascii="Times New Roman" w:hAnsi="Times New Roman" w:cs="Times New Roman"/>
        </w:rPr>
        <w:t xml:space="preserve">There are reasons for this. </w:t>
      </w:r>
      <w:r w:rsidR="00D0277E" w:rsidRPr="00685C94">
        <w:rPr>
          <w:rFonts w:ascii="Times New Roman" w:hAnsi="Times New Roman" w:cs="Times New Roman"/>
        </w:rPr>
        <w:t>As Baragwan</w:t>
      </w:r>
      <w:r w:rsidR="007D64F0" w:rsidRPr="00685C94">
        <w:rPr>
          <w:rFonts w:ascii="Times New Roman" w:hAnsi="Times New Roman" w:cs="Times New Roman"/>
        </w:rPr>
        <w:t>ath</w:t>
      </w:r>
      <w:r w:rsidR="00D0277E" w:rsidRPr="00685C94">
        <w:rPr>
          <w:rFonts w:ascii="Times New Roman" w:hAnsi="Times New Roman" w:cs="Times New Roman"/>
        </w:rPr>
        <w:t xml:space="preserve"> J explained in </w:t>
      </w:r>
      <w:r w:rsidR="00D0277E" w:rsidRPr="00685C94">
        <w:rPr>
          <w:rFonts w:ascii="Times New Roman" w:eastAsia="Times New Roman" w:hAnsi="Times New Roman" w:cs="Times New Roman"/>
          <w:i/>
          <w:lang w:eastAsia="en-NZ"/>
        </w:rPr>
        <w:t>Jeffries v Attorney-General</w:t>
      </w:r>
      <w:r w:rsidR="005030BB" w:rsidRPr="00685C94">
        <w:rPr>
          <w:rFonts w:ascii="Times New Roman" w:eastAsia="Times New Roman" w:hAnsi="Times New Roman" w:cs="Times New Roman"/>
          <w:iCs/>
          <w:lang w:eastAsia="en-NZ"/>
        </w:rPr>
        <w:t>:</w:t>
      </w:r>
      <w:r w:rsidR="006E484F" w:rsidRPr="00685C94">
        <w:rPr>
          <w:rStyle w:val="FootnoteReference"/>
          <w:rFonts w:ascii="Times New Roman" w:eastAsia="Times New Roman" w:hAnsi="Times New Roman" w:cs="Times New Roman"/>
          <w:lang w:eastAsia="en-NZ"/>
        </w:rPr>
        <w:footnoteReference w:id="39"/>
      </w:r>
      <w:r w:rsidR="006E484F" w:rsidRPr="00685C94">
        <w:rPr>
          <w:rFonts w:ascii="Times New Roman" w:eastAsia="Times New Roman" w:hAnsi="Times New Roman" w:cs="Times New Roman"/>
          <w:lang w:eastAsia="en-NZ"/>
        </w:rPr>
        <w:t xml:space="preserve"> </w:t>
      </w:r>
    </w:p>
    <w:p w14:paraId="0E246BCF" w14:textId="77777777" w:rsidR="00D0277E" w:rsidRPr="00685C94" w:rsidRDefault="00D0277E" w:rsidP="00737F30">
      <w:pPr>
        <w:spacing w:line="240" w:lineRule="auto"/>
        <w:ind w:left="720"/>
        <w:jc w:val="both"/>
        <w:rPr>
          <w:rFonts w:ascii="Times New Roman" w:eastAsia="Times New Roman" w:hAnsi="Times New Roman" w:cs="Times New Roman"/>
          <w:iCs/>
          <w:sz w:val="20"/>
          <w:szCs w:val="20"/>
          <w:lang w:eastAsia="en-NZ"/>
        </w:rPr>
      </w:pPr>
      <w:r w:rsidRPr="00685C94">
        <w:rPr>
          <w:rFonts w:ascii="Times New Roman" w:eastAsia="Times New Roman" w:hAnsi="Times New Roman" w:cs="Times New Roman"/>
          <w:iCs/>
          <w:sz w:val="20"/>
          <w:szCs w:val="20"/>
          <w:lang w:eastAsia="en-NZ"/>
        </w:rPr>
        <w:t>Litigation imposes burdens on the parties and public resources alike. Restriction of standing to sue is a means used by the courts to restrain litigation where the plaintiff has no personal interest at stake, and where there is no</w:t>
      </w:r>
      <w:r w:rsidR="003C2EAF" w:rsidRPr="00685C94">
        <w:rPr>
          <w:rFonts w:ascii="Times New Roman" w:eastAsia="Times New Roman" w:hAnsi="Times New Roman" w:cs="Times New Roman"/>
          <w:iCs/>
          <w:sz w:val="20"/>
          <w:szCs w:val="20"/>
          <w:lang w:eastAsia="en-NZ"/>
        </w:rPr>
        <w:t>t</w:t>
      </w:r>
      <w:r w:rsidRPr="00685C94">
        <w:rPr>
          <w:rFonts w:ascii="Times New Roman" w:eastAsia="Times New Roman" w:hAnsi="Times New Roman" w:cs="Times New Roman"/>
          <w:iCs/>
          <w:sz w:val="20"/>
          <w:szCs w:val="20"/>
          <w:lang w:eastAsia="en-NZ"/>
        </w:rPr>
        <w:t xml:space="preserve"> sufficient public interest to justify the allocation of public resources to a hearing and to trouble the defendant with it. It can serve as a valuable curb on unnecessary or improper claims, stopping the proceeding at the outset. But a party who lacks a personal interest in a proceeding may be permitted to pursue it if able to satisfy the ultimate test of whether such leave is warranted by the public interest in the administration of justice and the vindication of the rule of law. </w:t>
      </w:r>
    </w:p>
    <w:p w14:paraId="26489AD3" w14:textId="77777777" w:rsidR="00800CE5" w:rsidRPr="00685C94" w:rsidRDefault="00800CE5" w:rsidP="004E7E58">
      <w:pPr>
        <w:spacing w:after="0" w:line="240" w:lineRule="auto"/>
        <w:jc w:val="both"/>
        <w:rPr>
          <w:rFonts w:ascii="Times New Roman" w:hAnsi="Times New Roman" w:cs="Times New Roman"/>
        </w:rPr>
      </w:pPr>
      <w:r w:rsidRPr="00685C94">
        <w:rPr>
          <w:rFonts w:ascii="Times New Roman" w:hAnsi="Times New Roman" w:cs="Times New Roman"/>
        </w:rPr>
        <w:t>Th</w:t>
      </w:r>
      <w:r w:rsidR="004E7E58" w:rsidRPr="00685C94">
        <w:rPr>
          <w:rFonts w:ascii="Times New Roman" w:hAnsi="Times New Roman" w:cs="Times New Roman"/>
        </w:rPr>
        <w:t>e</w:t>
      </w:r>
      <w:r w:rsidRPr="00685C94">
        <w:rPr>
          <w:rFonts w:ascii="Times New Roman" w:hAnsi="Times New Roman" w:cs="Times New Roman"/>
        </w:rPr>
        <w:t xml:space="preserve"> </w:t>
      </w:r>
      <w:r w:rsidR="00F1663A" w:rsidRPr="00685C94">
        <w:rPr>
          <w:rFonts w:ascii="Times New Roman" w:hAnsi="Times New Roman" w:cs="Times New Roman"/>
        </w:rPr>
        <w:t xml:space="preserve">principle </w:t>
      </w:r>
      <w:r w:rsidRPr="00685C94">
        <w:rPr>
          <w:rFonts w:ascii="Times New Roman" w:hAnsi="Times New Roman" w:cs="Times New Roman"/>
        </w:rPr>
        <w:t xml:space="preserve">is </w:t>
      </w:r>
      <w:r w:rsidR="00F1663A" w:rsidRPr="00685C94">
        <w:rPr>
          <w:rFonts w:ascii="Times New Roman" w:hAnsi="Times New Roman" w:cs="Times New Roman"/>
        </w:rPr>
        <w:t>applied</w:t>
      </w:r>
      <w:r w:rsidR="000D628F" w:rsidRPr="00685C94">
        <w:rPr>
          <w:rFonts w:ascii="Times New Roman" w:hAnsi="Times New Roman" w:cs="Times New Roman"/>
        </w:rPr>
        <w:t xml:space="preserve"> </w:t>
      </w:r>
      <w:r w:rsidRPr="00685C94">
        <w:rPr>
          <w:rFonts w:ascii="Times New Roman" w:hAnsi="Times New Roman" w:cs="Times New Roman"/>
        </w:rPr>
        <w:t xml:space="preserve">relatively stringently in </w:t>
      </w:r>
      <w:r w:rsidR="004A5BBE" w:rsidRPr="00685C94">
        <w:rPr>
          <w:rFonts w:ascii="Times New Roman" w:hAnsi="Times New Roman" w:cs="Times New Roman"/>
        </w:rPr>
        <w:t>p</w:t>
      </w:r>
      <w:r w:rsidRPr="00685C94">
        <w:rPr>
          <w:rFonts w:ascii="Times New Roman" w:hAnsi="Times New Roman" w:cs="Times New Roman"/>
        </w:rPr>
        <w:t xml:space="preserve">rivate law proceedings but </w:t>
      </w:r>
      <w:r w:rsidR="00DB5A8F" w:rsidRPr="00685C94">
        <w:rPr>
          <w:rFonts w:ascii="Times New Roman" w:hAnsi="Times New Roman" w:cs="Times New Roman"/>
        </w:rPr>
        <w:t xml:space="preserve">not </w:t>
      </w:r>
      <w:r w:rsidR="00B077D8" w:rsidRPr="00685C94">
        <w:rPr>
          <w:rFonts w:ascii="Times New Roman" w:hAnsi="Times New Roman" w:cs="Times New Roman"/>
        </w:rPr>
        <w:t>a</w:t>
      </w:r>
      <w:r w:rsidR="0031517B" w:rsidRPr="00685C94">
        <w:rPr>
          <w:rFonts w:ascii="Times New Roman" w:hAnsi="Times New Roman" w:cs="Times New Roman"/>
        </w:rPr>
        <w:t>s</w:t>
      </w:r>
      <w:r w:rsidRPr="00685C94">
        <w:rPr>
          <w:rFonts w:ascii="Times New Roman" w:hAnsi="Times New Roman" w:cs="Times New Roman"/>
        </w:rPr>
        <w:t xml:space="preserve"> </w:t>
      </w:r>
      <w:r w:rsidR="00DB5A8F" w:rsidRPr="00685C94">
        <w:rPr>
          <w:rFonts w:ascii="Times New Roman" w:hAnsi="Times New Roman" w:cs="Times New Roman"/>
        </w:rPr>
        <w:t xml:space="preserve">much </w:t>
      </w:r>
      <w:r w:rsidR="000D628F" w:rsidRPr="00685C94">
        <w:rPr>
          <w:rFonts w:ascii="Times New Roman" w:hAnsi="Times New Roman" w:cs="Times New Roman"/>
        </w:rPr>
        <w:t xml:space="preserve">where the actions of a public entity are </w:t>
      </w:r>
      <w:r w:rsidR="00A234B5" w:rsidRPr="00685C94">
        <w:rPr>
          <w:rFonts w:ascii="Times New Roman" w:hAnsi="Times New Roman" w:cs="Times New Roman"/>
        </w:rPr>
        <w:t>under scrutiny</w:t>
      </w:r>
      <w:r w:rsidR="000D628F" w:rsidRPr="00685C94">
        <w:rPr>
          <w:rFonts w:ascii="Times New Roman" w:hAnsi="Times New Roman" w:cs="Times New Roman"/>
        </w:rPr>
        <w:t xml:space="preserve">. </w:t>
      </w:r>
      <w:r w:rsidR="00F1663A" w:rsidRPr="00685C94">
        <w:rPr>
          <w:rFonts w:ascii="Times New Roman" w:hAnsi="Times New Roman" w:cs="Times New Roman"/>
        </w:rPr>
        <w:t>In such cases a</w:t>
      </w:r>
      <w:r w:rsidRPr="00685C94">
        <w:rPr>
          <w:rFonts w:ascii="Times New Roman" w:hAnsi="Times New Roman" w:cs="Times New Roman"/>
        </w:rPr>
        <w:t xml:space="preserve"> </w:t>
      </w:r>
      <w:r w:rsidR="00472120" w:rsidRPr="00685C94">
        <w:rPr>
          <w:rFonts w:ascii="Times New Roman" w:hAnsi="Times New Roman" w:cs="Times New Roman"/>
        </w:rPr>
        <w:t>c</w:t>
      </w:r>
      <w:r w:rsidRPr="00685C94">
        <w:rPr>
          <w:rFonts w:ascii="Times New Roman" w:hAnsi="Times New Roman" w:cs="Times New Roman"/>
        </w:rPr>
        <w:t>ourt may allow a person to be part o</w:t>
      </w:r>
      <w:r w:rsidR="000D628F" w:rsidRPr="00685C94">
        <w:rPr>
          <w:rFonts w:ascii="Times New Roman" w:hAnsi="Times New Roman" w:cs="Times New Roman"/>
        </w:rPr>
        <w:t>f</w:t>
      </w:r>
      <w:r w:rsidRPr="00685C94">
        <w:rPr>
          <w:rFonts w:ascii="Times New Roman" w:hAnsi="Times New Roman" w:cs="Times New Roman"/>
        </w:rPr>
        <w:t xml:space="preserve"> proceedings if they can establish their involvement is justified in the public interest</w:t>
      </w:r>
      <w:r w:rsidR="00872AFC" w:rsidRPr="00685C94">
        <w:rPr>
          <w:rFonts w:ascii="Times New Roman" w:hAnsi="Times New Roman" w:cs="Times New Roman"/>
        </w:rPr>
        <w:t xml:space="preserve"> and </w:t>
      </w:r>
      <w:r w:rsidR="00FE0CA0" w:rsidRPr="00685C94">
        <w:rPr>
          <w:rFonts w:ascii="Times New Roman" w:hAnsi="Times New Roman" w:cs="Times New Roman"/>
        </w:rPr>
        <w:t xml:space="preserve">to </w:t>
      </w:r>
      <w:r w:rsidR="00872AFC" w:rsidRPr="00685C94">
        <w:rPr>
          <w:rFonts w:ascii="Times New Roman" w:hAnsi="Times New Roman" w:cs="Times New Roman"/>
        </w:rPr>
        <w:t>uphold the rule of law</w:t>
      </w:r>
      <w:r w:rsidRPr="00685C94">
        <w:rPr>
          <w:rStyle w:val="FootnoteReference"/>
          <w:rFonts w:ascii="Times New Roman" w:hAnsi="Times New Roman" w:cs="Times New Roman"/>
        </w:rPr>
        <w:footnoteReference w:id="40"/>
      </w:r>
      <w:r w:rsidRPr="00685C94">
        <w:rPr>
          <w:rFonts w:ascii="Times New Roman" w:hAnsi="Times New Roman" w:cs="Times New Roman"/>
        </w:rPr>
        <w:t>.</w:t>
      </w:r>
      <w:r w:rsidR="00BA66A3" w:rsidRPr="00685C94">
        <w:rPr>
          <w:rFonts w:ascii="Times New Roman" w:hAnsi="Times New Roman" w:cs="Times New Roman"/>
        </w:rPr>
        <w:t xml:space="preserve"> </w:t>
      </w:r>
      <w:r w:rsidR="00942938" w:rsidRPr="00685C94">
        <w:rPr>
          <w:rFonts w:ascii="Times New Roman" w:hAnsi="Times New Roman" w:cs="Times New Roman"/>
        </w:rPr>
        <w:t>In</w:t>
      </w:r>
      <w:r w:rsidR="00872AFC" w:rsidRPr="00685C94">
        <w:rPr>
          <w:rFonts w:ascii="Times New Roman" w:hAnsi="Times New Roman" w:cs="Times New Roman"/>
        </w:rPr>
        <w:t xml:space="preserve"> Northern Ireland </w:t>
      </w:r>
      <w:r w:rsidR="00942938" w:rsidRPr="00685C94">
        <w:rPr>
          <w:rFonts w:ascii="Times New Roman" w:hAnsi="Times New Roman" w:cs="Times New Roman"/>
        </w:rPr>
        <w:t xml:space="preserve">the </w:t>
      </w:r>
      <w:r w:rsidR="00872AFC" w:rsidRPr="00685C94">
        <w:rPr>
          <w:rFonts w:ascii="Times New Roman" w:hAnsi="Times New Roman" w:cs="Times New Roman"/>
        </w:rPr>
        <w:t>Court of Appeal</w:t>
      </w:r>
      <w:r w:rsidR="00FE0CA0" w:rsidRPr="00685C94">
        <w:rPr>
          <w:rFonts w:ascii="Times New Roman" w:hAnsi="Times New Roman" w:cs="Times New Roman"/>
        </w:rPr>
        <w:t xml:space="preserve"> </w:t>
      </w:r>
      <w:r w:rsidR="00872AFC" w:rsidRPr="00685C94">
        <w:rPr>
          <w:rFonts w:ascii="Times New Roman" w:hAnsi="Times New Roman" w:cs="Times New Roman"/>
        </w:rPr>
        <w:t>identified the following i</w:t>
      </w:r>
      <w:r w:rsidR="00124D6C" w:rsidRPr="00685C94">
        <w:rPr>
          <w:rFonts w:ascii="Times New Roman" w:hAnsi="Times New Roman" w:cs="Times New Roman"/>
        </w:rPr>
        <w:t>s</w:t>
      </w:r>
      <w:r w:rsidR="00872AFC" w:rsidRPr="00685C94">
        <w:rPr>
          <w:rFonts w:ascii="Times New Roman" w:hAnsi="Times New Roman" w:cs="Times New Roman"/>
        </w:rPr>
        <w:t>s</w:t>
      </w:r>
      <w:r w:rsidR="005B5335" w:rsidRPr="00685C94">
        <w:rPr>
          <w:rFonts w:ascii="Times New Roman" w:hAnsi="Times New Roman" w:cs="Times New Roman"/>
        </w:rPr>
        <w:t>u</w:t>
      </w:r>
      <w:r w:rsidR="00124D6C" w:rsidRPr="00685C94">
        <w:rPr>
          <w:rFonts w:ascii="Times New Roman" w:hAnsi="Times New Roman" w:cs="Times New Roman"/>
        </w:rPr>
        <w:t>es</w:t>
      </w:r>
      <w:r w:rsidR="00872AFC" w:rsidRPr="00685C94">
        <w:rPr>
          <w:rFonts w:ascii="Times New Roman" w:hAnsi="Times New Roman" w:cs="Times New Roman"/>
        </w:rPr>
        <w:t xml:space="preserve"> as </w:t>
      </w:r>
      <w:r w:rsidR="00A234B5" w:rsidRPr="00685C94">
        <w:rPr>
          <w:rFonts w:ascii="Times New Roman" w:hAnsi="Times New Roman" w:cs="Times New Roman"/>
        </w:rPr>
        <w:t>relevant</w:t>
      </w:r>
      <w:r w:rsidR="0095473A" w:rsidRPr="00685C94">
        <w:rPr>
          <w:rFonts w:ascii="Times New Roman" w:hAnsi="Times New Roman" w:cs="Times New Roman"/>
        </w:rPr>
        <w:t xml:space="preserve"> </w:t>
      </w:r>
      <w:r w:rsidR="008018B6" w:rsidRPr="00685C94">
        <w:rPr>
          <w:rFonts w:ascii="Times New Roman" w:hAnsi="Times New Roman" w:cs="Times New Roman"/>
        </w:rPr>
        <w:t>in</w:t>
      </w:r>
      <w:r w:rsidR="0095473A" w:rsidRPr="00685C94">
        <w:rPr>
          <w:rFonts w:ascii="Times New Roman" w:hAnsi="Times New Roman" w:cs="Times New Roman"/>
        </w:rPr>
        <w:t xml:space="preserve"> </w:t>
      </w:r>
      <w:r w:rsidR="00124D6C" w:rsidRPr="00685C94">
        <w:rPr>
          <w:rFonts w:ascii="Times New Roman" w:hAnsi="Times New Roman" w:cs="Times New Roman"/>
        </w:rPr>
        <w:t xml:space="preserve">deciding whether to </w:t>
      </w:r>
      <w:r w:rsidR="0095473A" w:rsidRPr="00685C94">
        <w:rPr>
          <w:rFonts w:ascii="Times New Roman" w:hAnsi="Times New Roman" w:cs="Times New Roman"/>
        </w:rPr>
        <w:t>grant standing</w:t>
      </w:r>
      <w:r w:rsidR="00A234B5" w:rsidRPr="00685C94">
        <w:rPr>
          <w:rFonts w:ascii="Times New Roman" w:hAnsi="Times New Roman" w:cs="Times New Roman"/>
        </w:rPr>
        <w:t>:</w:t>
      </w:r>
    </w:p>
    <w:p w14:paraId="4A685416" w14:textId="77777777" w:rsidR="00A234B5" w:rsidRPr="00685C94" w:rsidRDefault="00A234B5" w:rsidP="004E7E58">
      <w:pPr>
        <w:spacing w:after="0" w:line="240" w:lineRule="auto"/>
        <w:jc w:val="both"/>
        <w:rPr>
          <w:rFonts w:ascii="Times New Roman" w:hAnsi="Times New Roman" w:cs="Times New Roman"/>
        </w:rPr>
      </w:pPr>
    </w:p>
    <w:p w14:paraId="1F6EBC1E" w14:textId="77777777" w:rsidR="00A234B5" w:rsidRPr="00685C94" w:rsidRDefault="00E45DD2" w:rsidP="004E7E58">
      <w:pPr>
        <w:pStyle w:val="ListParagraph"/>
        <w:numPr>
          <w:ilvl w:val="0"/>
          <w:numId w:val="3"/>
        </w:numPr>
        <w:spacing w:after="0" w:line="240" w:lineRule="auto"/>
        <w:jc w:val="both"/>
        <w:rPr>
          <w:rFonts w:ascii="Times New Roman" w:hAnsi="Times New Roman" w:cs="Times New Roman"/>
        </w:rPr>
      </w:pPr>
      <w:r w:rsidRPr="00685C94">
        <w:rPr>
          <w:rFonts w:ascii="Times New Roman" w:hAnsi="Times New Roman" w:cs="Times New Roman"/>
        </w:rPr>
        <w:lastRenderedPageBreak/>
        <w:t>a</w:t>
      </w:r>
      <w:r w:rsidR="00A234B5" w:rsidRPr="00685C94">
        <w:rPr>
          <w:rFonts w:ascii="Times New Roman" w:hAnsi="Times New Roman" w:cs="Times New Roman"/>
        </w:rPr>
        <w:t xml:space="preserve">s a relative concept </w:t>
      </w:r>
      <w:r w:rsidRPr="00685C94">
        <w:rPr>
          <w:rFonts w:ascii="Times New Roman" w:hAnsi="Times New Roman" w:cs="Times New Roman"/>
        </w:rPr>
        <w:t xml:space="preserve">it is </w:t>
      </w:r>
      <w:r w:rsidR="00A234B5" w:rsidRPr="00685C94">
        <w:rPr>
          <w:rFonts w:ascii="Times New Roman" w:hAnsi="Times New Roman" w:cs="Times New Roman"/>
        </w:rPr>
        <w:t>deployed according to the potency of the public interest content of the case;</w:t>
      </w:r>
    </w:p>
    <w:p w14:paraId="7633827E" w14:textId="77777777" w:rsidR="00A234B5" w:rsidRPr="00685C94" w:rsidRDefault="00A234B5" w:rsidP="004E7E58">
      <w:pPr>
        <w:pStyle w:val="ListParagraph"/>
        <w:numPr>
          <w:ilvl w:val="0"/>
          <w:numId w:val="3"/>
        </w:numPr>
        <w:spacing w:after="0" w:line="240" w:lineRule="auto"/>
        <w:jc w:val="both"/>
        <w:rPr>
          <w:rFonts w:ascii="Times New Roman" w:hAnsi="Times New Roman" w:cs="Times New Roman"/>
        </w:rPr>
      </w:pPr>
      <w:r w:rsidRPr="00685C94">
        <w:rPr>
          <w:rFonts w:ascii="Times New Roman" w:hAnsi="Times New Roman" w:cs="Times New Roman"/>
        </w:rPr>
        <w:t>the greater the public importance involved in the issue before the court, the more ready the court should be to hold that the applicant has the necessary standing;</w:t>
      </w:r>
    </w:p>
    <w:p w14:paraId="3122136F" w14:textId="77777777" w:rsidR="00A234B5" w:rsidRPr="00685C94" w:rsidRDefault="003C1368" w:rsidP="004E7E58">
      <w:pPr>
        <w:pStyle w:val="ListParagraph"/>
        <w:numPr>
          <w:ilvl w:val="0"/>
          <w:numId w:val="3"/>
        </w:numPr>
        <w:spacing w:after="0" w:line="240" w:lineRule="auto"/>
        <w:jc w:val="both"/>
        <w:rPr>
          <w:rFonts w:ascii="Times New Roman" w:hAnsi="Times New Roman" w:cs="Times New Roman"/>
        </w:rPr>
      </w:pPr>
      <w:r w:rsidRPr="00685C94">
        <w:rPr>
          <w:rFonts w:ascii="Times New Roman" w:hAnsi="Times New Roman" w:cs="Times New Roman"/>
        </w:rPr>
        <w:t>the focus of the courts is more on the existence</w:t>
      </w:r>
      <w:r w:rsidR="00A234B5" w:rsidRPr="00685C94">
        <w:rPr>
          <w:rFonts w:ascii="Times New Roman" w:hAnsi="Times New Roman" w:cs="Times New Roman"/>
        </w:rPr>
        <w:t xml:space="preserve"> </w:t>
      </w:r>
      <w:r w:rsidRPr="00685C94">
        <w:rPr>
          <w:rFonts w:ascii="Times New Roman" w:hAnsi="Times New Roman" w:cs="Times New Roman"/>
        </w:rPr>
        <w:t>of a default or abuse on the part</w:t>
      </w:r>
      <w:r w:rsidR="006A0D1F" w:rsidRPr="00685C94">
        <w:rPr>
          <w:rFonts w:ascii="Times New Roman" w:hAnsi="Times New Roman" w:cs="Times New Roman"/>
        </w:rPr>
        <w:t xml:space="preserve"> of a public authority than the involvement of a personal right or interest on the part of the applicant; </w:t>
      </w:r>
    </w:p>
    <w:p w14:paraId="03506650" w14:textId="499A9B80" w:rsidR="006A0D1F" w:rsidRPr="00685C94" w:rsidRDefault="006A0D1F" w:rsidP="004E7E58">
      <w:pPr>
        <w:pStyle w:val="ListParagraph"/>
        <w:numPr>
          <w:ilvl w:val="0"/>
          <w:numId w:val="3"/>
        </w:numPr>
        <w:spacing w:after="0" w:line="240" w:lineRule="auto"/>
        <w:jc w:val="both"/>
        <w:rPr>
          <w:rFonts w:ascii="Times New Roman" w:hAnsi="Times New Roman" w:cs="Times New Roman"/>
        </w:rPr>
      </w:pPr>
      <w:r w:rsidRPr="00685C94">
        <w:rPr>
          <w:rFonts w:ascii="Times New Roman" w:hAnsi="Times New Roman" w:cs="Times New Roman"/>
        </w:rPr>
        <w:t>absence of another responsible challenger is frequently a significant factor, so that a matter of public interest or concern is not left unexamined</w:t>
      </w:r>
      <w:r w:rsidR="00BA396B" w:rsidRPr="00685C94">
        <w:rPr>
          <w:rFonts w:ascii="Times New Roman" w:hAnsi="Times New Roman" w:cs="Times New Roman"/>
        </w:rPr>
        <w:t>.</w:t>
      </w:r>
      <w:r w:rsidR="00FE0CA0" w:rsidRPr="00685C94">
        <w:rPr>
          <w:rStyle w:val="FootnoteReference"/>
          <w:rFonts w:ascii="Times New Roman" w:hAnsi="Times New Roman" w:cs="Times New Roman"/>
        </w:rPr>
        <w:footnoteReference w:id="41"/>
      </w:r>
    </w:p>
    <w:p w14:paraId="3E71CE80" w14:textId="77777777" w:rsidR="00800CE5" w:rsidRPr="00685C94" w:rsidRDefault="00800CE5" w:rsidP="004E7E58">
      <w:pPr>
        <w:spacing w:after="0" w:line="240" w:lineRule="auto"/>
        <w:jc w:val="both"/>
        <w:rPr>
          <w:rFonts w:ascii="Times New Roman" w:hAnsi="Times New Roman" w:cs="Times New Roman"/>
        </w:rPr>
      </w:pPr>
    </w:p>
    <w:p w14:paraId="2F0BCA43" w14:textId="4B4C5F22" w:rsidR="00902857" w:rsidRPr="00685C94" w:rsidRDefault="00902857" w:rsidP="00902857">
      <w:pPr>
        <w:tabs>
          <w:tab w:val="left" w:pos="993"/>
        </w:tabs>
        <w:spacing w:after="0" w:line="240" w:lineRule="auto"/>
        <w:jc w:val="both"/>
        <w:rPr>
          <w:rFonts w:ascii="Times New Roman" w:hAnsi="Times New Roman" w:cs="Times New Roman"/>
        </w:rPr>
      </w:pPr>
      <w:r w:rsidRPr="00685C94">
        <w:rPr>
          <w:rFonts w:ascii="Times New Roman" w:hAnsi="Times New Roman" w:cs="Times New Roman"/>
        </w:rPr>
        <w:t>In 2013, Baroness Hale, Deputy President of the UK Supreme Court, described th</w:t>
      </w:r>
      <w:r w:rsidR="006318D4" w:rsidRPr="00685C94">
        <w:rPr>
          <w:rFonts w:ascii="Times New Roman" w:hAnsi="Times New Roman" w:cs="Times New Roman"/>
        </w:rPr>
        <w:t>e</w:t>
      </w:r>
      <w:r w:rsidRPr="00685C94">
        <w:rPr>
          <w:rFonts w:ascii="Times New Roman" w:hAnsi="Times New Roman" w:cs="Times New Roman"/>
        </w:rPr>
        <w:t xml:space="preserve"> court’s approach to granting standing to third parties in public law proceedings in the following way</w:t>
      </w:r>
      <w:r w:rsidR="00BA396B" w:rsidRPr="00685C94">
        <w:rPr>
          <w:rFonts w:ascii="Times New Roman" w:hAnsi="Times New Roman" w:cs="Times New Roman"/>
        </w:rPr>
        <w:t>:</w:t>
      </w:r>
      <w:r w:rsidRPr="00685C94">
        <w:rPr>
          <w:rStyle w:val="FootnoteReference"/>
          <w:rFonts w:ascii="Times New Roman" w:hAnsi="Times New Roman" w:cs="Times New Roman"/>
        </w:rPr>
        <w:footnoteReference w:id="42"/>
      </w:r>
      <w:r w:rsidRPr="00685C94">
        <w:rPr>
          <w:rFonts w:ascii="Times New Roman" w:hAnsi="Times New Roman" w:cs="Times New Roman"/>
        </w:rPr>
        <w:t xml:space="preserve">    </w:t>
      </w:r>
    </w:p>
    <w:p w14:paraId="725B3AF0" w14:textId="77777777" w:rsidR="00902857" w:rsidRPr="00685C94" w:rsidRDefault="00902857" w:rsidP="00902857">
      <w:pPr>
        <w:tabs>
          <w:tab w:val="left" w:pos="993"/>
        </w:tabs>
        <w:spacing w:after="0" w:line="240" w:lineRule="auto"/>
        <w:jc w:val="both"/>
        <w:rPr>
          <w:rFonts w:ascii="Times New Roman" w:hAnsi="Times New Roman" w:cs="Times New Roman"/>
        </w:rPr>
      </w:pPr>
    </w:p>
    <w:p w14:paraId="30F0F7C8" w14:textId="143B33E8" w:rsidR="005B5335" w:rsidRPr="00685C94" w:rsidRDefault="00902857" w:rsidP="00737F30">
      <w:pPr>
        <w:tabs>
          <w:tab w:val="left" w:pos="993"/>
        </w:tabs>
        <w:spacing w:after="0" w:line="240" w:lineRule="auto"/>
        <w:ind w:left="720"/>
        <w:jc w:val="both"/>
        <w:rPr>
          <w:rFonts w:ascii="Times New Roman" w:eastAsia="Times New Roman" w:hAnsi="Times New Roman" w:cs="Times New Roman"/>
          <w:iCs/>
          <w:lang w:eastAsia="en-NZ"/>
        </w:rPr>
      </w:pPr>
      <w:r w:rsidRPr="00685C94">
        <w:rPr>
          <w:rFonts w:ascii="Times New Roman" w:hAnsi="Times New Roman" w:cs="Times New Roman"/>
          <w:iCs/>
          <w:sz w:val="20"/>
          <w:szCs w:val="20"/>
        </w:rPr>
        <w:t>The approach we adopt towards the standing required for people and organisations to bring claims for judicial review or other public law remedies is crucial to the constitutional purpose which they serve. The same is true of the approach we adopt to governmental and non-governmental bodies who want to intervene in the proceedings to draw to our attention arguments or material which for whatever reason the parties may not have put before us … [T]</w:t>
      </w:r>
      <w:proofErr w:type="spellStart"/>
      <w:r w:rsidRPr="00685C94">
        <w:rPr>
          <w:rFonts w:ascii="Times New Roman" w:hAnsi="Times New Roman" w:cs="Times New Roman"/>
          <w:iCs/>
          <w:sz w:val="20"/>
          <w:szCs w:val="20"/>
        </w:rPr>
        <w:t>oo</w:t>
      </w:r>
      <w:proofErr w:type="spellEnd"/>
      <w:r w:rsidRPr="00685C94">
        <w:rPr>
          <w:rFonts w:ascii="Times New Roman" w:hAnsi="Times New Roman" w:cs="Times New Roman"/>
          <w:iCs/>
          <w:sz w:val="20"/>
          <w:szCs w:val="20"/>
        </w:rPr>
        <w:t xml:space="preserve"> close a concentration on a particular interest which the claimant may be pursuing risks losing sight of what this is all about … [F]</w:t>
      </w:r>
      <w:proofErr w:type="spellStart"/>
      <w:r w:rsidRPr="00685C94">
        <w:rPr>
          <w:rFonts w:ascii="Times New Roman" w:hAnsi="Times New Roman" w:cs="Times New Roman"/>
          <w:iCs/>
          <w:sz w:val="20"/>
          <w:szCs w:val="20"/>
        </w:rPr>
        <w:t>undamentally</w:t>
      </w:r>
      <w:proofErr w:type="spellEnd"/>
      <w:r w:rsidRPr="00685C94">
        <w:rPr>
          <w:rFonts w:ascii="Times New Roman" w:hAnsi="Times New Roman" w:cs="Times New Roman"/>
          <w:iCs/>
          <w:sz w:val="20"/>
          <w:szCs w:val="20"/>
        </w:rPr>
        <w:t xml:space="preserve"> the issue is not about individual rights but about public wrongs. There are better ways of nipping unmeritorious claims in the bud than too restrictive an approach to standing</w:t>
      </w:r>
      <w:r w:rsidR="00BA396B" w:rsidRPr="00685C94">
        <w:rPr>
          <w:rFonts w:ascii="Times New Roman" w:hAnsi="Times New Roman" w:cs="Times New Roman"/>
          <w:iCs/>
        </w:rPr>
        <w:t>.</w:t>
      </w:r>
    </w:p>
    <w:p w14:paraId="275E9165" w14:textId="77777777" w:rsidR="00902857" w:rsidRPr="00685C94" w:rsidRDefault="00902857" w:rsidP="004E7E58">
      <w:pPr>
        <w:spacing w:after="0" w:line="240" w:lineRule="auto"/>
        <w:jc w:val="both"/>
        <w:rPr>
          <w:rFonts w:ascii="Times New Roman" w:eastAsia="Times New Roman" w:hAnsi="Times New Roman" w:cs="Times New Roman"/>
          <w:lang w:eastAsia="en-NZ"/>
        </w:rPr>
      </w:pPr>
    </w:p>
    <w:p w14:paraId="71FC8C15" w14:textId="7AC45FCF" w:rsidR="00CE397E" w:rsidRPr="00685C94" w:rsidRDefault="00CE397E" w:rsidP="00CE397E">
      <w:pPr>
        <w:spacing w:after="0" w:line="240" w:lineRule="auto"/>
        <w:jc w:val="both"/>
        <w:rPr>
          <w:rFonts w:ascii="Times New Roman" w:eastAsia="Times New Roman" w:hAnsi="Times New Roman" w:cs="Times New Roman"/>
          <w:lang w:eastAsia="en-NZ"/>
        </w:rPr>
      </w:pPr>
      <w:r w:rsidRPr="00685C94">
        <w:rPr>
          <w:rFonts w:ascii="Times New Roman" w:hAnsi="Times New Roman" w:cs="Times New Roman"/>
        </w:rPr>
        <w:t xml:space="preserve">As the courts in New Zealand have become more liberal in allowing third party intervention the question of standing has been </w:t>
      </w:r>
      <w:r w:rsidR="003C2EAF" w:rsidRPr="00685C94">
        <w:rPr>
          <w:rFonts w:ascii="Times New Roman" w:hAnsi="Times New Roman" w:cs="Times New Roman"/>
        </w:rPr>
        <w:t xml:space="preserve">invoked </w:t>
      </w:r>
      <w:r w:rsidRPr="00685C94">
        <w:rPr>
          <w:rFonts w:ascii="Times New Roman" w:hAnsi="Times New Roman" w:cs="Times New Roman"/>
        </w:rPr>
        <w:t xml:space="preserve">less stringently - although </w:t>
      </w:r>
      <w:r w:rsidRPr="00685C94">
        <w:rPr>
          <w:rFonts w:ascii="Times New Roman" w:eastAsia="Times New Roman" w:hAnsi="Times New Roman" w:cs="Times New Roman"/>
          <w:lang w:eastAsia="en-NZ"/>
        </w:rPr>
        <w:t xml:space="preserve">as Palmer J </w:t>
      </w:r>
      <w:r w:rsidR="0084550E" w:rsidRPr="00685C94">
        <w:rPr>
          <w:rFonts w:ascii="Times New Roman" w:eastAsia="Times New Roman" w:hAnsi="Times New Roman" w:cs="Times New Roman"/>
          <w:lang w:eastAsia="en-NZ"/>
        </w:rPr>
        <w:t xml:space="preserve">has </w:t>
      </w:r>
      <w:r w:rsidRPr="00685C94">
        <w:rPr>
          <w:rFonts w:ascii="Times New Roman" w:eastAsia="Times New Roman" w:hAnsi="Times New Roman" w:cs="Times New Roman"/>
          <w:lang w:eastAsia="en-NZ"/>
        </w:rPr>
        <w:t>observed</w:t>
      </w:r>
      <w:r w:rsidR="0084550E" w:rsidRPr="00685C94">
        <w:rPr>
          <w:rFonts w:ascii="Times New Roman" w:eastAsia="Times New Roman" w:hAnsi="Times New Roman" w:cs="Times New Roman"/>
          <w:lang w:eastAsia="en-NZ"/>
        </w:rPr>
        <w:t>,</w:t>
      </w:r>
      <w:r w:rsidRPr="00685C94">
        <w:rPr>
          <w:rFonts w:ascii="Times New Roman" w:eastAsia="Times New Roman" w:hAnsi="Times New Roman" w:cs="Times New Roman"/>
          <w:lang w:eastAsia="en-NZ"/>
        </w:rPr>
        <w:t xml:space="preserve"> while the requirement of standing has been significantly relaxed</w:t>
      </w:r>
      <w:r w:rsidR="00BA396B" w:rsidRPr="00685C94">
        <w:rPr>
          <w:rFonts w:ascii="Times New Roman" w:eastAsia="Times New Roman" w:hAnsi="Times New Roman" w:cs="Times New Roman"/>
          <w:lang w:eastAsia="en-NZ"/>
        </w:rPr>
        <w:t xml:space="preserve"> “…</w:t>
      </w:r>
      <w:r w:rsidRPr="00685C94">
        <w:rPr>
          <w:rFonts w:ascii="Times New Roman" w:eastAsia="Times New Roman" w:hAnsi="Times New Roman" w:cs="Times New Roman"/>
          <w:lang w:eastAsia="en-NZ"/>
        </w:rPr>
        <w:t>it was not so relaxed that it become horizontal … the requirement reflects the general attitude of the New Zealand legal system that a judicial decision on the application of the law is made in the context of particular facts.</w:t>
      </w:r>
      <w:r w:rsidR="00BA396B" w:rsidRPr="00685C94">
        <w:rPr>
          <w:rFonts w:ascii="Times New Roman" w:eastAsia="Times New Roman" w:hAnsi="Times New Roman" w:cs="Times New Roman"/>
          <w:lang w:eastAsia="en-NZ"/>
        </w:rPr>
        <w:t>”</w:t>
      </w:r>
      <w:r w:rsidRPr="00685C94">
        <w:rPr>
          <w:rStyle w:val="FootnoteReference"/>
          <w:rFonts w:ascii="Times New Roman" w:eastAsia="Times New Roman" w:hAnsi="Times New Roman" w:cs="Times New Roman"/>
          <w:lang w:eastAsia="en-NZ"/>
        </w:rPr>
        <w:footnoteReference w:id="43"/>
      </w:r>
    </w:p>
    <w:p w14:paraId="0096EAE8" w14:textId="77777777" w:rsidR="00CE397E" w:rsidRPr="00685C94" w:rsidRDefault="00CE397E" w:rsidP="00CE397E">
      <w:pPr>
        <w:spacing w:after="0" w:line="240" w:lineRule="auto"/>
        <w:jc w:val="both"/>
        <w:rPr>
          <w:rFonts w:ascii="Times New Roman" w:eastAsia="Times New Roman" w:hAnsi="Times New Roman" w:cs="Times New Roman"/>
          <w:lang w:eastAsia="en-NZ"/>
        </w:rPr>
      </w:pPr>
    </w:p>
    <w:p w14:paraId="38BE81B3" w14:textId="2F05708C" w:rsidR="00354381" w:rsidRPr="00685C94" w:rsidRDefault="002F4ACF" w:rsidP="004E7E58">
      <w:p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A statute may prescribe its own rules for standing</w:t>
      </w:r>
      <w:r w:rsidR="0062635C" w:rsidRPr="00685C94">
        <w:rPr>
          <w:rFonts w:ascii="Times New Roman" w:eastAsia="Times New Roman" w:hAnsi="Times New Roman" w:cs="Times New Roman"/>
          <w:lang w:eastAsia="en-NZ"/>
        </w:rPr>
        <w:t xml:space="preserve"> or have no rules at all</w:t>
      </w:r>
      <w:r w:rsidR="00015804" w:rsidRPr="00685C94">
        <w:rPr>
          <w:rFonts w:ascii="Times New Roman" w:eastAsia="Times New Roman" w:hAnsi="Times New Roman" w:cs="Times New Roman"/>
          <w:lang w:eastAsia="en-NZ"/>
        </w:rPr>
        <w:t xml:space="preserve">. </w:t>
      </w:r>
      <w:r w:rsidR="00966D9A" w:rsidRPr="00685C94">
        <w:rPr>
          <w:rFonts w:ascii="Times New Roman" w:eastAsia="Times New Roman" w:hAnsi="Times New Roman" w:cs="Times New Roman"/>
          <w:lang w:eastAsia="en-NZ"/>
        </w:rPr>
        <w:t xml:space="preserve">It is </w:t>
      </w:r>
      <w:r w:rsidR="004A5BBE" w:rsidRPr="00685C94">
        <w:rPr>
          <w:rFonts w:ascii="Times New Roman" w:eastAsia="Times New Roman" w:hAnsi="Times New Roman" w:cs="Times New Roman"/>
          <w:lang w:eastAsia="en-NZ"/>
        </w:rPr>
        <w:t>usef</w:t>
      </w:r>
      <w:r w:rsidR="00F9797A" w:rsidRPr="00685C94">
        <w:rPr>
          <w:rFonts w:ascii="Times New Roman" w:eastAsia="Times New Roman" w:hAnsi="Times New Roman" w:cs="Times New Roman"/>
          <w:lang w:eastAsia="en-NZ"/>
        </w:rPr>
        <w:t>u</w:t>
      </w:r>
      <w:r w:rsidR="004A5BBE" w:rsidRPr="00685C94">
        <w:rPr>
          <w:rFonts w:ascii="Times New Roman" w:eastAsia="Times New Roman" w:hAnsi="Times New Roman" w:cs="Times New Roman"/>
          <w:lang w:eastAsia="en-NZ"/>
        </w:rPr>
        <w:t>l</w:t>
      </w:r>
      <w:r w:rsidR="00F9797A" w:rsidRPr="00685C94">
        <w:rPr>
          <w:rFonts w:ascii="Times New Roman" w:eastAsia="Times New Roman" w:hAnsi="Times New Roman" w:cs="Times New Roman"/>
          <w:lang w:eastAsia="en-NZ"/>
        </w:rPr>
        <w:t xml:space="preserve"> </w:t>
      </w:r>
      <w:r w:rsidR="00B75F27" w:rsidRPr="00685C94">
        <w:rPr>
          <w:rFonts w:ascii="Times New Roman" w:eastAsia="Times New Roman" w:hAnsi="Times New Roman" w:cs="Times New Roman"/>
          <w:lang w:eastAsia="en-NZ"/>
        </w:rPr>
        <w:t xml:space="preserve">to </w:t>
      </w:r>
      <w:r w:rsidR="00966D9A" w:rsidRPr="00685C94">
        <w:rPr>
          <w:rFonts w:ascii="Times New Roman" w:eastAsia="Times New Roman" w:hAnsi="Times New Roman" w:cs="Times New Roman"/>
          <w:lang w:eastAsia="en-NZ"/>
        </w:rPr>
        <w:t>co</w:t>
      </w:r>
      <w:r w:rsidR="004E7E58" w:rsidRPr="00685C94">
        <w:rPr>
          <w:rFonts w:ascii="Times New Roman" w:eastAsia="Times New Roman" w:hAnsi="Times New Roman" w:cs="Times New Roman"/>
          <w:lang w:eastAsia="en-NZ"/>
        </w:rPr>
        <w:t>mpar</w:t>
      </w:r>
      <w:r w:rsidR="00B75F27" w:rsidRPr="00685C94">
        <w:rPr>
          <w:rFonts w:ascii="Times New Roman" w:eastAsia="Times New Roman" w:hAnsi="Times New Roman" w:cs="Times New Roman"/>
          <w:lang w:eastAsia="en-NZ"/>
        </w:rPr>
        <w:t>e</w:t>
      </w:r>
      <w:r w:rsidR="004E7E58" w:rsidRPr="00685C94">
        <w:rPr>
          <w:rFonts w:ascii="Times New Roman" w:eastAsia="Times New Roman" w:hAnsi="Times New Roman" w:cs="Times New Roman"/>
          <w:lang w:eastAsia="en-NZ"/>
        </w:rPr>
        <w:t xml:space="preserve"> </w:t>
      </w:r>
      <w:r w:rsidR="00966D9A" w:rsidRPr="00685C94">
        <w:rPr>
          <w:rFonts w:ascii="Times New Roman" w:eastAsia="Times New Roman" w:hAnsi="Times New Roman" w:cs="Times New Roman"/>
          <w:lang w:eastAsia="en-NZ"/>
        </w:rPr>
        <w:t>the Human Rights Act and the Bill of Rights</w:t>
      </w:r>
      <w:r w:rsidR="0016579A" w:rsidRPr="00685C94">
        <w:rPr>
          <w:rFonts w:ascii="Times New Roman" w:eastAsia="Times New Roman" w:hAnsi="Times New Roman" w:cs="Times New Roman"/>
          <w:lang w:eastAsia="en-NZ"/>
        </w:rPr>
        <w:t xml:space="preserve"> (NZBORA)</w:t>
      </w:r>
      <w:r w:rsidR="004E7E58" w:rsidRPr="00685C94">
        <w:rPr>
          <w:rFonts w:ascii="Times New Roman" w:eastAsia="Times New Roman" w:hAnsi="Times New Roman" w:cs="Times New Roman"/>
          <w:lang w:eastAsia="en-NZ"/>
        </w:rPr>
        <w:t xml:space="preserve"> in this respect</w:t>
      </w:r>
      <w:r w:rsidR="00BA396B" w:rsidRPr="00685C94">
        <w:rPr>
          <w:rFonts w:ascii="Times New Roman" w:eastAsia="Times New Roman" w:hAnsi="Times New Roman" w:cs="Times New Roman"/>
          <w:lang w:eastAsia="en-NZ"/>
        </w:rPr>
        <w:t>.</w:t>
      </w:r>
      <w:r w:rsidR="004E7E58" w:rsidRPr="00685C94">
        <w:rPr>
          <w:rStyle w:val="FootnoteReference"/>
          <w:rFonts w:ascii="Times New Roman" w:eastAsia="Times New Roman" w:hAnsi="Times New Roman" w:cs="Times New Roman"/>
          <w:lang w:eastAsia="en-NZ"/>
        </w:rPr>
        <w:footnoteReference w:id="44"/>
      </w:r>
      <w:r w:rsidR="004E7E58" w:rsidRPr="00685C94">
        <w:rPr>
          <w:rFonts w:ascii="Times New Roman" w:eastAsia="Times New Roman" w:hAnsi="Times New Roman" w:cs="Times New Roman"/>
          <w:lang w:eastAsia="en-NZ"/>
        </w:rPr>
        <w:t xml:space="preserve"> </w:t>
      </w:r>
      <w:r w:rsidR="00354381" w:rsidRPr="00685C94">
        <w:rPr>
          <w:rFonts w:ascii="Times New Roman" w:eastAsia="Times New Roman" w:hAnsi="Times New Roman" w:cs="Times New Roman"/>
          <w:lang w:eastAsia="en-NZ"/>
        </w:rPr>
        <w:t xml:space="preserve">Although </w:t>
      </w:r>
      <w:r w:rsidR="00A34F54" w:rsidRPr="00685C94">
        <w:rPr>
          <w:rFonts w:ascii="Times New Roman" w:eastAsia="Times New Roman" w:hAnsi="Times New Roman" w:cs="Times New Roman"/>
          <w:lang w:eastAsia="en-NZ"/>
        </w:rPr>
        <w:t xml:space="preserve">standing </w:t>
      </w:r>
      <w:r w:rsidR="00354381" w:rsidRPr="00685C94">
        <w:rPr>
          <w:rFonts w:ascii="Times New Roman" w:eastAsia="Times New Roman" w:hAnsi="Times New Roman" w:cs="Times New Roman"/>
          <w:lang w:eastAsia="en-NZ"/>
        </w:rPr>
        <w:t xml:space="preserve">is not explicitly </w:t>
      </w:r>
      <w:r w:rsidR="00C66565" w:rsidRPr="00685C94">
        <w:rPr>
          <w:rFonts w:ascii="Times New Roman" w:eastAsia="Times New Roman" w:hAnsi="Times New Roman" w:cs="Times New Roman"/>
          <w:lang w:eastAsia="en-NZ"/>
        </w:rPr>
        <w:t>referred to</w:t>
      </w:r>
      <w:r w:rsidR="00354381" w:rsidRPr="00685C94">
        <w:rPr>
          <w:rFonts w:ascii="Times New Roman" w:eastAsia="Times New Roman" w:hAnsi="Times New Roman" w:cs="Times New Roman"/>
          <w:lang w:eastAsia="en-NZ"/>
        </w:rPr>
        <w:t xml:space="preserve"> in the Act, </w:t>
      </w:r>
      <w:r w:rsidR="00A34F54" w:rsidRPr="00685C94">
        <w:rPr>
          <w:rFonts w:ascii="Times New Roman" w:eastAsia="Times New Roman" w:hAnsi="Times New Roman" w:cs="Times New Roman"/>
          <w:lang w:eastAsia="en-NZ"/>
        </w:rPr>
        <w:t xml:space="preserve">it </w:t>
      </w:r>
      <w:r w:rsidR="0062635C" w:rsidRPr="00685C94">
        <w:rPr>
          <w:rFonts w:ascii="Times New Roman" w:eastAsia="Times New Roman" w:hAnsi="Times New Roman" w:cs="Times New Roman"/>
          <w:lang w:eastAsia="en-NZ"/>
        </w:rPr>
        <w:t>has rarely been an issue in NZBORA litigation</w:t>
      </w:r>
      <w:r w:rsidR="0062635C" w:rsidRPr="00685C94">
        <w:rPr>
          <w:rStyle w:val="FootnoteReference"/>
          <w:rFonts w:ascii="Times New Roman" w:eastAsia="Times New Roman" w:hAnsi="Times New Roman" w:cs="Times New Roman"/>
          <w:lang w:eastAsia="en-NZ"/>
        </w:rPr>
        <w:footnoteReference w:id="45"/>
      </w:r>
      <w:r w:rsidR="00BA396B" w:rsidRPr="00685C94">
        <w:rPr>
          <w:rFonts w:ascii="Times New Roman" w:eastAsia="Times New Roman" w:hAnsi="Times New Roman" w:cs="Times New Roman"/>
          <w:lang w:eastAsia="en-NZ"/>
        </w:rPr>
        <w:t xml:space="preserve"> </w:t>
      </w:r>
      <w:r w:rsidR="00487529" w:rsidRPr="00685C94">
        <w:rPr>
          <w:rFonts w:ascii="Times New Roman" w:eastAsia="Times New Roman" w:hAnsi="Times New Roman" w:cs="Times New Roman"/>
          <w:lang w:eastAsia="en-NZ"/>
        </w:rPr>
        <w:t>possibly because of s</w:t>
      </w:r>
      <w:r w:rsidR="00BA396B" w:rsidRPr="00685C94">
        <w:rPr>
          <w:rFonts w:ascii="Times New Roman" w:eastAsia="Times New Roman" w:hAnsi="Times New Roman" w:cs="Times New Roman"/>
          <w:lang w:eastAsia="en-NZ"/>
        </w:rPr>
        <w:t xml:space="preserve">ection </w:t>
      </w:r>
      <w:r w:rsidR="00487529" w:rsidRPr="00685C94">
        <w:rPr>
          <w:rFonts w:ascii="Times New Roman" w:eastAsia="Times New Roman" w:hAnsi="Times New Roman" w:cs="Times New Roman"/>
          <w:lang w:eastAsia="en-NZ"/>
        </w:rPr>
        <w:t xml:space="preserve">27(2) of the NZBORA </w:t>
      </w:r>
      <w:r w:rsidR="00E75650" w:rsidRPr="00685C94">
        <w:rPr>
          <w:rFonts w:ascii="Times New Roman" w:eastAsia="Times New Roman" w:hAnsi="Times New Roman" w:cs="Times New Roman"/>
          <w:lang w:eastAsia="en-NZ"/>
        </w:rPr>
        <w:t xml:space="preserve">which states that </w:t>
      </w:r>
      <w:r w:rsidR="00BA396B" w:rsidRPr="00685C94">
        <w:rPr>
          <w:rFonts w:ascii="Times New Roman" w:eastAsia="Times New Roman" w:hAnsi="Times New Roman" w:cs="Times New Roman"/>
          <w:lang w:eastAsia="en-NZ"/>
        </w:rPr>
        <w:t>“</w:t>
      </w:r>
      <w:r w:rsidR="00E75650" w:rsidRPr="00685C94">
        <w:rPr>
          <w:rFonts w:ascii="Times New Roman" w:eastAsia="Times New Roman" w:hAnsi="Times New Roman" w:cs="Times New Roman"/>
          <w:iCs/>
          <w:lang w:eastAsia="en-NZ"/>
        </w:rPr>
        <w:t>ev</w:t>
      </w:r>
      <w:r w:rsidR="00A90171" w:rsidRPr="00685C94">
        <w:rPr>
          <w:rFonts w:ascii="Times New Roman" w:eastAsia="Times New Roman" w:hAnsi="Times New Roman" w:cs="Times New Roman"/>
          <w:iCs/>
          <w:lang w:eastAsia="en-NZ"/>
        </w:rPr>
        <w:t>e</w:t>
      </w:r>
      <w:r w:rsidR="00E75650" w:rsidRPr="00685C94">
        <w:rPr>
          <w:rFonts w:ascii="Times New Roman" w:eastAsia="Times New Roman" w:hAnsi="Times New Roman" w:cs="Times New Roman"/>
          <w:iCs/>
          <w:lang w:eastAsia="en-NZ"/>
        </w:rPr>
        <w:t>ry per</w:t>
      </w:r>
      <w:r w:rsidR="00A90171" w:rsidRPr="00685C94">
        <w:rPr>
          <w:rFonts w:ascii="Times New Roman" w:eastAsia="Times New Roman" w:hAnsi="Times New Roman" w:cs="Times New Roman"/>
          <w:iCs/>
          <w:lang w:eastAsia="en-NZ"/>
        </w:rPr>
        <w:t>s</w:t>
      </w:r>
      <w:r w:rsidR="00E75650" w:rsidRPr="00685C94">
        <w:rPr>
          <w:rFonts w:ascii="Times New Roman" w:eastAsia="Times New Roman" w:hAnsi="Times New Roman" w:cs="Times New Roman"/>
          <w:iCs/>
          <w:lang w:eastAsia="en-NZ"/>
        </w:rPr>
        <w:t xml:space="preserve">on </w:t>
      </w:r>
      <w:r w:rsidR="004547A2" w:rsidRPr="00685C94">
        <w:rPr>
          <w:rFonts w:ascii="Times New Roman" w:eastAsia="Times New Roman" w:hAnsi="Times New Roman" w:cs="Times New Roman"/>
          <w:iCs/>
          <w:lang w:eastAsia="en-NZ"/>
        </w:rPr>
        <w:t xml:space="preserve">whose rights or interests are recognised by law </w:t>
      </w:r>
      <w:r w:rsidR="00ED0FBE" w:rsidRPr="00685C94">
        <w:rPr>
          <w:rFonts w:ascii="Times New Roman" w:eastAsia="Times New Roman" w:hAnsi="Times New Roman" w:cs="Times New Roman"/>
          <w:iCs/>
          <w:lang w:eastAsia="en-NZ"/>
        </w:rPr>
        <w:t xml:space="preserve">and </w:t>
      </w:r>
      <w:r w:rsidR="00E75650" w:rsidRPr="00685C94">
        <w:rPr>
          <w:rFonts w:ascii="Times New Roman" w:eastAsia="Times New Roman" w:hAnsi="Times New Roman" w:cs="Times New Roman"/>
          <w:iCs/>
          <w:lang w:eastAsia="en-NZ"/>
        </w:rPr>
        <w:t>ha</w:t>
      </w:r>
      <w:r w:rsidR="004547A2" w:rsidRPr="00685C94">
        <w:rPr>
          <w:rFonts w:ascii="Times New Roman" w:eastAsia="Times New Roman" w:hAnsi="Times New Roman" w:cs="Times New Roman"/>
          <w:iCs/>
          <w:lang w:eastAsia="en-NZ"/>
        </w:rPr>
        <w:t>ve been affected by a determination of … a tribunal or public authority ha</w:t>
      </w:r>
      <w:r w:rsidR="00E75650" w:rsidRPr="00685C94">
        <w:rPr>
          <w:rFonts w:ascii="Times New Roman" w:eastAsia="Times New Roman" w:hAnsi="Times New Roman" w:cs="Times New Roman"/>
          <w:iCs/>
          <w:lang w:eastAsia="en-NZ"/>
        </w:rPr>
        <w:t xml:space="preserve">s the right to </w:t>
      </w:r>
      <w:r w:rsidR="004547A2" w:rsidRPr="00685C94">
        <w:rPr>
          <w:rFonts w:ascii="Times New Roman" w:eastAsia="Times New Roman" w:hAnsi="Times New Roman" w:cs="Times New Roman"/>
          <w:iCs/>
          <w:lang w:eastAsia="en-NZ"/>
        </w:rPr>
        <w:t>apply for judic</w:t>
      </w:r>
      <w:r w:rsidR="00522508" w:rsidRPr="00685C94">
        <w:rPr>
          <w:rFonts w:ascii="Times New Roman" w:eastAsia="Times New Roman" w:hAnsi="Times New Roman" w:cs="Times New Roman"/>
          <w:iCs/>
          <w:lang w:eastAsia="en-NZ"/>
        </w:rPr>
        <w:t>ia</w:t>
      </w:r>
      <w:r w:rsidR="004547A2" w:rsidRPr="00685C94">
        <w:rPr>
          <w:rFonts w:ascii="Times New Roman" w:eastAsia="Times New Roman" w:hAnsi="Times New Roman" w:cs="Times New Roman"/>
          <w:iCs/>
          <w:lang w:eastAsia="en-NZ"/>
        </w:rPr>
        <w:t>l review of that decision</w:t>
      </w:r>
      <w:r w:rsidR="00BA396B" w:rsidRPr="00685C94">
        <w:rPr>
          <w:rFonts w:ascii="Times New Roman" w:eastAsia="Times New Roman" w:hAnsi="Times New Roman" w:cs="Times New Roman"/>
          <w:iCs/>
          <w:lang w:eastAsia="en-NZ"/>
        </w:rPr>
        <w:t>.</w:t>
      </w:r>
      <w:r w:rsidR="00BA396B" w:rsidRPr="00685C94">
        <w:rPr>
          <w:rFonts w:ascii="Times New Roman" w:eastAsia="Times New Roman" w:hAnsi="Times New Roman" w:cs="Times New Roman"/>
          <w:lang w:eastAsia="en-NZ"/>
        </w:rPr>
        <w:t>”</w:t>
      </w:r>
      <w:r w:rsidR="004547A2" w:rsidRPr="00685C94">
        <w:rPr>
          <w:rStyle w:val="FootnoteReference"/>
          <w:rFonts w:ascii="Times New Roman" w:eastAsia="Times New Roman" w:hAnsi="Times New Roman" w:cs="Times New Roman"/>
          <w:lang w:eastAsia="en-NZ"/>
        </w:rPr>
        <w:footnoteReference w:id="46"/>
      </w:r>
      <w:r w:rsidR="00BA396B" w:rsidRPr="00685C94">
        <w:rPr>
          <w:rFonts w:ascii="Times New Roman" w:eastAsia="Times New Roman" w:hAnsi="Times New Roman" w:cs="Times New Roman"/>
          <w:lang w:eastAsia="en-NZ"/>
        </w:rPr>
        <w:t xml:space="preserve"> </w:t>
      </w:r>
      <w:r w:rsidR="003B7FFA" w:rsidRPr="00685C94">
        <w:rPr>
          <w:rFonts w:ascii="Times New Roman" w:eastAsia="Times New Roman" w:hAnsi="Times New Roman" w:cs="Times New Roman"/>
          <w:lang w:eastAsia="en-NZ"/>
        </w:rPr>
        <w:t xml:space="preserve">Where the case involves a challenge to the lawfulness of an administrative policy and </w:t>
      </w:r>
      <w:r w:rsidR="008B4A94" w:rsidRPr="00685C94">
        <w:rPr>
          <w:rFonts w:ascii="Times New Roman" w:eastAsia="Times New Roman" w:hAnsi="Times New Roman" w:cs="Times New Roman"/>
          <w:lang w:eastAsia="en-NZ"/>
        </w:rPr>
        <w:t xml:space="preserve">an </w:t>
      </w:r>
      <w:r w:rsidR="003B7FFA" w:rsidRPr="00685C94">
        <w:rPr>
          <w:rFonts w:ascii="Times New Roman" w:eastAsia="Times New Roman" w:hAnsi="Times New Roman" w:cs="Times New Roman"/>
          <w:lang w:eastAsia="en-NZ"/>
        </w:rPr>
        <w:t>applicant can demonstrate sufficient interest in the proceedings then standing will be accepted</w:t>
      </w:r>
      <w:r w:rsidR="00BA396B" w:rsidRPr="00685C94">
        <w:rPr>
          <w:rFonts w:ascii="Times New Roman" w:eastAsia="Times New Roman" w:hAnsi="Times New Roman" w:cs="Times New Roman"/>
          <w:lang w:eastAsia="en-NZ"/>
        </w:rPr>
        <w:t>.</w:t>
      </w:r>
      <w:r w:rsidR="003B7FFA" w:rsidRPr="00685C94">
        <w:rPr>
          <w:rStyle w:val="FootnoteReference"/>
          <w:rFonts w:ascii="Times New Roman" w:eastAsia="Times New Roman" w:hAnsi="Times New Roman" w:cs="Times New Roman"/>
          <w:lang w:eastAsia="en-NZ"/>
        </w:rPr>
        <w:footnoteReference w:id="47"/>
      </w:r>
      <w:r w:rsidR="00BA396B" w:rsidRPr="00685C94">
        <w:rPr>
          <w:rFonts w:ascii="Times New Roman" w:eastAsia="Times New Roman" w:hAnsi="Times New Roman" w:cs="Times New Roman"/>
          <w:lang w:eastAsia="en-NZ"/>
        </w:rPr>
        <w:t xml:space="preserve"> </w:t>
      </w:r>
      <w:r w:rsidR="00C90066" w:rsidRPr="00685C94">
        <w:rPr>
          <w:rFonts w:ascii="Times New Roman" w:eastAsia="Times New Roman" w:hAnsi="Times New Roman" w:cs="Times New Roman"/>
          <w:lang w:eastAsia="en-NZ"/>
        </w:rPr>
        <w:t>T</w:t>
      </w:r>
      <w:r w:rsidR="003B7FFA" w:rsidRPr="00685C94">
        <w:rPr>
          <w:rFonts w:ascii="Times New Roman" w:eastAsia="Times New Roman" w:hAnsi="Times New Roman" w:cs="Times New Roman"/>
          <w:lang w:eastAsia="en-NZ"/>
        </w:rPr>
        <w:t xml:space="preserve">he Courts are more likely to scrutinise an application where </w:t>
      </w:r>
      <w:r w:rsidR="007D64F0" w:rsidRPr="00685C94">
        <w:rPr>
          <w:rFonts w:ascii="Times New Roman" w:eastAsia="Times New Roman" w:hAnsi="Times New Roman" w:cs="Times New Roman"/>
          <w:lang w:eastAsia="en-NZ"/>
        </w:rPr>
        <w:t xml:space="preserve">there is some </w:t>
      </w:r>
      <w:r w:rsidR="003B7FFA" w:rsidRPr="00685C94">
        <w:rPr>
          <w:rFonts w:ascii="Times New Roman" w:eastAsia="Times New Roman" w:hAnsi="Times New Roman" w:cs="Times New Roman"/>
          <w:lang w:eastAsia="en-NZ"/>
        </w:rPr>
        <w:t xml:space="preserve">monetary or personal benefit </w:t>
      </w:r>
      <w:r w:rsidR="007D64F0" w:rsidRPr="00685C94">
        <w:rPr>
          <w:rFonts w:ascii="Times New Roman" w:eastAsia="Times New Roman" w:hAnsi="Times New Roman" w:cs="Times New Roman"/>
          <w:lang w:eastAsia="en-NZ"/>
        </w:rPr>
        <w:t xml:space="preserve">for </w:t>
      </w:r>
      <w:r w:rsidR="003B7FFA" w:rsidRPr="00685C94">
        <w:rPr>
          <w:rFonts w:ascii="Times New Roman" w:eastAsia="Times New Roman" w:hAnsi="Times New Roman" w:cs="Times New Roman"/>
          <w:lang w:eastAsia="en-NZ"/>
        </w:rPr>
        <w:t xml:space="preserve">a plaintiff. </w:t>
      </w:r>
    </w:p>
    <w:p w14:paraId="7F828B70" w14:textId="77777777" w:rsidR="00354381" w:rsidRPr="00685C94" w:rsidRDefault="00354381" w:rsidP="004E7E58">
      <w:pPr>
        <w:spacing w:after="0" w:line="240" w:lineRule="auto"/>
        <w:jc w:val="both"/>
        <w:rPr>
          <w:rFonts w:ascii="Times New Roman" w:eastAsia="Times New Roman" w:hAnsi="Times New Roman" w:cs="Times New Roman"/>
          <w:lang w:eastAsia="en-NZ"/>
        </w:rPr>
      </w:pPr>
    </w:p>
    <w:p w14:paraId="4E2C4411" w14:textId="7EBB8093" w:rsidR="00B75F27" w:rsidRPr="00685C94" w:rsidRDefault="00B75F27" w:rsidP="004E7E58">
      <w:p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lastRenderedPageBreak/>
        <w:t>T</w:t>
      </w:r>
      <w:r w:rsidR="00522508" w:rsidRPr="00685C94">
        <w:rPr>
          <w:rFonts w:ascii="Times New Roman" w:eastAsia="Times New Roman" w:hAnsi="Times New Roman" w:cs="Times New Roman"/>
          <w:lang w:eastAsia="en-NZ"/>
        </w:rPr>
        <w:t xml:space="preserve">he </w:t>
      </w:r>
      <w:r w:rsidR="00A90171" w:rsidRPr="00685C94">
        <w:rPr>
          <w:rFonts w:ascii="Times New Roman" w:eastAsia="Times New Roman" w:hAnsi="Times New Roman" w:cs="Times New Roman"/>
          <w:lang w:eastAsia="en-NZ"/>
        </w:rPr>
        <w:t xml:space="preserve">Human Rights Act does </w:t>
      </w:r>
      <w:r w:rsidR="00C3351E" w:rsidRPr="00685C94">
        <w:rPr>
          <w:rFonts w:ascii="Times New Roman" w:eastAsia="Times New Roman" w:hAnsi="Times New Roman" w:cs="Times New Roman"/>
          <w:lang w:eastAsia="en-NZ"/>
        </w:rPr>
        <w:t>not have a formal standing requirement</w:t>
      </w:r>
      <w:r w:rsidRPr="00685C94">
        <w:rPr>
          <w:rFonts w:ascii="Times New Roman" w:eastAsia="Times New Roman" w:hAnsi="Times New Roman" w:cs="Times New Roman"/>
          <w:lang w:eastAsia="en-NZ"/>
        </w:rPr>
        <w:t xml:space="preserve"> but </w:t>
      </w:r>
      <w:r w:rsidR="005B483C" w:rsidRPr="00685C94">
        <w:rPr>
          <w:rFonts w:ascii="Times New Roman" w:eastAsia="Times New Roman" w:hAnsi="Times New Roman" w:cs="Times New Roman"/>
          <w:lang w:eastAsia="en-NZ"/>
        </w:rPr>
        <w:t>t</w:t>
      </w:r>
      <w:r w:rsidR="000D628F" w:rsidRPr="00685C94">
        <w:rPr>
          <w:rFonts w:ascii="Times New Roman" w:eastAsia="Times New Roman" w:hAnsi="Times New Roman" w:cs="Times New Roman"/>
          <w:lang w:eastAsia="en-NZ"/>
        </w:rPr>
        <w:t>ak</w:t>
      </w:r>
      <w:r w:rsidRPr="00685C94">
        <w:rPr>
          <w:rFonts w:ascii="Times New Roman" w:eastAsia="Times New Roman" w:hAnsi="Times New Roman" w:cs="Times New Roman"/>
          <w:lang w:eastAsia="en-NZ"/>
        </w:rPr>
        <w:t>ing</w:t>
      </w:r>
      <w:r w:rsidR="000D628F" w:rsidRPr="00685C94">
        <w:rPr>
          <w:rFonts w:ascii="Times New Roman" w:eastAsia="Times New Roman" w:hAnsi="Times New Roman" w:cs="Times New Roman"/>
          <w:lang w:eastAsia="en-NZ"/>
        </w:rPr>
        <w:t xml:space="preserve"> a case to the </w:t>
      </w:r>
      <w:r w:rsidR="00E367A3" w:rsidRPr="00685C94">
        <w:rPr>
          <w:rFonts w:ascii="Times New Roman" w:eastAsia="Times New Roman" w:hAnsi="Times New Roman" w:cs="Times New Roman"/>
          <w:lang w:eastAsia="en-NZ"/>
        </w:rPr>
        <w:t>T</w:t>
      </w:r>
      <w:r w:rsidR="000D628F" w:rsidRPr="00685C94">
        <w:rPr>
          <w:rFonts w:ascii="Times New Roman" w:eastAsia="Times New Roman" w:hAnsi="Times New Roman" w:cs="Times New Roman"/>
          <w:lang w:eastAsia="en-NZ"/>
        </w:rPr>
        <w:t xml:space="preserve">ribunal is contingent on a complaint </w:t>
      </w:r>
      <w:r w:rsidR="0095473A" w:rsidRPr="00685C94">
        <w:rPr>
          <w:rFonts w:ascii="Times New Roman" w:eastAsia="Times New Roman" w:hAnsi="Times New Roman" w:cs="Times New Roman"/>
          <w:lang w:eastAsia="en-NZ"/>
        </w:rPr>
        <w:t xml:space="preserve">first </w:t>
      </w:r>
      <w:r w:rsidR="00022DA7" w:rsidRPr="00685C94">
        <w:rPr>
          <w:rFonts w:ascii="Times New Roman" w:eastAsia="Times New Roman" w:hAnsi="Times New Roman" w:cs="Times New Roman"/>
          <w:lang w:eastAsia="en-NZ"/>
        </w:rPr>
        <w:t xml:space="preserve">having </w:t>
      </w:r>
      <w:r w:rsidR="00571CAB" w:rsidRPr="00685C94">
        <w:rPr>
          <w:rFonts w:ascii="Times New Roman" w:eastAsia="Times New Roman" w:hAnsi="Times New Roman" w:cs="Times New Roman"/>
          <w:lang w:eastAsia="en-NZ"/>
        </w:rPr>
        <w:t>been</w:t>
      </w:r>
      <w:r w:rsidR="00E53041" w:rsidRPr="00685C94">
        <w:rPr>
          <w:rFonts w:ascii="Times New Roman" w:eastAsia="Times New Roman" w:hAnsi="Times New Roman" w:cs="Times New Roman"/>
          <w:lang w:eastAsia="en-NZ"/>
        </w:rPr>
        <w:t xml:space="preserve"> mad</w:t>
      </w:r>
      <w:r w:rsidR="00571CAB" w:rsidRPr="00685C94">
        <w:rPr>
          <w:rFonts w:ascii="Times New Roman" w:eastAsia="Times New Roman" w:hAnsi="Times New Roman" w:cs="Times New Roman"/>
          <w:lang w:eastAsia="en-NZ"/>
        </w:rPr>
        <w:t xml:space="preserve">e </w:t>
      </w:r>
      <w:r w:rsidR="000D628F" w:rsidRPr="00685C94">
        <w:rPr>
          <w:rFonts w:ascii="Times New Roman" w:eastAsia="Times New Roman" w:hAnsi="Times New Roman" w:cs="Times New Roman"/>
          <w:lang w:eastAsia="en-NZ"/>
        </w:rPr>
        <w:t>to the Human Rights Commission</w:t>
      </w:r>
      <w:r w:rsidR="008D2E4F" w:rsidRPr="00685C94">
        <w:rPr>
          <w:rStyle w:val="FootnoteReference"/>
          <w:rFonts w:ascii="Times New Roman" w:eastAsia="Times New Roman" w:hAnsi="Times New Roman" w:cs="Times New Roman"/>
          <w:lang w:eastAsia="en-NZ"/>
        </w:rPr>
        <w:footnoteReference w:id="48"/>
      </w:r>
      <w:r w:rsidR="000D628F" w:rsidRPr="00685C94">
        <w:rPr>
          <w:rFonts w:ascii="Times New Roman" w:eastAsia="Times New Roman" w:hAnsi="Times New Roman" w:cs="Times New Roman"/>
          <w:lang w:eastAsia="en-NZ"/>
        </w:rPr>
        <w:t xml:space="preserve">. </w:t>
      </w:r>
      <w:r w:rsidR="005B483C" w:rsidRPr="00685C94">
        <w:rPr>
          <w:rFonts w:ascii="Times New Roman" w:eastAsia="Times New Roman" w:hAnsi="Times New Roman" w:cs="Times New Roman"/>
          <w:lang w:eastAsia="en-NZ"/>
        </w:rPr>
        <w:t xml:space="preserve">The Commission itself has the right to appear and be heard in proceedings before the Human Rights Review Tribunal (the Tribunal) and any cases on the Human Rights Act before the higher Courts even if it has not been involved in earlier proceedings. In order to intervene in cases that may involve human rights but do not directly engage with the Act, the Commission must establish its credentials in the same way as other applicants - as was the case in </w:t>
      </w:r>
      <w:r w:rsidR="005B483C" w:rsidRPr="00685C94">
        <w:rPr>
          <w:rFonts w:ascii="Times New Roman" w:eastAsia="Times New Roman" w:hAnsi="Times New Roman" w:cs="Times New Roman"/>
          <w:i/>
          <w:lang w:eastAsia="en-NZ"/>
        </w:rPr>
        <w:t xml:space="preserve">RIDCA </w:t>
      </w:r>
      <w:r w:rsidR="00D36B24" w:rsidRPr="00685C94">
        <w:rPr>
          <w:rFonts w:ascii="Times New Roman" w:eastAsia="Times New Roman" w:hAnsi="Times New Roman" w:cs="Times New Roman"/>
          <w:i/>
          <w:lang w:eastAsia="en-NZ"/>
        </w:rPr>
        <w:t>C</w:t>
      </w:r>
      <w:r w:rsidR="005B483C" w:rsidRPr="00685C94">
        <w:rPr>
          <w:rFonts w:ascii="Times New Roman" w:eastAsia="Times New Roman" w:hAnsi="Times New Roman" w:cs="Times New Roman"/>
          <w:i/>
          <w:lang w:eastAsia="en-NZ"/>
        </w:rPr>
        <w:t>entral (Regional Intellectual Disability Care Agency) v VM</w:t>
      </w:r>
      <w:r w:rsidR="00AC4434" w:rsidRPr="00685C94">
        <w:rPr>
          <w:rFonts w:ascii="Times New Roman" w:eastAsia="Times New Roman" w:hAnsi="Times New Roman" w:cs="Times New Roman"/>
          <w:iCs/>
          <w:lang w:eastAsia="en-NZ"/>
        </w:rPr>
        <w:t>.</w:t>
      </w:r>
      <w:r w:rsidR="005B483C" w:rsidRPr="00685C94">
        <w:rPr>
          <w:rStyle w:val="FootnoteReference"/>
          <w:rFonts w:ascii="Times New Roman" w:eastAsia="Times New Roman" w:hAnsi="Times New Roman" w:cs="Times New Roman"/>
          <w:lang w:eastAsia="en-NZ"/>
        </w:rPr>
        <w:footnoteReference w:id="49"/>
      </w:r>
      <w:r w:rsidR="005B483C" w:rsidRPr="00685C94">
        <w:rPr>
          <w:rFonts w:ascii="Times New Roman" w:eastAsia="Times New Roman" w:hAnsi="Times New Roman" w:cs="Times New Roman"/>
          <w:lang w:eastAsia="en-NZ"/>
        </w:rPr>
        <w:t xml:space="preserve"> </w:t>
      </w:r>
    </w:p>
    <w:p w14:paraId="133C2E19" w14:textId="77777777" w:rsidR="0058180F" w:rsidRPr="00685C94" w:rsidRDefault="0058180F" w:rsidP="004E7E58">
      <w:pPr>
        <w:spacing w:after="0" w:line="240" w:lineRule="auto"/>
        <w:jc w:val="both"/>
        <w:rPr>
          <w:rFonts w:ascii="Times New Roman" w:eastAsia="Times New Roman" w:hAnsi="Times New Roman" w:cs="Times New Roman"/>
          <w:lang w:eastAsia="en-NZ"/>
        </w:rPr>
      </w:pPr>
    </w:p>
    <w:p w14:paraId="06C13A78" w14:textId="17742482" w:rsidR="005B483C" w:rsidRPr="00685C94" w:rsidRDefault="00C114E6" w:rsidP="004E7E58">
      <w:p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Although</w:t>
      </w:r>
      <w:r w:rsidR="000D628F" w:rsidRPr="00685C94">
        <w:rPr>
          <w:rFonts w:ascii="Times New Roman" w:eastAsia="Times New Roman" w:hAnsi="Times New Roman" w:cs="Times New Roman"/>
          <w:lang w:eastAsia="en-NZ"/>
        </w:rPr>
        <w:t xml:space="preserve"> detriment is </w:t>
      </w:r>
      <w:r w:rsidR="00354381" w:rsidRPr="00685C94">
        <w:rPr>
          <w:rFonts w:ascii="Times New Roman" w:eastAsia="Times New Roman" w:hAnsi="Times New Roman" w:cs="Times New Roman"/>
          <w:lang w:eastAsia="en-NZ"/>
        </w:rPr>
        <w:t>an important aspe</w:t>
      </w:r>
      <w:r w:rsidR="000D628F" w:rsidRPr="00685C94">
        <w:rPr>
          <w:rFonts w:ascii="Times New Roman" w:eastAsia="Times New Roman" w:hAnsi="Times New Roman" w:cs="Times New Roman"/>
          <w:lang w:eastAsia="en-NZ"/>
        </w:rPr>
        <w:t xml:space="preserve">ct of standing, a person does not have to have suffered </w:t>
      </w:r>
      <w:r w:rsidR="004A5BBE" w:rsidRPr="00685C94">
        <w:rPr>
          <w:rFonts w:ascii="Times New Roman" w:eastAsia="Times New Roman" w:hAnsi="Times New Roman" w:cs="Times New Roman"/>
          <w:lang w:eastAsia="en-NZ"/>
        </w:rPr>
        <w:t>personally</w:t>
      </w:r>
      <w:r w:rsidR="008D2E4F" w:rsidRPr="00685C94">
        <w:rPr>
          <w:rFonts w:ascii="Times New Roman" w:eastAsia="Times New Roman" w:hAnsi="Times New Roman" w:cs="Times New Roman"/>
          <w:lang w:eastAsia="en-NZ"/>
        </w:rPr>
        <w:t xml:space="preserve"> to </w:t>
      </w:r>
      <w:r w:rsidR="00E367A3" w:rsidRPr="00685C94">
        <w:rPr>
          <w:rFonts w:ascii="Times New Roman" w:eastAsia="Times New Roman" w:hAnsi="Times New Roman" w:cs="Times New Roman"/>
          <w:lang w:eastAsia="en-NZ"/>
        </w:rPr>
        <w:t>bring</w:t>
      </w:r>
      <w:r w:rsidR="008D2E4F" w:rsidRPr="00685C94">
        <w:rPr>
          <w:rFonts w:ascii="Times New Roman" w:eastAsia="Times New Roman" w:hAnsi="Times New Roman" w:cs="Times New Roman"/>
          <w:lang w:eastAsia="en-NZ"/>
        </w:rPr>
        <w:t xml:space="preserve"> proceedings</w:t>
      </w:r>
      <w:r w:rsidR="000D628F" w:rsidRPr="00685C94">
        <w:rPr>
          <w:rFonts w:ascii="Times New Roman" w:eastAsia="Times New Roman" w:hAnsi="Times New Roman" w:cs="Times New Roman"/>
          <w:lang w:eastAsia="en-NZ"/>
        </w:rPr>
        <w:t xml:space="preserve">. In </w:t>
      </w:r>
      <w:r w:rsidR="000D628F" w:rsidRPr="00685C94">
        <w:rPr>
          <w:rFonts w:ascii="Times New Roman" w:hAnsi="Times New Roman" w:cs="Times New Roman"/>
          <w:i/>
        </w:rPr>
        <w:t>Attorney-General v Human Rights Review Tribunal [Judicial Review]</w:t>
      </w:r>
      <w:r w:rsidR="00AC4434" w:rsidRPr="00685C94">
        <w:rPr>
          <w:rFonts w:ascii="Times New Roman" w:hAnsi="Times New Roman" w:cs="Times New Roman"/>
          <w:iCs/>
        </w:rPr>
        <w:t>,</w:t>
      </w:r>
      <w:r w:rsidR="000D628F" w:rsidRPr="00685C94">
        <w:rPr>
          <w:rStyle w:val="FootnoteReference"/>
          <w:rFonts w:ascii="Times New Roman" w:eastAsia="Times New Roman" w:hAnsi="Times New Roman" w:cs="Times New Roman"/>
          <w:lang w:eastAsia="en-NZ"/>
        </w:rPr>
        <w:footnoteReference w:id="50"/>
      </w:r>
      <w:r w:rsidR="008B4A94" w:rsidRPr="00685C94">
        <w:rPr>
          <w:rFonts w:ascii="Times New Roman" w:hAnsi="Times New Roman" w:cs="Times New Roman"/>
          <w:i/>
        </w:rPr>
        <w:t xml:space="preserve"> </w:t>
      </w:r>
      <w:r w:rsidR="000D628F" w:rsidRPr="00685C94">
        <w:rPr>
          <w:rFonts w:ascii="Times New Roman" w:hAnsi="Times New Roman" w:cs="Times New Roman"/>
        </w:rPr>
        <w:t>the</w:t>
      </w:r>
      <w:r w:rsidR="000D628F" w:rsidRPr="00685C94">
        <w:rPr>
          <w:rFonts w:ascii="Times New Roman" w:hAnsi="Times New Roman" w:cs="Times New Roman"/>
          <w:i/>
        </w:rPr>
        <w:t xml:space="preserve"> </w:t>
      </w:r>
      <w:r w:rsidR="000D628F" w:rsidRPr="00685C94">
        <w:rPr>
          <w:rFonts w:ascii="Times New Roman" w:eastAsia="Times New Roman" w:hAnsi="Times New Roman" w:cs="Times New Roman"/>
          <w:lang w:eastAsia="en-NZ"/>
        </w:rPr>
        <w:t xml:space="preserve">Child Poverty Action Group (CPAG) sought a declaration that legislation conferring dependent child tax credits was discriminatory because it </w:t>
      </w:r>
      <w:r w:rsidR="004A5BBE" w:rsidRPr="00685C94">
        <w:rPr>
          <w:rFonts w:ascii="Times New Roman" w:eastAsia="Times New Roman" w:hAnsi="Times New Roman" w:cs="Times New Roman"/>
          <w:lang w:eastAsia="en-NZ"/>
        </w:rPr>
        <w:t>was n</w:t>
      </w:r>
      <w:r w:rsidR="000D628F" w:rsidRPr="00685C94">
        <w:rPr>
          <w:rFonts w:ascii="Times New Roman" w:eastAsia="Times New Roman" w:hAnsi="Times New Roman" w:cs="Times New Roman"/>
          <w:lang w:eastAsia="en-NZ"/>
        </w:rPr>
        <w:t xml:space="preserve">ot </w:t>
      </w:r>
      <w:r w:rsidR="004A5BBE" w:rsidRPr="00685C94">
        <w:rPr>
          <w:rFonts w:ascii="Times New Roman" w:eastAsia="Times New Roman" w:hAnsi="Times New Roman" w:cs="Times New Roman"/>
          <w:lang w:eastAsia="en-NZ"/>
        </w:rPr>
        <w:t>available to</w:t>
      </w:r>
      <w:r w:rsidR="000D628F" w:rsidRPr="00685C94">
        <w:rPr>
          <w:rFonts w:ascii="Times New Roman" w:eastAsia="Times New Roman" w:hAnsi="Times New Roman" w:cs="Times New Roman"/>
          <w:lang w:eastAsia="en-NZ"/>
        </w:rPr>
        <w:t xml:space="preserve"> people on a benefit. </w:t>
      </w:r>
      <w:r w:rsidR="005D61F0" w:rsidRPr="00685C94">
        <w:rPr>
          <w:rFonts w:ascii="Times New Roman" w:eastAsia="Times New Roman" w:hAnsi="Times New Roman" w:cs="Times New Roman"/>
          <w:lang w:eastAsia="en-NZ"/>
        </w:rPr>
        <w:t>T</w:t>
      </w:r>
      <w:r w:rsidR="000D628F" w:rsidRPr="00685C94">
        <w:rPr>
          <w:rFonts w:ascii="Times New Roman" w:eastAsia="Times New Roman" w:hAnsi="Times New Roman" w:cs="Times New Roman"/>
          <w:lang w:eastAsia="en-NZ"/>
        </w:rPr>
        <w:t xml:space="preserve">he Attorney-General contested CPAG’s involvement </w:t>
      </w:r>
      <w:r w:rsidR="007D64F0" w:rsidRPr="00685C94">
        <w:rPr>
          <w:rFonts w:ascii="Times New Roman" w:eastAsia="Times New Roman" w:hAnsi="Times New Roman" w:cs="Times New Roman"/>
          <w:lang w:eastAsia="en-NZ"/>
        </w:rPr>
        <w:t xml:space="preserve">in the case </w:t>
      </w:r>
      <w:r w:rsidR="000D628F" w:rsidRPr="00685C94">
        <w:rPr>
          <w:rFonts w:ascii="Times New Roman" w:eastAsia="Times New Roman" w:hAnsi="Times New Roman" w:cs="Times New Roman"/>
          <w:lang w:eastAsia="en-NZ"/>
        </w:rPr>
        <w:t xml:space="preserve">arguing that </w:t>
      </w:r>
      <w:r w:rsidR="007D64F0" w:rsidRPr="00685C94">
        <w:rPr>
          <w:rFonts w:ascii="Times New Roman" w:eastAsia="Times New Roman" w:hAnsi="Times New Roman" w:cs="Times New Roman"/>
          <w:lang w:eastAsia="en-NZ"/>
        </w:rPr>
        <w:t>i</w:t>
      </w:r>
      <w:r w:rsidR="000D628F" w:rsidRPr="00685C94">
        <w:rPr>
          <w:rFonts w:ascii="Times New Roman" w:eastAsia="Times New Roman" w:hAnsi="Times New Roman" w:cs="Times New Roman"/>
          <w:lang w:eastAsia="en-NZ"/>
        </w:rPr>
        <w:t>t</w:t>
      </w:r>
      <w:r w:rsidR="007D64F0" w:rsidRPr="00685C94">
        <w:rPr>
          <w:rFonts w:ascii="Times New Roman" w:eastAsia="Times New Roman" w:hAnsi="Times New Roman" w:cs="Times New Roman"/>
          <w:lang w:eastAsia="en-NZ"/>
        </w:rPr>
        <w:t xml:space="preserve"> </w:t>
      </w:r>
      <w:r w:rsidR="000D628F" w:rsidRPr="00685C94">
        <w:rPr>
          <w:rFonts w:ascii="Times New Roman" w:eastAsia="Times New Roman" w:hAnsi="Times New Roman" w:cs="Times New Roman"/>
          <w:lang w:eastAsia="en-NZ"/>
        </w:rPr>
        <w:t>lacked standing to bring proceedings because it was not a complainant or ‘victim’ under the HRA and not personally affected. In an interlocutory decision</w:t>
      </w:r>
      <w:r w:rsidR="007D64F0" w:rsidRPr="00685C94">
        <w:rPr>
          <w:rFonts w:ascii="Times New Roman" w:eastAsia="Times New Roman" w:hAnsi="Times New Roman" w:cs="Times New Roman"/>
          <w:lang w:eastAsia="en-NZ"/>
        </w:rPr>
        <w:t xml:space="preserve">, </w:t>
      </w:r>
      <w:r w:rsidR="000D628F" w:rsidRPr="00685C94">
        <w:rPr>
          <w:rFonts w:ascii="Times New Roman" w:eastAsia="Times New Roman" w:hAnsi="Times New Roman" w:cs="Times New Roman"/>
          <w:lang w:eastAsia="en-NZ"/>
        </w:rPr>
        <w:t xml:space="preserve">the Tribunal </w:t>
      </w:r>
      <w:r w:rsidR="007D64F0" w:rsidRPr="00685C94">
        <w:rPr>
          <w:rFonts w:ascii="Times New Roman" w:eastAsia="Times New Roman" w:hAnsi="Times New Roman" w:cs="Times New Roman"/>
          <w:lang w:eastAsia="en-NZ"/>
        </w:rPr>
        <w:t>held</w:t>
      </w:r>
      <w:r w:rsidR="000D628F" w:rsidRPr="00685C94">
        <w:rPr>
          <w:rFonts w:ascii="Times New Roman" w:eastAsia="Times New Roman" w:hAnsi="Times New Roman" w:cs="Times New Roman"/>
          <w:lang w:eastAsia="en-NZ"/>
        </w:rPr>
        <w:t xml:space="preserve"> that CPAG </w:t>
      </w:r>
      <w:r w:rsidR="007D64F0" w:rsidRPr="00685C94">
        <w:rPr>
          <w:rFonts w:ascii="Times New Roman" w:eastAsia="Times New Roman" w:hAnsi="Times New Roman" w:cs="Times New Roman"/>
          <w:lang w:eastAsia="en-NZ"/>
        </w:rPr>
        <w:t xml:space="preserve">did </w:t>
      </w:r>
      <w:r w:rsidR="000D628F" w:rsidRPr="00685C94">
        <w:rPr>
          <w:rFonts w:ascii="Times New Roman" w:eastAsia="Times New Roman" w:hAnsi="Times New Roman" w:cs="Times New Roman"/>
          <w:lang w:eastAsia="en-NZ"/>
        </w:rPr>
        <w:t>ha</w:t>
      </w:r>
      <w:r w:rsidR="007D64F0" w:rsidRPr="00685C94">
        <w:rPr>
          <w:rFonts w:ascii="Times New Roman" w:eastAsia="Times New Roman" w:hAnsi="Times New Roman" w:cs="Times New Roman"/>
          <w:lang w:eastAsia="en-NZ"/>
        </w:rPr>
        <w:t>ve</w:t>
      </w:r>
      <w:r w:rsidR="000D628F" w:rsidRPr="00685C94">
        <w:rPr>
          <w:rFonts w:ascii="Times New Roman" w:eastAsia="Times New Roman" w:hAnsi="Times New Roman" w:cs="Times New Roman"/>
          <w:lang w:eastAsia="en-NZ"/>
        </w:rPr>
        <w:t xml:space="preserve"> standing. </w:t>
      </w:r>
      <w:r w:rsidR="005D61F0" w:rsidRPr="00685C94">
        <w:rPr>
          <w:rFonts w:ascii="Times New Roman" w:eastAsia="Times New Roman" w:hAnsi="Times New Roman" w:cs="Times New Roman"/>
          <w:lang w:eastAsia="en-NZ"/>
        </w:rPr>
        <w:t>The High Court upheld the Tribunal’s decision in</w:t>
      </w:r>
      <w:r w:rsidR="000D628F" w:rsidRPr="00685C94">
        <w:rPr>
          <w:rFonts w:ascii="Times New Roman" w:eastAsia="Times New Roman" w:hAnsi="Times New Roman" w:cs="Times New Roman"/>
          <w:lang w:eastAsia="en-NZ"/>
        </w:rPr>
        <w:t xml:space="preserve"> subsequent judicial review proceedings, stating that while it was undeniable that third parties may waste public resource</w:t>
      </w:r>
      <w:r w:rsidR="0064597A" w:rsidRPr="00685C94">
        <w:rPr>
          <w:rFonts w:ascii="Times New Roman" w:eastAsia="Times New Roman" w:hAnsi="Times New Roman" w:cs="Times New Roman"/>
          <w:lang w:eastAsia="en-NZ"/>
        </w:rPr>
        <w:t>s</w:t>
      </w:r>
      <w:r w:rsidR="000D628F" w:rsidRPr="00685C94">
        <w:rPr>
          <w:rFonts w:ascii="Times New Roman" w:eastAsia="Times New Roman" w:hAnsi="Times New Roman" w:cs="Times New Roman"/>
          <w:lang w:eastAsia="en-NZ"/>
        </w:rPr>
        <w:t xml:space="preserve"> by bringing badly framed claims, nonetheless the fear of abstract claims was overstated and </w:t>
      </w:r>
      <w:r w:rsidR="00DB5A8F" w:rsidRPr="00685C94">
        <w:rPr>
          <w:rFonts w:ascii="Times New Roman" w:eastAsia="Times New Roman" w:hAnsi="Times New Roman" w:cs="Times New Roman"/>
          <w:lang w:eastAsia="en-NZ"/>
        </w:rPr>
        <w:t xml:space="preserve">challenging </w:t>
      </w:r>
      <w:r w:rsidR="000D628F" w:rsidRPr="00685C94">
        <w:rPr>
          <w:rFonts w:ascii="Times New Roman" w:eastAsia="Times New Roman" w:hAnsi="Times New Roman" w:cs="Times New Roman"/>
          <w:lang w:eastAsia="en-NZ"/>
        </w:rPr>
        <w:t>standing an unsatisfactory way of addressing th</w:t>
      </w:r>
      <w:r w:rsidR="00DB5A8F" w:rsidRPr="00685C94">
        <w:rPr>
          <w:rFonts w:ascii="Times New Roman" w:eastAsia="Times New Roman" w:hAnsi="Times New Roman" w:cs="Times New Roman"/>
          <w:lang w:eastAsia="en-NZ"/>
        </w:rPr>
        <w:t>is</w:t>
      </w:r>
      <w:r w:rsidR="00AC4434" w:rsidRPr="00685C94">
        <w:rPr>
          <w:rFonts w:ascii="Times New Roman" w:eastAsia="Times New Roman" w:hAnsi="Times New Roman" w:cs="Times New Roman"/>
          <w:lang w:eastAsia="en-NZ"/>
        </w:rPr>
        <w:t>.</w:t>
      </w:r>
      <w:r w:rsidR="000D628F" w:rsidRPr="00685C94">
        <w:rPr>
          <w:rStyle w:val="FootnoteReference"/>
          <w:rFonts w:ascii="Times New Roman" w:eastAsia="Times New Roman" w:hAnsi="Times New Roman" w:cs="Times New Roman"/>
          <w:lang w:eastAsia="en-NZ"/>
        </w:rPr>
        <w:footnoteReference w:id="51"/>
      </w:r>
      <w:r w:rsidR="000D628F" w:rsidRPr="00685C94">
        <w:rPr>
          <w:rFonts w:ascii="Times New Roman" w:eastAsia="Times New Roman" w:hAnsi="Times New Roman" w:cs="Times New Roman"/>
          <w:lang w:eastAsia="en-NZ"/>
        </w:rPr>
        <w:t xml:space="preserve"> </w:t>
      </w:r>
    </w:p>
    <w:p w14:paraId="3DECC8B6" w14:textId="77777777" w:rsidR="00B75F27" w:rsidRPr="00685C94" w:rsidRDefault="00B75F27" w:rsidP="00B75F27">
      <w:pPr>
        <w:spacing w:after="0" w:line="240" w:lineRule="auto"/>
        <w:jc w:val="both"/>
        <w:rPr>
          <w:rFonts w:ascii="Times New Roman" w:hAnsi="Times New Roman" w:cs="Times New Roman"/>
          <w:b/>
        </w:rPr>
      </w:pPr>
    </w:p>
    <w:p w14:paraId="3FDCD405" w14:textId="77777777" w:rsidR="00855090" w:rsidRPr="00685C94" w:rsidRDefault="004E7E58" w:rsidP="00770970">
      <w:pPr>
        <w:pStyle w:val="Heading2"/>
      </w:pPr>
      <w:bookmarkStart w:id="8" w:name="_Toc58492416"/>
      <w:r w:rsidRPr="00685C94">
        <w:t>T</w:t>
      </w:r>
      <w:r w:rsidR="00F24714" w:rsidRPr="00685C94">
        <w:t>HE PUBLIC INTEREST</w:t>
      </w:r>
      <w:bookmarkEnd w:id="8"/>
      <w:r w:rsidR="00F24714" w:rsidRPr="00685C94">
        <w:t xml:space="preserve"> </w:t>
      </w:r>
    </w:p>
    <w:p w14:paraId="15BE9EDB" w14:textId="7EB2002B" w:rsidR="009A21A4" w:rsidRPr="00685C94" w:rsidRDefault="00BD7241" w:rsidP="007D64F0">
      <w:pPr>
        <w:spacing w:after="0" w:line="240" w:lineRule="auto"/>
        <w:jc w:val="both"/>
        <w:rPr>
          <w:rFonts w:ascii="Times New Roman" w:hAnsi="Times New Roman" w:cs="Times New Roman"/>
        </w:rPr>
      </w:pPr>
      <w:r w:rsidRPr="00685C94">
        <w:rPr>
          <w:rFonts w:ascii="Times New Roman" w:hAnsi="Times New Roman" w:cs="Times New Roman"/>
        </w:rPr>
        <w:t>Whether a co</w:t>
      </w:r>
      <w:r w:rsidR="00855090" w:rsidRPr="00685C94">
        <w:rPr>
          <w:rFonts w:ascii="Times New Roman" w:hAnsi="Times New Roman" w:cs="Times New Roman"/>
        </w:rPr>
        <w:t xml:space="preserve">urt </w:t>
      </w:r>
      <w:r w:rsidR="005D2191" w:rsidRPr="00685C94">
        <w:rPr>
          <w:rFonts w:ascii="Times New Roman" w:hAnsi="Times New Roman" w:cs="Times New Roman"/>
        </w:rPr>
        <w:t xml:space="preserve">permits </w:t>
      </w:r>
      <w:r w:rsidR="00855090" w:rsidRPr="00685C94">
        <w:rPr>
          <w:rFonts w:ascii="Times New Roman" w:hAnsi="Times New Roman" w:cs="Times New Roman"/>
        </w:rPr>
        <w:t>an applica</w:t>
      </w:r>
      <w:r w:rsidR="005D2191" w:rsidRPr="00685C94">
        <w:rPr>
          <w:rFonts w:ascii="Times New Roman" w:hAnsi="Times New Roman" w:cs="Times New Roman"/>
        </w:rPr>
        <w:t>n</w:t>
      </w:r>
      <w:r w:rsidR="00855090" w:rsidRPr="00685C94">
        <w:rPr>
          <w:rFonts w:ascii="Times New Roman" w:hAnsi="Times New Roman" w:cs="Times New Roman"/>
        </w:rPr>
        <w:t>t</w:t>
      </w:r>
      <w:r w:rsidR="005D2191" w:rsidRPr="00685C94">
        <w:rPr>
          <w:rFonts w:ascii="Times New Roman" w:hAnsi="Times New Roman" w:cs="Times New Roman"/>
        </w:rPr>
        <w:t xml:space="preserve"> </w:t>
      </w:r>
      <w:r w:rsidR="009A21A4" w:rsidRPr="00685C94">
        <w:rPr>
          <w:rFonts w:ascii="Times New Roman" w:hAnsi="Times New Roman" w:cs="Times New Roman"/>
        </w:rPr>
        <w:t xml:space="preserve">to intervene </w:t>
      </w:r>
      <w:r w:rsidR="00855090" w:rsidRPr="00685C94">
        <w:rPr>
          <w:rFonts w:ascii="Times New Roman" w:hAnsi="Times New Roman" w:cs="Times New Roman"/>
        </w:rPr>
        <w:t xml:space="preserve">will </w:t>
      </w:r>
      <w:r w:rsidR="00A32A23" w:rsidRPr="00685C94">
        <w:rPr>
          <w:rFonts w:ascii="Times New Roman" w:hAnsi="Times New Roman" w:cs="Times New Roman"/>
        </w:rPr>
        <w:t>d</w:t>
      </w:r>
      <w:r w:rsidR="00855090" w:rsidRPr="00685C94">
        <w:rPr>
          <w:rFonts w:ascii="Times New Roman" w:hAnsi="Times New Roman" w:cs="Times New Roman"/>
        </w:rPr>
        <w:t xml:space="preserve">epend </w:t>
      </w:r>
      <w:r w:rsidR="00354381" w:rsidRPr="00685C94">
        <w:rPr>
          <w:rFonts w:ascii="Times New Roman" w:hAnsi="Times New Roman" w:cs="Times New Roman"/>
        </w:rPr>
        <w:t xml:space="preserve">to a large extent </w:t>
      </w:r>
      <w:r w:rsidR="00855090" w:rsidRPr="00685C94">
        <w:rPr>
          <w:rFonts w:ascii="Times New Roman" w:hAnsi="Times New Roman" w:cs="Times New Roman"/>
        </w:rPr>
        <w:t xml:space="preserve">on whether </w:t>
      </w:r>
      <w:r w:rsidR="00B75F27" w:rsidRPr="00685C94">
        <w:rPr>
          <w:rFonts w:ascii="Times New Roman" w:hAnsi="Times New Roman" w:cs="Times New Roman"/>
        </w:rPr>
        <w:t>the</w:t>
      </w:r>
      <w:r w:rsidR="00855090" w:rsidRPr="00685C94">
        <w:rPr>
          <w:rFonts w:ascii="Times New Roman" w:hAnsi="Times New Roman" w:cs="Times New Roman"/>
        </w:rPr>
        <w:t xml:space="preserve"> </w:t>
      </w:r>
      <w:r w:rsidR="009A21A4" w:rsidRPr="00685C94">
        <w:rPr>
          <w:rFonts w:ascii="Times New Roman" w:hAnsi="Times New Roman" w:cs="Times New Roman"/>
        </w:rPr>
        <w:t xml:space="preserve">case </w:t>
      </w:r>
      <w:r w:rsidR="00855090" w:rsidRPr="00685C94">
        <w:rPr>
          <w:rFonts w:ascii="Times New Roman" w:hAnsi="Times New Roman" w:cs="Times New Roman"/>
        </w:rPr>
        <w:t>involves a</w:t>
      </w:r>
      <w:r w:rsidR="00B75F27" w:rsidRPr="00685C94">
        <w:rPr>
          <w:rFonts w:ascii="Times New Roman" w:hAnsi="Times New Roman" w:cs="Times New Roman"/>
        </w:rPr>
        <w:t>n issu</w:t>
      </w:r>
      <w:r w:rsidR="00855090" w:rsidRPr="00685C94">
        <w:rPr>
          <w:rFonts w:ascii="Times New Roman" w:hAnsi="Times New Roman" w:cs="Times New Roman"/>
        </w:rPr>
        <w:t xml:space="preserve">e which </w:t>
      </w:r>
      <w:r w:rsidR="00903FF6" w:rsidRPr="00685C94">
        <w:rPr>
          <w:rFonts w:ascii="Times New Roman" w:hAnsi="Times New Roman" w:cs="Times New Roman"/>
        </w:rPr>
        <w:t xml:space="preserve">can be said </w:t>
      </w:r>
      <w:r w:rsidR="00C0224C" w:rsidRPr="00685C94">
        <w:rPr>
          <w:rFonts w:ascii="Times New Roman" w:hAnsi="Times New Roman" w:cs="Times New Roman"/>
        </w:rPr>
        <w:t xml:space="preserve">to be </w:t>
      </w:r>
      <w:r w:rsidR="00855090" w:rsidRPr="00685C94">
        <w:rPr>
          <w:rFonts w:ascii="Times New Roman" w:hAnsi="Times New Roman" w:cs="Times New Roman"/>
        </w:rPr>
        <w:t>in the public interest</w:t>
      </w:r>
      <w:r w:rsidR="000B5DD7" w:rsidRPr="00685C94">
        <w:rPr>
          <w:rFonts w:ascii="Times New Roman" w:hAnsi="Times New Roman" w:cs="Times New Roman"/>
        </w:rPr>
        <w:t>,</w:t>
      </w:r>
      <w:r w:rsidR="00E73F2A" w:rsidRPr="00685C94">
        <w:rPr>
          <w:rFonts w:ascii="Times New Roman" w:hAnsi="Times New Roman" w:cs="Times New Roman"/>
        </w:rPr>
        <w:t xml:space="preserve"> </w:t>
      </w:r>
      <w:r w:rsidR="00C66565" w:rsidRPr="00685C94">
        <w:rPr>
          <w:rFonts w:ascii="Times New Roman" w:hAnsi="Times New Roman" w:cs="Times New Roman"/>
        </w:rPr>
        <w:t>although</w:t>
      </w:r>
      <w:r w:rsidR="00E73F2A" w:rsidRPr="00685C94">
        <w:rPr>
          <w:rFonts w:ascii="Times New Roman" w:hAnsi="Times New Roman" w:cs="Times New Roman"/>
        </w:rPr>
        <w:t xml:space="preserve"> </w:t>
      </w:r>
      <w:r w:rsidR="00954D18" w:rsidRPr="00685C94">
        <w:rPr>
          <w:rFonts w:ascii="Times New Roman" w:hAnsi="Times New Roman" w:cs="Times New Roman"/>
        </w:rPr>
        <w:t>i</w:t>
      </w:r>
      <w:r w:rsidR="00E73F2A" w:rsidRPr="00685C94">
        <w:rPr>
          <w:rFonts w:ascii="Times New Roman" w:hAnsi="Times New Roman" w:cs="Times New Roman"/>
        </w:rPr>
        <w:t xml:space="preserve">t </w:t>
      </w:r>
      <w:r w:rsidR="006E21E6" w:rsidRPr="00685C94">
        <w:rPr>
          <w:rFonts w:ascii="Times New Roman" w:hAnsi="Times New Roman" w:cs="Times New Roman"/>
        </w:rPr>
        <w:t>will be vigilant</w:t>
      </w:r>
      <w:r w:rsidR="00507598" w:rsidRPr="00685C94">
        <w:rPr>
          <w:rFonts w:ascii="Times New Roman" w:hAnsi="Times New Roman" w:cs="Times New Roman"/>
        </w:rPr>
        <w:t xml:space="preserve"> </w:t>
      </w:r>
      <w:r w:rsidR="006E21E6" w:rsidRPr="00685C94">
        <w:rPr>
          <w:rFonts w:ascii="Times New Roman" w:hAnsi="Times New Roman" w:cs="Times New Roman"/>
        </w:rPr>
        <w:t xml:space="preserve">to ensure that, as Justice McGrath put it, </w:t>
      </w:r>
      <w:r w:rsidR="00AC4434" w:rsidRPr="00685C94">
        <w:rPr>
          <w:rFonts w:ascii="Times New Roman" w:hAnsi="Times New Roman" w:cs="Times New Roman"/>
        </w:rPr>
        <w:t>“</w:t>
      </w:r>
      <w:r w:rsidR="006E21E6" w:rsidRPr="00685C94">
        <w:rPr>
          <w:rFonts w:ascii="Times New Roman" w:hAnsi="Times New Roman" w:cs="Times New Roman"/>
          <w:iCs/>
        </w:rPr>
        <w:t>the litigant is not lost by allowing the public interest to take over</w:t>
      </w:r>
      <w:r w:rsidR="006E21E6" w:rsidRPr="00685C94">
        <w:rPr>
          <w:rFonts w:ascii="Times New Roman" w:hAnsi="Times New Roman" w:cs="Times New Roman"/>
          <w:i/>
        </w:rPr>
        <w:t>.</w:t>
      </w:r>
      <w:r w:rsidR="00AC4434" w:rsidRPr="00685C94">
        <w:rPr>
          <w:rFonts w:ascii="Times New Roman" w:hAnsi="Times New Roman" w:cs="Times New Roman"/>
          <w:iCs/>
        </w:rPr>
        <w:t>”</w:t>
      </w:r>
      <w:r w:rsidR="006E21E6" w:rsidRPr="00685C94">
        <w:rPr>
          <w:rFonts w:ascii="Times New Roman" w:hAnsi="Times New Roman" w:cs="Times New Roman"/>
        </w:rPr>
        <w:t xml:space="preserve"> </w:t>
      </w:r>
      <w:r w:rsidR="003B086A" w:rsidRPr="00685C94">
        <w:rPr>
          <w:rFonts w:ascii="Times New Roman" w:hAnsi="Times New Roman" w:cs="Times New Roman"/>
        </w:rPr>
        <w:t>The question</w:t>
      </w:r>
      <w:r w:rsidR="00A32A23" w:rsidRPr="00685C94">
        <w:rPr>
          <w:rFonts w:ascii="Times New Roman" w:hAnsi="Times New Roman" w:cs="Times New Roman"/>
        </w:rPr>
        <w:t xml:space="preserve"> </w:t>
      </w:r>
      <w:r w:rsidR="003B086A" w:rsidRPr="00685C94">
        <w:rPr>
          <w:rFonts w:ascii="Times New Roman" w:hAnsi="Times New Roman" w:cs="Times New Roman"/>
        </w:rPr>
        <w:t>i</w:t>
      </w:r>
      <w:r w:rsidR="00954D18" w:rsidRPr="00685C94">
        <w:rPr>
          <w:rFonts w:ascii="Times New Roman" w:hAnsi="Times New Roman" w:cs="Times New Roman"/>
        </w:rPr>
        <w:t>s</w:t>
      </w:r>
      <w:r w:rsidR="00E73F2A" w:rsidRPr="00685C94">
        <w:rPr>
          <w:rFonts w:ascii="Times New Roman" w:hAnsi="Times New Roman" w:cs="Times New Roman"/>
        </w:rPr>
        <w:t xml:space="preserve"> </w:t>
      </w:r>
      <w:r w:rsidR="00954D18" w:rsidRPr="00685C94">
        <w:rPr>
          <w:rFonts w:ascii="Times New Roman" w:hAnsi="Times New Roman" w:cs="Times New Roman"/>
        </w:rPr>
        <w:t xml:space="preserve">often </w:t>
      </w:r>
      <w:r w:rsidR="003B086A" w:rsidRPr="00685C94">
        <w:rPr>
          <w:rFonts w:ascii="Times New Roman" w:hAnsi="Times New Roman" w:cs="Times New Roman"/>
        </w:rPr>
        <w:t>what amounts to the public interest</w:t>
      </w:r>
      <w:r w:rsidR="00DE7CE8" w:rsidRPr="00685C94">
        <w:rPr>
          <w:rFonts w:ascii="Times New Roman" w:hAnsi="Times New Roman" w:cs="Times New Roman"/>
        </w:rPr>
        <w:t xml:space="preserve"> and when </w:t>
      </w:r>
      <w:r w:rsidR="00C90066" w:rsidRPr="00685C94">
        <w:rPr>
          <w:rFonts w:ascii="Times New Roman" w:hAnsi="Times New Roman" w:cs="Times New Roman"/>
        </w:rPr>
        <w:t xml:space="preserve">it </w:t>
      </w:r>
      <w:r w:rsidR="00DE7CE8" w:rsidRPr="00685C94">
        <w:rPr>
          <w:rFonts w:ascii="Times New Roman" w:hAnsi="Times New Roman" w:cs="Times New Roman"/>
        </w:rPr>
        <w:t xml:space="preserve">can </w:t>
      </w:r>
      <w:r w:rsidR="00F9797A" w:rsidRPr="00685C94">
        <w:rPr>
          <w:rFonts w:ascii="Times New Roman" w:hAnsi="Times New Roman" w:cs="Times New Roman"/>
        </w:rPr>
        <w:t xml:space="preserve">– or should </w:t>
      </w:r>
      <w:r w:rsidR="00AD011B" w:rsidRPr="00685C94">
        <w:rPr>
          <w:rFonts w:ascii="Times New Roman" w:hAnsi="Times New Roman" w:cs="Times New Roman"/>
        </w:rPr>
        <w:t>–</w:t>
      </w:r>
      <w:r w:rsidR="00F9797A" w:rsidRPr="00685C94">
        <w:rPr>
          <w:rFonts w:ascii="Times New Roman" w:hAnsi="Times New Roman" w:cs="Times New Roman"/>
        </w:rPr>
        <w:t xml:space="preserve"> </w:t>
      </w:r>
      <w:r w:rsidR="00DE7CE8" w:rsidRPr="00685C94">
        <w:rPr>
          <w:rFonts w:ascii="Times New Roman" w:hAnsi="Times New Roman" w:cs="Times New Roman"/>
        </w:rPr>
        <w:t xml:space="preserve">be </w:t>
      </w:r>
      <w:r w:rsidR="004E7E58" w:rsidRPr="00685C94">
        <w:rPr>
          <w:rFonts w:ascii="Times New Roman" w:hAnsi="Times New Roman" w:cs="Times New Roman"/>
        </w:rPr>
        <w:t xml:space="preserve">distinguished </w:t>
      </w:r>
      <w:r w:rsidR="00DE7CE8" w:rsidRPr="00685C94">
        <w:rPr>
          <w:rFonts w:ascii="Times New Roman" w:hAnsi="Times New Roman" w:cs="Times New Roman"/>
        </w:rPr>
        <w:t xml:space="preserve">from </w:t>
      </w:r>
      <w:r w:rsidR="00E73F2A" w:rsidRPr="00685C94">
        <w:rPr>
          <w:rFonts w:ascii="Times New Roman" w:hAnsi="Times New Roman" w:cs="Times New Roman"/>
        </w:rPr>
        <w:t xml:space="preserve">what are </w:t>
      </w:r>
      <w:r w:rsidR="000B5DD7" w:rsidRPr="00685C94">
        <w:rPr>
          <w:rFonts w:ascii="Times New Roman" w:hAnsi="Times New Roman" w:cs="Times New Roman"/>
        </w:rPr>
        <w:t>es</w:t>
      </w:r>
      <w:r w:rsidR="00E73F2A" w:rsidRPr="00685C94">
        <w:rPr>
          <w:rFonts w:ascii="Times New Roman" w:hAnsi="Times New Roman" w:cs="Times New Roman"/>
        </w:rPr>
        <w:t>s</w:t>
      </w:r>
      <w:r w:rsidR="000B5DD7" w:rsidRPr="00685C94">
        <w:rPr>
          <w:rFonts w:ascii="Times New Roman" w:hAnsi="Times New Roman" w:cs="Times New Roman"/>
        </w:rPr>
        <w:t>ential</w:t>
      </w:r>
      <w:r w:rsidR="00E73F2A" w:rsidRPr="00685C94">
        <w:rPr>
          <w:rFonts w:ascii="Times New Roman" w:hAnsi="Times New Roman" w:cs="Times New Roman"/>
        </w:rPr>
        <w:t xml:space="preserve">ly </w:t>
      </w:r>
      <w:r w:rsidR="00DE7CE8" w:rsidRPr="00685C94">
        <w:rPr>
          <w:rFonts w:ascii="Times New Roman" w:hAnsi="Times New Roman" w:cs="Times New Roman"/>
        </w:rPr>
        <w:t>policy issues</w:t>
      </w:r>
      <w:r w:rsidR="003B086A" w:rsidRPr="00685C94">
        <w:rPr>
          <w:rFonts w:ascii="Times New Roman" w:hAnsi="Times New Roman" w:cs="Times New Roman"/>
        </w:rPr>
        <w:t xml:space="preserve">. </w:t>
      </w:r>
      <w:r w:rsidR="00E73F2A" w:rsidRPr="00685C94">
        <w:rPr>
          <w:rFonts w:ascii="Times New Roman" w:hAnsi="Times New Roman" w:cs="Times New Roman"/>
        </w:rPr>
        <w:t xml:space="preserve">In 1995 </w:t>
      </w:r>
      <w:r w:rsidR="009A21A4" w:rsidRPr="00685C94">
        <w:rPr>
          <w:rFonts w:ascii="Times New Roman" w:hAnsi="Times New Roman" w:cs="Times New Roman"/>
        </w:rPr>
        <w:t>Sir Ivor Richardson o</w:t>
      </w:r>
      <w:r w:rsidR="00DB5A8F" w:rsidRPr="00685C94">
        <w:rPr>
          <w:rFonts w:ascii="Times New Roman" w:hAnsi="Times New Roman" w:cs="Times New Roman"/>
        </w:rPr>
        <w:t>bserved</w:t>
      </w:r>
      <w:r w:rsidR="00E73F2A" w:rsidRPr="00685C94">
        <w:rPr>
          <w:rFonts w:ascii="Times New Roman" w:hAnsi="Times New Roman" w:cs="Times New Roman"/>
        </w:rPr>
        <w:t xml:space="preserve"> that</w:t>
      </w:r>
      <w:r w:rsidR="009A21A4" w:rsidRPr="00685C94">
        <w:rPr>
          <w:rFonts w:ascii="Times New Roman" w:hAnsi="Times New Roman" w:cs="Times New Roman"/>
        </w:rPr>
        <w:t>:</w:t>
      </w:r>
      <w:r w:rsidR="00AC4434" w:rsidRPr="00685C94">
        <w:rPr>
          <w:rStyle w:val="FootnoteReference"/>
          <w:rFonts w:ascii="Times New Roman" w:hAnsi="Times New Roman" w:cs="Times New Roman"/>
          <w:iCs/>
          <w:sz w:val="20"/>
          <w:szCs w:val="20"/>
        </w:rPr>
        <w:t xml:space="preserve"> </w:t>
      </w:r>
      <w:r w:rsidR="00AC4434" w:rsidRPr="00685C94">
        <w:rPr>
          <w:rStyle w:val="FootnoteReference"/>
          <w:rFonts w:ascii="Times New Roman" w:hAnsi="Times New Roman" w:cs="Times New Roman"/>
          <w:iCs/>
          <w:sz w:val="20"/>
          <w:szCs w:val="20"/>
        </w:rPr>
        <w:footnoteReference w:id="52"/>
      </w:r>
    </w:p>
    <w:p w14:paraId="4CE105A2" w14:textId="77777777" w:rsidR="007D64F0" w:rsidRPr="00685C94" w:rsidRDefault="007D64F0" w:rsidP="007D64F0">
      <w:pPr>
        <w:spacing w:after="0" w:line="240" w:lineRule="auto"/>
        <w:jc w:val="both"/>
        <w:rPr>
          <w:rFonts w:ascii="Times New Roman" w:hAnsi="Times New Roman" w:cs="Times New Roman"/>
        </w:rPr>
      </w:pPr>
    </w:p>
    <w:p w14:paraId="6FA1FC07" w14:textId="4949AC14" w:rsidR="00855090" w:rsidRPr="00685C94" w:rsidRDefault="009A21A4" w:rsidP="00737F30">
      <w:pPr>
        <w:spacing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t>Public interest litigation is an inevitable feature of modern democracies but it continues to give rise to questions as to the proper role of the courts in determining public policy issues.</w:t>
      </w:r>
    </w:p>
    <w:p w14:paraId="344E9320" w14:textId="5DDCAD65" w:rsidR="00D95502" w:rsidRPr="00685C94" w:rsidRDefault="003657DE" w:rsidP="00243A5E">
      <w:pPr>
        <w:spacing w:line="240" w:lineRule="auto"/>
        <w:jc w:val="both"/>
        <w:rPr>
          <w:rFonts w:ascii="Times New Roman" w:eastAsia="Times New Roman" w:hAnsi="Times New Roman" w:cs="Times New Roman"/>
          <w:lang w:eastAsia="en-NZ"/>
        </w:rPr>
      </w:pPr>
      <w:r w:rsidRPr="00685C94">
        <w:rPr>
          <w:rFonts w:ascii="Times New Roman" w:hAnsi="Times New Roman" w:cs="Times New Roman"/>
        </w:rPr>
        <w:t>Publ</w:t>
      </w:r>
      <w:r w:rsidR="00EF41B3" w:rsidRPr="00685C94">
        <w:rPr>
          <w:rFonts w:ascii="Times New Roman" w:hAnsi="Times New Roman" w:cs="Times New Roman"/>
        </w:rPr>
        <w:t>ic interest</w:t>
      </w:r>
      <w:r w:rsidR="009A63D8" w:rsidRPr="00685C94">
        <w:rPr>
          <w:rFonts w:ascii="Times New Roman" w:hAnsi="Times New Roman" w:cs="Times New Roman"/>
        </w:rPr>
        <w:t xml:space="preserve"> </w:t>
      </w:r>
      <w:r w:rsidR="00D3333E" w:rsidRPr="00685C94">
        <w:rPr>
          <w:rFonts w:ascii="Times New Roman" w:hAnsi="Times New Roman" w:cs="Times New Roman"/>
        </w:rPr>
        <w:t>defies precise</w:t>
      </w:r>
      <w:r w:rsidR="006C7690" w:rsidRPr="00685C94">
        <w:rPr>
          <w:rFonts w:ascii="Times New Roman" w:hAnsi="Times New Roman" w:cs="Times New Roman"/>
        </w:rPr>
        <w:t xml:space="preserve"> defin</w:t>
      </w:r>
      <w:r w:rsidR="00D3333E" w:rsidRPr="00685C94">
        <w:rPr>
          <w:rFonts w:ascii="Times New Roman" w:hAnsi="Times New Roman" w:cs="Times New Roman"/>
        </w:rPr>
        <w:t>ition</w:t>
      </w:r>
      <w:r w:rsidR="00AC4434" w:rsidRPr="00685C94">
        <w:rPr>
          <w:rFonts w:ascii="Times New Roman" w:hAnsi="Times New Roman" w:cs="Times New Roman"/>
        </w:rPr>
        <w:t>.</w:t>
      </w:r>
      <w:r w:rsidR="002741D4" w:rsidRPr="00685C94">
        <w:rPr>
          <w:rStyle w:val="FootnoteReference"/>
          <w:rFonts w:ascii="Times New Roman" w:hAnsi="Times New Roman" w:cs="Times New Roman"/>
        </w:rPr>
        <w:footnoteReference w:id="53"/>
      </w:r>
      <w:r w:rsidR="00EF41B3" w:rsidRPr="00685C94">
        <w:rPr>
          <w:rFonts w:ascii="Times New Roman" w:hAnsi="Times New Roman" w:cs="Times New Roman"/>
        </w:rPr>
        <w:t xml:space="preserve"> </w:t>
      </w:r>
      <w:r w:rsidR="00534086" w:rsidRPr="00685C94">
        <w:rPr>
          <w:rFonts w:ascii="Times New Roman" w:hAnsi="Times New Roman" w:cs="Times New Roman"/>
        </w:rPr>
        <w:t>W</w:t>
      </w:r>
      <w:r w:rsidR="00703423" w:rsidRPr="00685C94">
        <w:rPr>
          <w:rFonts w:ascii="Times New Roman" w:hAnsi="Times New Roman" w:cs="Times New Roman"/>
        </w:rPr>
        <w:t>hen faced with the question</w:t>
      </w:r>
      <w:r w:rsidR="00534086" w:rsidRPr="00685C94">
        <w:rPr>
          <w:rFonts w:ascii="Times New Roman" w:hAnsi="Times New Roman" w:cs="Times New Roman"/>
        </w:rPr>
        <w:t xml:space="preserve"> in the United Kingdom</w:t>
      </w:r>
      <w:r w:rsidR="00703423" w:rsidRPr="00685C94">
        <w:rPr>
          <w:rFonts w:ascii="Times New Roman" w:hAnsi="Times New Roman" w:cs="Times New Roman"/>
        </w:rPr>
        <w:t>, th</w:t>
      </w:r>
      <w:r w:rsidR="00AC4434" w:rsidRPr="00685C94">
        <w:rPr>
          <w:rFonts w:ascii="Times New Roman" w:hAnsi="Times New Roman" w:cs="Times New Roman"/>
        </w:rPr>
        <w:t>e</w:t>
      </w:r>
      <w:r w:rsidR="00703423" w:rsidRPr="00685C94">
        <w:rPr>
          <w:rFonts w:ascii="Times New Roman" w:hAnsi="Times New Roman" w:cs="Times New Roman"/>
        </w:rPr>
        <w:t xml:space="preserve"> </w:t>
      </w:r>
      <w:r w:rsidR="00354381" w:rsidRPr="00685C94">
        <w:rPr>
          <w:rFonts w:ascii="Times New Roman" w:hAnsi="Times New Roman" w:cs="Times New Roman"/>
        </w:rPr>
        <w:t xml:space="preserve">UK </w:t>
      </w:r>
      <w:r w:rsidR="00703423" w:rsidRPr="00685C94">
        <w:rPr>
          <w:rFonts w:ascii="Times New Roman" w:hAnsi="Times New Roman" w:cs="Times New Roman"/>
        </w:rPr>
        <w:t>Law Commission</w:t>
      </w:r>
      <w:r w:rsidR="004E7E58" w:rsidRPr="00685C94">
        <w:rPr>
          <w:rFonts w:ascii="Times New Roman" w:hAnsi="Times New Roman" w:cs="Times New Roman"/>
        </w:rPr>
        <w:t xml:space="preserve">, for example, </w:t>
      </w:r>
      <w:r w:rsidR="00703423" w:rsidRPr="00685C94">
        <w:rPr>
          <w:rFonts w:ascii="Times New Roman" w:hAnsi="Times New Roman" w:cs="Times New Roman"/>
        </w:rPr>
        <w:t>deci</w:t>
      </w:r>
      <w:r w:rsidR="005D2191" w:rsidRPr="00685C94">
        <w:rPr>
          <w:rFonts w:ascii="Times New Roman" w:hAnsi="Times New Roman" w:cs="Times New Roman"/>
        </w:rPr>
        <w:t>d</w:t>
      </w:r>
      <w:r w:rsidR="00703423" w:rsidRPr="00685C94">
        <w:rPr>
          <w:rFonts w:ascii="Times New Roman" w:hAnsi="Times New Roman" w:cs="Times New Roman"/>
        </w:rPr>
        <w:t xml:space="preserve">ed </w:t>
      </w:r>
      <w:r w:rsidR="00954D18" w:rsidRPr="00685C94">
        <w:rPr>
          <w:rFonts w:ascii="Times New Roman" w:hAnsi="Times New Roman" w:cs="Times New Roman"/>
        </w:rPr>
        <w:t xml:space="preserve">that </w:t>
      </w:r>
      <w:r w:rsidR="00E73F2A" w:rsidRPr="00685C94">
        <w:rPr>
          <w:rFonts w:ascii="Times New Roman" w:hAnsi="Times New Roman" w:cs="Times New Roman"/>
        </w:rPr>
        <w:t xml:space="preserve">rather </w:t>
      </w:r>
      <w:r w:rsidR="005D2191" w:rsidRPr="00685C94">
        <w:rPr>
          <w:rFonts w:ascii="Times New Roman" w:hAnsi="Times New Roman" w:cs="Times New Roman"/>
        </w:rPr>
        <w:t>t</w:t>
      </w:r>
      <w:r w:rsidR="00E73F2A" w:rsidRPr="00685C94">
        <w:rPr>
          <w:rFonts w:ascii="Times New Roman" w:hAnsi="Times New Roman" w:cs="Times New Roman"/>
        </w:rPr>
        <w:t>han</w:t>
      </w:r>
      <w:r w:rsidR="00703423" w:rsidRPr="00685C94">
        <w:rPr>
          <w:rFonts w:ascii="Times New Roman" w:hAnsi="Times New Roman" w:cs="Times New Roman"/>
        </w:rPr>
        <w:t xml:space="preserve"> </w:t>
      </w:r>
      <w:r w:rsidR="005D2191" w:rsidRPr="00685C94">
        <w:rPr>
          <w:rFonts w:ascii="Times New Roman" w:hAnsi="Times New Roman" w:cs="Times New Roman"/>
        </w:rPr>
        <w:t>produc</w:t>
      </w:r>
      <w:r w:rsidR="00E73F2A" w:rsidRPr="00685C94">
        <w:rPr>
          <w:rFonts w:ascii="Times New Roman" w:hAnsi="Times New Roman" w:cs="Times New Roman"/>
        </w:rPr>
        <w:t>ing</w:t>
      </w:r>
      <w:r w:rsidR="005D2191" w:rsidRPr="00685C94">
        <w:rPr>
          <w:rFonts w:ascii="Times New Roman" w:hAnsi="Times New Roman" w:cs="Times New Roman"/>
        </w:rPr>
        <w:t xml:space="preserve"> </w:t>
      </w:r>
      <w:r w:rsidR="00703423" w:rsidRPr="00685C94">
        <w:rPr>
          <w:rFonts w:ascii="Times New Roman" w:hAnsi="Times New Roman" w:cs="Times New Roman"/>
        </w:rPr>
        <w:t xml:space="preserve">guidelines </w:t>
      </w:r>
      <w:r w:rsidR="000C4899" w:rsidRPr="00685C94">
        <w:rPr>
          <w:rFonts w:ascii="Times New Roman" w:hAnsi="Times New Roman" w:cs="Times New Roman"/>
        </w:rPr>
        <w:t xml:space="preserve">on </w:t>
      </w:r>
      <w:r w:rsidR="009F5553" w:rsidRPr="00685C94">
        <w:rPr>
          <w:rFonts w:ascii="Times New Roman" w:hAnsi="Times New Roman" w:cs="Times New Roman"/>
        </w:rPr>
        <w:t>t</w:t>
      </w:r>
      <w:r w:rsidR="000C4899" w:rsidRPr="00685C94">
        <w:rPr>
          <w:rFonts w:ascii="Times New Roman" w:hAnsi="Times New Roman" w:cs="Times New Roman"/>
        </w:rPr>
        <w:t>h</w:t>
      </w:r>
      <w:r w:rsidR="009F5553" w:rsidRPr="00685C94">
        <w:rPr>
          <w:rFonts w:ascii="Times New Roman" w:hAnsi="Times New Roman" w:cs="Times New Roman"/>
        </w:rPr>
        <w:t>e</w:t>
      </w:r>
      <w:r w:rsidR="000C4899" w:rsidRPr="00685C94">
        <w:rPr>
          <w:rFonts w:ascii="Times New Roman" w:hAnsi="Times New Roman" w:cs="Times New Roman"/>
        </w:rPr>
        <w:t xml:space="preserve"> mean</w:t>
      </w:r>
      <w:r w:rsidR="009F5553" w:rsidRPr="00685C94">
        <w:rPr>
          <w:rFonts w:ascii="Times New Roman" w:hAnsi="Times New Roman" w:cs="Times New Roman"/>
        </w:rPr>
        <w:t xml:space="preserve">ing </w:t>
      </w:r>
      <w:proofErr w:type="spellStart"/>
      <w:r w:rsidR="009F5553" w:rsidRPr="00685C94">
        <w:rPr>
          <w:rFonts w:ascii="Times New Roman" w:hAnsi="Times New Roman" w:cs="Times New Roman"/>
        </w:rPr>
        <w:t>of</w:t>
      </w:r>
      <w:r w:rsidR="000C4899" w:rsidRPr="00685C94">
        <w:rPr>
          <w:rFonts w:ascii="Times New Roman" w:hAnsi="Times New Roman" w:cs="Times New Roman"/>
        </w:rPr>
        <w:t>y</w:t>
      </w:r>
      <w:proofErr w:type="spellEnd"/>
      <w:r w:rsidR="000C4899" w:rsidRPr="00685C94">
        <w:rPr>
          <w:rFonts w:ascii="Times New Roman" w:hAnsi="Times New Roman" w:cs="Times New Roman"/>
        </w:rPr>
        <w:t xml:space="preserve"> the public interest </w:t>
      </w:r>
      <w:r w:rsidR="00703423" w:rsidRPr="00685C94">
        <w:rPr>
          <w:rFonts w:ascii="Times New Roman" w:hAnsi="Times New Roman" w:cs="Times New Roman"/>
        </w:rPr>
        <w:t xml:space="preserve">it </w:t>
      </w:r>
      <w:r w:rsidR="000C4899" w:rsidRPr="00685C94">
        <w:rPr>
          <w:rFonts w:ascii="Times New Roman" w:hAnsi="Times New Roman" w:cs="Times New Roman"/>
        </w:rPr>
        <w:t>was</w:t>
      </w:r>
      <w:r w:rsidR="00E73F2A" w:rsidRPr="00685C94">
        <w:rPr>
          <w:rFonts w:ascii="Times New Roman" w:hAnsi="Times New Roman" w:cs="Times New Roman"/>
        </w:rPr>
        <w:t xml:space="preserve"> </w:t>
      </w:r>
      <w:r w:rsidR="00703423" w:rsidRPr="00685C94">
        <w:rPr>
          <w:rFonts w:ascii="Times New Roman" w:hAnsi="Times New Roman" w:cs="Times New Roman"/>
        </w:rPr>
        <w:t xml:space="preserve">more appropriate </w:t>
      </w:r>
      <w:r w:rsidR="00C66565" w:rsidRPr="00685C94">
        <w:rPr>
          <w:rFonts w:ascii="Times New Roman" w:hAnsi="Times New Roman" w:cs="Times New Roman"/>
        </w:rPr>
        <w:t>to rely on judicial discretion o</w:t>
      </w:r>
      <w:r w:rsidR="00703423" w:rsidRPr="00685C94">
        <w:rPr>
          <w:rFonts w:ascii="Times New Roman" w:hAnsi="Times New Roman" w:cs="Times New Roman"/>
        </w:rPr>
        <w:t>n a case by case basis</w:t>
      </w:r>
      <w:r w:rsidR="00F73679" w:rsidRPr="00685C94">
        <w:rPr>
          <w:rFonts w:ascii="Times New Roman" w:hAnsi="Times New Roman" w:cs="Times New Roman"/>
        </w:rPr>
        <w:t xml:space="preserve">. </w:t>
      </w:r>
      <w:r w:rsidR="009F5553" w:rsidRPr="00685C94">
        <w:rPr>
          <w:rFonts w:ascii="Times New Roman" w:hAnsi="Times New Roman" w:cs="Times New Roman"/>
        </w:rPr>
        <w:t xml:space="preserve">However, </w:t>
      </w:r>
      <w:r w:rsidR="00A34F54" w:rsidRPr="00685C94">
        <w:rPr>
          <w:rFonts w:ascii="Times New Roman" w:hAnsi="Times New Roman" w:cs="Times New Roman"/>
        </w:rPr>
        <w:t xml:space="preserve"> </w:t>
      </w:r>
      <w:r w:rsidR="006C7690" w:rsidRPr="00685C94">
        <w:rPr>
          <w:rFonts w:ascii="Times New Roman" w:hAnsi="Times New Roman" w:cs="Times New Roman"/>
        </w:rPr>
        <w:t>the increase of</w:t>
      </w:r>
      <w:r w:rsidR="009A63D8" w:rsidRPr="00685C94">
        <w:rPr>
          <w:rFonts w:ascii="Times New Roman" w:hAnsi="Times New Roman" w:cs="Times New Roman"/>
        </w:rPr>
        <w:t xml:space="preserve"> cases </w:t>
      </w:r>
      <w:r w:rsidR="00D3333E" w:rsidRPr="00685C94">
        <w:rPr>
          <w:rFonts w:ascii="Times New Roman" w:hAnsi="Times New Roman" w:cs="Times New Roman"/>
        </w:rPr>
        <w:t xml:space="preserve">brought </w:t>
      </w:r>
      <w:r w:rsidR="009A63D8" w:rsidRPr="00685C94">
        <w:rPr>
          <w:rFonts w:ascii="Times New Roman" w:hAnsi="Times New Roman" w:cs="Times New Roman"/>
        </w:rPr>
        <w:t xml:space="preserve">in the public interest </w:t>
      </w:r>
      <w:r w:rsidR="00A34F54" w:rsidRPr="00685C94">
        <w:rPr>
          <w:rFonts w:ascii="Times New Roman" w:hAnsi="Times New Roman" w:cs="Times New Roman"/>
        </w:rPr>
        <w:t>ha</w:t>
      </w:r>
      <w:r w:rsidR="000C4899" w:rsidRPr="00685C94">
        <w:rPr>
          <w:rFonts w:ascii="Times New Roman" w:hAnsi="Times New Roman" w:cs="Times New Roman"/>
        </w:rPr>
        <w:t>s been</w:t>
      </w:r>
      <w:r w:rsidR="00A34F54" w:rsidRPr="00685C94">
        <w:rPr>
          <w:rFonts w:ascii="Times New Roman" w:hAnsi="Times New Roman" w:cs="Times New Roman"/>
        </w:rPr>
        <w:t xml:space="preserve"> criticised by academics who </w:t>
      </w:r>
      <w:r w:rsidR="009A63D8" w:rsidRPr="00685C94">
        <w:rPr>
          <w:rFonts w:ascii="Times New Roman" w:hAnsi="Times New Roman" w:cs="Times New Roman"/>
        </w:rPr>
        <w:t>claim that such interventions impugn the “traditional legal qualities of independence, rationality and finality”</w:t>
      </w:r>
      <w:r w:rsidR="005D61F0" w:rsidRPr="00685C94">
        <w:rPr>
          <w:rFonts w:ascii="Times New Roman" w:hAnsi="Times New Roman" w:cs="Times New Roman"/>
        </w:rPr>
        <w:t xml:space="preserve"> </w:t>
      </w:r>
      <w:r w:rsidR="009A63D8" w:rsidRPr="00685C94">
        <w:rPr>
          <w:rFonts w:ascii="Times New Roman" w:hAnsi="Times New Roman" w:cs="Times New Roman"/>
        </w:rPr>
        <w:t>of the adversarial system</w:t>
      </w:r>
      <w:r w:rsidR="00AC4434" w:rsidRPr="00685C94">
        <w:rPr>
          <w:rFonts w:ascii="Times New Roman" w:hAnsi="Times New Roman" w:cs="Times New Roman"/>
        </w:rPr>
        <w:t>.</w:t>
      </w:r>
      <w:r w:rsidR="009A63D8" w:rsidRPr="00685C94">
        <w:rPr>
          <w:rStyle w:val="FootnoteReference"/>
          <w:rFonts w:ascii="Times New Roman" w:hAnsi="Times New Roman" w:cs="Times New Roman"/>
        </w:rPr>
        <w:footnoteReference w:id="54"/>
      </w:r>
      <w:r w:rsidR="009A63D8" w:rsidRPr="00685C94">
        <w:rPr>
          <w:rFonts w:ascii="Times New Roman" w:hAnsi="Times New Roman" w:cs="Times New Roman"/>
        </w:rPr>
        <w:t xml:space="preserve"> </w:t>
      </w:r>
      <w:r w:rsidR="00507598" w:rsidRPr="00685C94">
        <w:rPr>
          <w:rFonts w:ascii="Times New Roman" w:hAnsi="Times New Roman" w:cs="Times New Roman"/>
        </w:rPr>
        <w:t xml:space="preserve">Sir Ivor Richardson </w:t>
      </w:r>
      <w:r w:rsidR="00AF605B" w:rsidRPr="00685C94">
        <w:rPr>
          <w:rFonts w:ascii="Times New Roman" w:hAnsi="Times New Roman" w:cs="Times New Roman"/>
        </w:rPr>
        <w:t xml:space="preserve">had </w:t>
      </w:r>
      <w:r w:rsidR="00507598" w:rsidRPr="00685C94">
        <w:rPr>
          <w:rFonts w:ascii="Times New Roman" w:hAnsi="Times New Roman" w:cs="Times New Roman"/>
        </w:rPr>
        <w:t>raised s</w:t>
      </w:r>
      <w:r w:rsidR="007E66C6" w:rsidRPr="00685C94">
        <w:rPr>
          <w:rFonts w:ascii="Times New Roman" w:hAnsi="Times New Roman" w:cs="Times New Roman"/>
        </w:rPr>
        <w:t>imilar</w:t>
      </w:r>
      <w:r w:rsidR="009A63D8" w:rsidRPr="00685C94">
        <w:rPr>
          <w:rFonts w:ascii="Times New Roman" w:hAnsi="Times New Roman" w:cs="Times New Roman"/>
        </w:rPr>
        <w:t xml:space="preserve"> </w:t>
      </w:r>
      <w:r w:rsidR="007E66C6" w:rsidRPr="00685C94">
        <w:rPr>
          <w:rFonts w:ascii="Times New Roman" w:hAnsi="Times New Roman" w:cs="Times New Roman"/>
        </w:rPr>
        <w:t>concerns</w:t>
      </w:r>
      <w:r w:rsidR="009F5553" w:rsidRPr="00685C94">
        <w:rPr>
          <w:rFonts w:ascii="Times New Roman" w:hAnsi="Times New Roman" w:cs="Times New Roman"/>
        </w:rPr>
        <w:t xml:space="preserve"> in New Zealand,</w:t>
      </w:r>
      <w:r w:rsidR="007E66C6" w:rsidRPr="00685C94">
        <w:rPr>
          <w:rFonts w:ascii="Times New Roman" w:hAnsi="Times New Roman" w:cs="Times New Roman"/>
        </w:rPr>
        <w:t xml:space="preserve"> </w:t>
      </w:r>
      <w:r w:rsidR="00507598" w:rsidRPr="00685C94">
        <w:rPr>
          <w:rFonts w:ascii="Times New Roman" w:hAnsi="Times New Roman" w:cs="Times New Roman"/>
        </w:rPr>
        <w:t>observing</w:t>
      </w:r>
      <w:r w:rsidR="009A63D8" w:rsidRPr="00685C94">
        <w:rPr>
          <w:rFonts w:ascii="Times New Roman" w:hAnsi="Times New Roman" w:cs="Times New Roman"/>
        </w:rPr>
        <w:t xml:space="preserve"> </w:t>
      </w:r>
      <w:r w:rsidR="00F73679" w:rsidRPr="00685C94">
        <w:rPr>
          <w:rFonts w:ascii="Times New Roman" w:hAnsi="Times New Roman" w:cs="Times New Roman"/>
        </w:rPr>
        <w:t xml:space="preserve">that </w:t>
      </w:r>
      <w:r w:rsidR="00202C7A" w:rsidRPr="00685C94">
        <w:rPr>
          <w:rFonts w:ascii="Times New Roman" w:hAnsi="Times New Roman" w:cs="Times New Roman"/>
        </w:rPr>
        <w:t>if it was possible for everyone to raise issues of public interest, litigation would become an alternative to the orthodox political process</w:t>
      </w:r>
      <w:r w:rsidR="008E061A" w:rsidRPr="00685C94">
        <w:rPr>
          <w:rFonts w:ascii="Times New Roman" w:hAnsi="Times New Roman" w:cs="Times New Roman"/>
        </w:rPr>
        <w:t xml:space="preserve"> </w:t>
      </w:r>
      <w:r w:rsidR="00AC4434" w:rsidRPr="00685C94">
        <w:rPr>
          <w:rFonts w:ascii="Times New Roman" w:hAnsi="Times New Roman" w:cs="Times New Roman"/>
        </w:rPr>
        <w:t>“</w:t>
      </w:r>
      <w:r w:rsidR="00202C7A" w:rsidRPr="00685C94">
        <w:rPr>
          <w:rFonts w:ascii="Times New Roman" w:hAnsi="Times New Roman" w:cs="Times New Roman"/>
          <w:iCs/>
        </w:rPr>
        <w:t xml:space="preserve">taking courts beyond </w:t>
      </w:r>
      <w:r w:rsidR="003B086A" w:rsidRPr="00685C94">
        <w:rPr>
          <w:rFonts w:ascii="Times New Roman" w:hAnsi="Times New Roman" w:cs="Times New Roman"/>
          <w:iCs/>
        </w:rPr>
        <w:t>their core function of adjudicating on individuals’</w:t>
      </w:r>
      <w:r w:rsidR="00954D18" w:rsidRPr="00685C94">
        <w:rPr>
          <w:rFonts w:ascii="Times New Roman" w:hAnsi="Times New Roman" w:cs="Times New Roman"/>
          <w:iCs/>
        </w:rPr>
        <w:t xml:space="preserve"> </w:t>
      </w:r>
      <w:r w:rsidR="003B086A" w:rsidRPr="00685C94">
        <w:rPr>
          <w:rFonts w:ascii="Times New Roman" w:hAnsi="Times New Roman" w:cs="Times New Roman"/>
          <w:iCs/>
        </w:rPr>
        <w:t>rights and duties</w:t>
      </w:r>
      <w:r w:rsidR="00AC4434" w:rsidRPr="00685C94">
        <w:rPr>
          <w:rFonts w:ascii="Times New Roman" w:hAnsi="Times New Roman" w:cs="Times New Roman"/>
        </w:rPr>
        <w:t>.”</w:t>
      </w:r>
      <w:r w:rsidR="00507598" w:rsidRPr="00685C94">
        <w:rPr>
          <w:rStyle w:val="FootnoteReference"/>
          <w:rFonts w:ascii="Times New Roman" w:hAnsi="Times New Roman" w:cs="Times New Roman"/>
        </w:rPr>
        <w:footnoteReference w:id="55"/>
      </w:r>
      <w:r w:rsidR="003B086A" w:rsidRPr="00685C94">
        <w:rPr>
          <w:rFonts w:ascii="Times New Roman" w:hAnsi="Times New Roman" w:cs="Times New Roman"/>
        </w:rPr>
        <w:t xml:space="preserve"> </w:t>
      </w:r>
      <w:r w:rsidR="009232D0" w:rsidRPr="00685C94">
        <w:rPr>
          <w:rFonts w:ascii="Times New Roman" w:hAnsi="Times New Roman" w:cs="Times New Roman"/>
        </w:rPr>
        <w:t>He co</w:t>
      </w:r>
      <w:r w:rsidR="00954D18" w:rsidRPr="00685C94">
        <w:rPr>
          <w:rFonts w:ascii="Times New Roman" w:hAnsi="Times New Roman" w:cs="Times New Roman"/>
        </w:rPr>
        <w:t xml:space="preserve">ncluded </w:t>
      </w:r>
      <w:r w:rsidR="009232D0" w:rsidRPr="00685C94">
        <w:rPr>
          <w:rFonts w:ascii="Times New Roman" w:hAnsi="Times New Roman" w:cs="Times New Roman"/>
        </w:rPr>
        <w:t xml:space="preserve">that there </w:t>
      </w:r>
      <w:r w:rsidR="006C7690" w:rsidRPr="00685C94">
        <w:rPr>
          <w:rFonts w:ascii="Times New Roman" w:hAnsi="Times New Roman" w:cs="Times New Roman"/>
        </w:rPr>
        <w:t>w</w:t>
      </w:r>
      <w:r w:rsidR="00A90F27" w:rsidRPr="00685C94">
        <w:rPr>
          <w:rFonts w:ascii="Times New Roman" w:hAnsi="Times New Roman" w:cs="Times New Roman"/>
        </w:rPr>
        <w:t xml:space="preserve">ould be increasing difficulties </w:t>
      </w:r>
      <w:r w:rsidR="000C4899" w:rsidRPr="00685C94">
        <w:rPr>
          <w:rFonts w:ascii="Times New Roman" w:hAnsi="Times New Roman" w:cs="Times New Roman"/>
        </w:rPr>
        <w:t>in</w:t>
      </w:r>
      <w:r w:rsidR="00A90F27" w:rsidRPr="00685C94">
        <w:rPr>
          <w:rFonts w:ascii="Times New Roman" w:hAnsi="Times New Roman" w:cs="Times New Roman"/>
        </w:rPr>
        <w:t xml:space="preserve"> the years </w:t>
      </w:r>
      <w:r w:rsidR="000C4899" w:rsidRPr="00685C94">
        <w:rPr>
          <w:rFonts w:ascii="Times New Roman" w:hAnsi="Times New Roman" w:cs="Times New Roman"/>
        </w:rPr>
        <w:t xml:space="preserve">to come </w:t>
      </w:r>
      <w:r w:rsidR="00A90F27" w:rsidRPr="00685C94">
        <w:rPr>
          <w:rFonts w:ascii="Times New Roman" w:hAnsi="Times New Roman" w:cs="Times New Roman"/>
        </w:rPr>
        <w:t xml:space="preserve">in ensuring </w:t>
      </w:r>
      <w:r w:rsidR="00376145" w:rsidRPr="00685C94">
        <w:rPr>
          <w:rFonts w:ascii="Times New Roman" w:hAnsi="Times New Roman" w:cs="Times New Roman"/>
        </w:rPr>
        <w:t xml:space="preserve">fair </w:t>
      </w:r>
      <w:r w:rsidR="005E1879" w:rsidRPr="00685C94">
        <w:rPr>
          <w:rFonts w:ascii="Times New Roman" w:hAnsi="Times New Roman" w:cs="Times New Roman"/>
        </w:rPr>
        <w:t xml:space="preserve">access to the </w:t>
      </w:r>
      <w:r w:rsidR="00A90F27" w:rsidRPr="00685C94">
        <w:rPr>
          <w:rFonts w:ascii="Times New Roman" w:hAnsi="Times New Roman" w:cs="Times New Roman"/>
        </w:rPr>
        <w:t>courts</w:t>
      </w:r>
      <w:r w:rsidR="00376145" w:rsidRPr="00685C94">
        <w:rPr>
          <w:rFonts w:ascii="Times New Roman" w:hAnsi="Times New Roman" w:cs="Times New Roman"/>
        </w:rPr>
        <w:t xml:space="preserve"> </w:t>
      </w:r>
      <w:r w:rsidR="00C0224C" w:rsidRPr="00685C94">
        <w:rPr>
          <w:rFonts w:ascii="Times New Roman" w:hAnsi="Times New Roman" w:cs="Times New Roman"/>
        </w:rPr>
        <w:t>and</w:t>
      </w:r>
      <w:r w:rsidR="00EB5AE7" w:rsidRPr="00685C94">
        <w:rPr>
          <w:rFonts w:ascii="Times New Roman" w:hAnsi="Times New Roman" w:cs="Times New Roman"/>
        </w:rPr>
        <w:t xml:space="preserve"> a real likelihood </w:t>
      </w:r>
      <w:r w:rsidR="008E061A" w:rsidRPr="00685C94">
        <w:rPr>
          <w:rFonts w:ascii="Times New Roman" w:hAnsi="Times New Roman" w:cs="Times New Roman"/>
        </w:rPr>
        <w:t xml:space="preserve">that they could </w:t>
      </w:r>
      <w:r w:rsidR="00EB5AE7" w:rsidRPr="00685C94">
        <w:rPr>
          <w:rFonts w:ascii="Times New Roman" w:hAnsi="Times New Roman" w:cs="Times New Roman"/>
        </w:rPr>
        <w:t>becom</w:t>
      </w:r>
      <w:r w:rsidR="008E061A" w:rsidRPr="00685C94">
        <w:rPr>
          <w:rFonts w:ascii="Times New Roman" w:hAnsi="Times New Roman" w:cs="Times New Roman"/>
        </w:rPr>
        <w:t>e</w:t>
      </w:r>
      <w:r w:rsidR="00EB5AE7" w:rsidRPr="00685C94">
        <w:rPr>
          <w:rFonts w:ascii="Times New Roman" w:hAnsi="Times New Roman" w:cs="Times New Roman"/>
        </w:rPr>
        <w:t xml:space="preserve"> swamped with “enthusiastic </w:t>
      </w:r>
      <w:r w:rsidR="00EB5AE7" w:rsidRPr="00685C94">
        <w:rPr>
          <w:rFonts w:ascii="Times New Roman" w:hAnsi="Times New Roman" w:cs="Times New Roman"/>
        </w:rPr>
        <w:lastRenderedPageBreak/>
        <w:t>busybodies” advancing unmeritorious claims</w:t>
      </w:r>
      <w:r w:rsidR="00AC4434" w:rsidRPr="00685C94">
        <w:rPr>
          <w:rFonts w:ascii="Times New Roman" w:hAnsi="Times New Roman" w:cs="Times New Roman"/>
        </w:rPr>
        <w:t>.</w:t>
      </w:r>
      <w:r w:rsidR="00EB5AE7" w:rsidRPr="00685C94">
        <w:rPr>
          <w:rStyle w:val="FootnoteReference"/>
          <w:rFonts w:ascii="Times New Roman" w:hAnsi="Times New Roman" w:cs="Times New Roman"/>
        </w:rPr>
        <w:footnoteReference w:id="56"/>
      </w:r>
      <w:r w:rsidR="00EB5AE7" w:rsidRPr="00685C94">
        <w:rPr>
          <w:rFonts w:ascii="Times New Roman" w:hAnsi="Times New Roman" w:cs="Times New Roman"/>
        </w:rPr>
        <w:t xml:space="preserve"> </w:t>
      </w:r>
      <w:r w:rsidR="00C0224C" w:rsidRPr="00685C94">
        <w:rPr>
          <w:rFonts w:ascii="Times New Roman" w:hAnsi="Times New Roman" w:cs="Times New Roman"/>
        </w:rPr>
        <w:t xml:space="preserve">Despite </w:t>
      </w:r>
      <w:r w:rsidR="008018B6" w:rsidRPr="00685C94">
        <w:rPr>
          <w:rFonts w:ascii="Times New Roman" w:hAnsi="Times New Roman" w:cs="Times New Roman"/>
        </w:rPr>
        <w:t>such</w:t>
      </w:r>
      <w:r w:rsidR="00534086" w:rsidRPr="00685C94">
        <w:rPr>
          <w:rFonts w:ascii="Times New Roman" w:hAnsi="Times New Roman" w:cs="Times New Roman"/>
        </w:rPr>
        <w:t xml:space="preserve"> reservations</w:t>
      </w:r>
      <w:r w:rsidR="00C90066" w:rsidRPr="00685C94">
        <w:rPr>
          <w:rFonts w:ascii="Times New Roman" w:hAnsi="Times New Roman" w:cs="Times New Roman"/>
        </w:rPr>
        <w:t xml:space="preserve">, </w:t>
      </w:r>
      <w:r w:rsidR="00D3333E" w:rsidRPr="00685C94">
        <w:rPr>
          <w:rFonts w:ascii="Times New Roman" w:hAnsi="Times New Roman" w:cs="Times New Roman"/>
        </w:rPr>
        <w:t>t</w:t>
      </w:r>
      <w:r w:rsidR="00C0224C" w:rsidRPr="00685C94">
        <w:rPr>
          <w:rFonts w:ascii="Times New Roman" w:hAnsi="Times New Roman" w:cs="Times New Roman"/>
        </w:rPr>
        <w:t>h</w:t>
      </w:r>
      <w:r w:rsidR="00534086" w:rsidRPr="00685C94">
        <w:rPr>
          <w:rFonts w:ascii="Times New Roman" w:hAnsi="Times New Roman" w:cs="Times New Roman"/>
        </w:rPr>
        <w:t>e</w:t>
      </w:r>
      <w:r w:rsidR="00C0224C" w:rsidRPr="00685C94">
        <w:rPr>
          <w:rFonts w:ascii="Times New Roman" w:hAnsi="Times New Roman" w:cs="Times New Roman"/>
        </w:rPr>
        <w:t xml:space="preserve"> </w:t>
      </w:r>
      <w:r w:rsidR="000B5DD7" w:rsidRPr="00685C94">
        <w:rPr>
          <w:rFonts w:ascii="Times New Roman" w:hAnsi="Times New Roman" w:cs="Times New Roman"/>
        </w:rPr>
        <w:t>c</w:t>
      </w:r>
      <w:r w:rsidR="007E66C6" w:rsidRPr="00685C94">
        <w:rPr>
          <w:rFonts w:ascii="Times New Roman" w:hAnsi="Times New Roman" w:cs="Times New Roman"/>
        </w:rPr>
        <w:t xml:space="preserve">ourts </w:t>
      </w:r>
      <w:r w:rsidR="003B6AAF" w:rsidRPr="00685C94">
        <w:rPr>
          <w:rFonts w:ascii="Times New Roman" w:hAnsi="Times New Roman" w:cs="Times New Roman"/>
        </w:rPr>
        <w:t>se</w:t>
      </w:r>
      <w:r w:rsidR="00D3333E" w:rsidRPr="00685C94">
        <w:rPr>
          <w:rFonts w:ascii="Times New Roman" w:hAnsi="Times New Roman" w:cs="Times New Roman"/>
        </w:rPr>
        <w:t>e</w:t>
      </w:r>
      <w:r w:rsidR="003B6AAF" w:rsidRPr="00685C94">
        <w:rPr>
          <w:rFonts w:ascii="Times New Roman" w:hAnsi="Times New Roman" w:cs="Times New Roman"/>
        </w:rPr>
        <w:t>m</w:t>
      </w:r>
      <w:r w:rsidR="00D3333E" w:rsidRPr="00685C94">
        <w:rPr>
          <w:rFonts w:ascii="Times New Roman" w:hAnsi="Times New Roman" w:cs="Times New Roman"/>
        </w:rPr>
        <w:t xml:space="preserve"> likely to</w:t>
      </w:r>
      <w:r w:rsidR="000D7088" w:rsidRPr="00685C94">
        <w:rPr>
          <w:rFonts w:ascii="Times New Roman" w:hAnsi="Times New Roman" w:cs="Times New Roman"/>
        </w:rPr>
        <w:t xml:space="preserve"> </w:t>
      </w:r>
      <w:r w:rsidR="007E66C6" w:rsidRPr="00685C94">
        <w:rPr>
          <w:rFonts w:ascii="Times New Roman" w:hAnsi="Times New Roman" w:cs="Times New Roman"/>
        </w:rPr>
        <w:t xml:space="preserve">continue </w:t>
      </w:r>
      <w:r w:rsidR="00354381" w:rsidRPr="00685C94">
        <w:rPr>
          <w:rFonts w:ascii="Times New Roman" w:hAnsi="Times New Roman" w:cs="Times New Roman"/>
        </w:rPr>
        <w:t xml:space="preserve">to </w:t>
      </w:r>
      <w:r w:rsidR="007E66C6" w:rsidRPr="00685C94">
        <w:rPr>
          <w:rFonts w:ascii="Times New Roman" w:hAnsi="Times New Roman" w:cs="Times New Roman"/>
        </w:rPr>
        <w:t>allow third parties w</w:t>
      </w:r>
      <w:r w:rsidR="00D3333E" w:rsidRPr="00685C94">
        <w:rPr>
          <w:rFonts w:ascii="Times New Roman" w:hAnsi="Times New Roman" w:cs="Times New Roman"/>
        </w:rPr>
        <w:t>it</w:t>
      </w:r>
      <w:r w:rsidR="00534086" w:rsidRPr="00685C94">
        <w:rPr>
          <w:rFonts w:ascii="Times New Roman" w:hAnsi="Times New Roman" w:cs="Times New Roman"/>
        </w:rPr>
        <w:t>h</w:t>
      </w:r>
      <w:r w:rsidR="007E66C6" w:rsidRPr="00685C94">
        <w:rPr>
          <w:rFonts w:ascii="Times New Roman" w:hAnsi="Times New Roman" w:cs="Times New Roman"/>
        </w:rPr>
        <w:t xml:space="preserve"> no ties to the immediate issue</w:t>
      </w:r>
      <w:r w:rsidR="000D7088" w:rsidRPr="00685C94">
        <w:rPr>
          <w:rFonts w:ascii="Times New Roman" w:hAnsi="Times New Roman" w:cs="Times New Roman"/>
        </w:rPr>
        <w:t xml:space="preserve"> to become involved in litigation </w:t>
      </w:r>
      <w:r w:rsidR="00507598" w:rsidRPr="00685C94">
        <w:rPr>
          <w:rFonts w:ascii="Times New Roman" w:hAnsi="Times New Roman" w:cs="Times New Roman"/>
        </w:rPr>
        <w:t>if</w:t>
      </w:r>
      <w:r w:rsidR="000D7088" w:rsidRPr="00685C94">
        <w:rPr>
          <w:rFonts w:ascii="Times New Roman" w:hAnsi="Times New Roman" w:cs="Times New Roman"/>
        </w:rPr>
        <w:t xml:space="preserve"> </w:t>
      </w:r>
      <w:r w:rsidR="0026520A" w:rsidRPr="00685C94">
        <w:rPr>
          <w:rFonts w:ascii="Times New Roman" w:hAnsi="Times New Roman" w:cs="Times New Roman"/>
        </w:rPr>
        <w:t>the</w:t>
      </w:r>
      <w:r w:rsidR="000D7088" w:rsidRPr="00685C94">
        <w:rPr>
          <w:rFonts w:ascii="Times New Roman" w:hAnsi="Times New Roman" w:cs="Times New Roman"/>
        </w:rPr>
        <w:t xml:space="preserve"> decision ha</w:t>
      </w:r>
      <w:r w:rsidR="00E53041" w:rsidRPr="00685C94">
        <w:rPr>
          <w:rFonts w:ascii="Times New Roman" w:hAnsi="Times New Roman" w:cs="Times New Roman"/>
        </w:rPr>
        <w:t>s</w:t>
      </w:r>
      <w:r w:rsidR="000D7088" w:rsidRPr="00685C94">
        <w:rPr>
          <w:rFonts w:ascii="Times New Roman" w:hAnsi="Times New Roman" w:cs="Times New Roman"/>
        </w:rPr>
        <w:t xml:space="preserve"> significant implications for others</w:t>
      </w:r>
      <w:r w:rsidR="003B6AAF" w:rsidRPr="00685C94">
        <w:rPr>
          <w:rFonts w:ascii="Times New Roman" w:hAnsi="Times New Roman" w:cs="Times New Roman"/>
        </w:rPr>
        <w:t xml:space="preserve"> </w:t>
      </w:r>
      <w:r w:rsidR="00AC4434" w:rsidRPr="00685C94">
        <w:rPr>
          <w:rFonts w:ascii="Times New Roman" w:hAnsi="Times New Roman" w:cs="Times New Roman"/>
        </w:rPr>
        <w:t xml:space="preserve"> </w:t>
      </w:r>
      <w:r w:rsidR="00AC4434" w:rsidRPr="00685C94">
        <w:rPr>
          <w:rFonts w:ascii="Times New Roman" w:hAnsi="Times New Roman" w:cs="Times New Roman"/>
        </w:rPr>
        <w:sym w:font="Symbol" w:char="F02D"/>
      </w:r>
      <w:r w:rsidR="003B6AAF" w:rsidRPr="00685C94">
        <w:rPr>
          <w:rFonts w:ascii="Times New Roman" w:hAnsi="Times New Roman" w:cs="Times New Roman"/>
        </w:rPr>
        <w:t xml:space="preserve"> a</w:t>
      </w:r>
      <w:r w:rsidR="00E14D34" w:rsidRPr="00685C94">
        <w:rPr>
          <w:rFonts w:ascii="Times New Roman" w:hAnsi="Times New Roman" w:cs="Times New Roman"/>
        </w:rPr>
        <w:t>lthough, a</w:t>
      </w:r>
      <w:r w:rsidR="00035A1B" w:rsidRPr="00685C94">
        <w:rPr>
          <w:rFonts w:ascii="Times New Roman" w:hAnsi="Times New Roman" w:cs="Times New Roman"/>
        </w:rPr>
        <w:t xml:space="preserve">s Lord Woolf noted </w:t>
      </w:r>
      <w:r w:rsidR="003F261F" w:rsidRPr="00685C94">
        <w:rPr>
          <w:rFonts w:ascii="Times New Roman" w:hAnsi="Times New Roman" w:cs="Times New Roman"/>
        </w:rPr>
        <w:t>in</w:t>
      </w:r>
      <w:r w:rsidR="00035A1B" w:rsidRPr="00685C94">
        <w:rPr>
          <w:rFonts w:ascii="Times New Roman" w:hAnsi="Times New Roman" w:cs="Times New Roman"/>
          <w:i/>
        </w:rPr>
        <w:t xml:space="preserve"> R (Re Northern </w:t>
      </w:r>
      <w:r w:rsidR="00C74C25" w:rsidRPr="00685C94">
        <w:rPr>
          <w:rFonts w:ascii="Times New Roman" w:hAnsi="Times New Roman" w:cs="Times New Roman"/>
          <w:i/>
        </w:rPr>
        <w:t xml:space="preserve">Ireland </w:t>
      </w:r>
      <w:r w:rsidR="00035A1B" w:rsidRPr="00685C94">
        <w:rPr>
          <w:rFonts w:ascii="Times New Roman" w:hAnsi="Times New Roman" w:cs="Times New Roman"/>
          <w:i/>
        </w:rPr>
        <w:t>H</w:t>
      </w:r>
      <w:r w:rsidR="00C74C25" w:rsidRPr="00685C94">
        <w:rPr>
          <w:rFonts w:ascii="Times New Roman" w:hAnsi="Times New Roman" w:cs="Times New Roman"/>
          <w:i/>
        </w:rPr>
        <w:t>u</w:t>
      </w:r>
      <w:r w:rsidR="00035A1B" w:rsidRPr="00685C94">
        <w:rPr>
          <w:rFonts w:ascii="Times New Roman" w:hAnsi="Times New Roman" w:cs="Times New Roman"/>
          <w:i/>
        </w:rPr>
        <w:t>m</w:t>
      </w:r>
      <w:r w:rsidR="00C74C25" w:rsidRPr="00685C94">
        <w:rPr>
          <w:rFonts w:ascii="Times New Roman" w:hAnsi="Times New Roman" w:cs="Times New Roman"/>
          <w:i/>
        </w:rPr>
        <w:t>an Rights Commission) v Greater Belfast Coroner</w:t>
      </w:r>
      <w:r w:rsidR="00B12ED3" w:rsidRPr="00685C94">
        <w:rPr>
          <w:rFonts w:ascii="Times New Roman" w:hAnsi="Times New Roman" w:cs="Times New Roman"/>
          <w:iCs/>
        </w:rPr>
        <w:t>,</w:t>
      </w:r>
      <w:r w:rsidR="00C74C25" w:rsidRPr="00685C94">
        <w:rPr>
          <w:rStyle w:val="FootnoteReference"/>
          <w:rFonts w:ascii="Times New Roman" w:hAnsi="Times New Roman" w:cs="Times New Roman"/>
        </w:rPr>
        <w:footnoteReference w:id="57"/>
      </w:r>
      <w:r w:rsidR="00E14D34" w:rsidRPr="00685C94">
        <w:rPr>
          <w:rFonts w:ascii="Times New Roman" w:hAnsi="Times New Roman" w:cs="Times New Roman"/>
          <w:i/>
        </w:rPr>
        <w:t xml:space="preserve"> </w:t>
      </w:r>
      <w:r w:rsidR="00E14D34" w:rsidRPr="00685C94">
        <w:rPr>
          <w:rFonts w:ascii="Times New Roman" w:hAnsi="Times New Roman" w:cs="Times New Roman"/>
        </w:rPr>
        <w:t>a</w:t>
      </w:r>
      <w:r w:rsidR="00070DBA" w:rsidRPr="00685C94">
        <w:rPr>
          <w:rFonts w:ascii="Times New Roman" w:hAnsi="Times New Roman" w:cs="Times New Roman"/>
        </w:rPr>
        <w:t xml:space="preserve"> </w:t>
      </w:r>
      <w:r w:rsidR="00507598" w:rsidRPr="00685C94">
        <w:rPr>
          <w:rFonts w:ascii="Times New Roman" w:hAnsi="Times New Roman" w:cs="Times New Roman"/>
        </w:rPr>
        <w:t>c</w:t>
      </w:r>
      <w:r w:rsidR="00070DBA" w:rsidRPr="00685C94">
        <w:rPr>
          <w:rFonts w:ascii="Times New Roman" w:hAnsi="Times New Roman" w:cs="Times New Roman"/>
        </w:rPr>
        <w:t xml:space="preserve">ourt </w:t>
      </w:r>
      <w:r w:rsidR="00507598" w:rsidRPr="00685C94">
        <w:rPr>
          <w:rFonts w:ascii="Times New Roman" w:hAnsi="Times New Roman" w:cs="Times New Roman"/>
        </w:rPr>
        <w:t xml:space="preserve">will </w:t>
      </w:r>
      <w:r w:rsidR="00070DBA" w:rsidRPr="00685C94">
        <w:rPr>
          <w:rFonts w:ascii="Times New Roman" w:hAnsi="Times New Roman" w:cs="Times New Roman"/>
        </w:rPr>
        <w:t xml:space="preserve">need to balance the benefits </w:t>
      </w:r>
      <w:r w:rsidR="00B93706" w:rsidRPr="00685C94">
        <w:rPr>
          <w:rFonts w:ascii="Times New Roman" w:hAnsi="Times New Roman" w:cs="Times New Roman"/>
        </w:rPr>
        <w:t>to be derived from the intervention against the inconvenience and delay to the other parties</w:t>
      </w:r>
      <w:r w:rsidR="00AD011B" w:rsidRPr="00685C94">
        <w:rPr>
          <w:rFonts w:ascii="Times New Roman" w:hAnsi="Times New Roman" w:cs="Times New Roman"/>
        </w:rPr>
        <w:t>.</w:t>
      </w:r>
      <w:r w:rsidR="004E7E58" w:rsidRPr="00685C94">
        <w:rPr>
          <w:rFonts w:ascii="Times New Roman" w:hAnsi="Times New Roman" w:cs="Times New Roman"/>
        </w:rPr>
        <w:t xml:space="preserve"> </w:t>
      </w:r>
      <w:r w:rsidR="00AD011B" w:rsidRPr="00685C94">
        <w:rPr>
          <w:rFonts w:ascii="Times New Roman" w:hAnsi="Times New Roman" w:cs="Times New Roman"/>
        </w:rPr>
        <w:t>T</w:t>
      </w:r>
      <w:r w:rsidR="00B93706" w:rsidRPr="00685C94">
        <w:rPr>
          <w:rFonts w:ascii="Times New Roman" w:hAnsi="Times New Roman" w:cs="Times New Roman"/>
        </w:rPr>
        <w:t xml:space="preserve">he </w:t>
      </w:r>
      <w:r w:rsidR="00354381" w:rsidRPr="00685C94">
        <w:rPr>
          <w:rFonts w:ascii="Times New Roman" w:hAnsi="Times New Roman" w:cs="Times New Roman"/>
        </w:rPr>
        <w:t xml:space="preserve">real </w:t>
      </w:r>
      <w:r w:rsidR="00B93706" w:rsidRPr="00685C94">
        <w:rPr>
          <w:rFonts w:ascii="Times New Roman" w:hAnsi="Times New Roman" w:cs="Times New Roman"/>
        </w:rPr>
        <w:t>question is whether the intervener can provide a perspective that is not otherwise available to the court</w:t>
      </w:r>
      <w:r w:rsidR="00B12ED3" w:rsidRPr="00685C94">
        <w:rPr>
          <w:rFonts w:ascii="Times New Roman" w:hAnsi="Times New Roman" w:cs="Times New Roman"/>
        </w:rPr>
        <w:t>.</w:t>
      </w:r>
      <w:r w:rsidR="00BF61F9" w:rsidRPr="00685C94">
        <w:rPr>
          <w:rStyle w:val="FootnoteReference"/>
          <w:rFonts w:ascii="Times New Roman" w:eastAsia="Times New Roman" w:hAnsi="Times New Roman" w:cs="Times New Roman"/>
          <w:lang w:eastAsia="en-NZ"/>
        </w:rPr>
        <w:footnoteReference w:id="58"/>
      </w:r>
      <w:r w:rsidR="00912E6B" w:rsidRPr="00685C94">
        <w:rPr>
          <w:rFonts w:ascii="Times New Roman" w:eastAsia="Times New Roman" w:hAnsi="Times New Roman" w:cs="Times New Roman"/>
          <w:lang w:eastAsia="en-NZ"/>
        </w:rPr>
        <w:t xml:space="preserve"> </w:t>
      </w:r>
      <w:r w:rsidR="00BF61F9" w:rsidRPr="00685C94">
        <w:rPr>
          <w:rFonts w:ascii="Times New Roman" w:eastAsia="Times New Roman" w:hAnsi="Times New Roman" w:cs="Times New Roman"/>
          <w:lang w:eastAsia="en-NZ"/>
        </w:rPr>
        <w:t xml:space="preserve"> </w:t>
      </w:r>
    </w:p>
    <w:p w14:paraId="456F12C2" w14:textId="4C041BD6" w:rsidR="00BF61F9" w:rsidRPr="00685C94" w:rsidRDefault="00D36B24" w:rsidP="004E7E58">
      <w:p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I</w:t>
      </w:r>
      <w:r w:rsidR="00D95502" w:rsidRPr="00685C94">
        <w:rPr>
          <w:rFonts w:ascii="Times New Roman" w:eastAsia="Times New Roman" w:hAnsi="Times New Roman" w:cs="Times New Roman"/>
          <w:lang w:eastAsia="en-NZ"/>
        </w:rPr>
        <w:t xml:space="preserve">n New Zealand </w:t>
      </w:r>
      <w:r w:rsidR="00BF61F9" w:rsidRPr="00685C94">
        <w:rPr>
          <w:rFonts w:ascii="Times New Roman" w:eastAsia="Times New Roman" w:hAnsi="Times New Roman" w:cs="Times New Roman"/>
          <w:lang w:eastAsia="en-NZ"/>
        </w:rPr>
        <w:t xml:space="preserve">in </w:t>
      </w:r>
      <w:r w:rsidR="00BF61F9" w:rsidRPr="00685C94">
        <w:rPr>
          <w:rFonts w:ascii="Times New Roman" w:eastAsia="Times New Roman" w:hAnsi="Times New Roman" w:cs="Times New Roman"/>
          <w:i/>
          <w:lang w:eastAsia="en-NZ"/>
        </w:rPr>
        <w:t>Seales v Attorney</w:t>
      </w:r>
      <w:r w:rsidR="00AD011B" w:rsidRPr="00685C94">
        <w:rPr>
          <w:rFonts w:ascii="Times New Roman" w:eastAsia="Times New Roman" w:hAnsi="Times New Roman" w:cs="Times New Roman"/>
          <w:i/>
          <w:lang w:eastAsia="en-NZ"/>
        </w:rPr>
        <w:t>-</w:t>
      </w:r>
      <w:r w:rsidR="00BF61F9" w:rsidRPr="00685C94">
        <w:rPr>
          <w:rFonts w:ascii="Times New Roman" w:eastAsia="Times New Roman" w:hAnsi="Times New Roman" w:cs="Times New Roman"/>
          <w:i/>
          <w:lang w:eastAsia="en-NZ"/>
        </w:rPr>
        <w:t>General</w:t>
      </w:r>
      <w:r w:rsidR="00BF61F9" w:rsidRPr="00685C94">
        <w:rPr>
          <w:rStyle w:val="FootnoteReference"/>
          <w:rFonts w:ascii="Times New Roman" w:eastAsia="Times New Roman" w:hAnsi="Times New Roman" w:cs="Times New Roman"/>
          <w:lang w:eastAsia="en-NZ"/>
        </w:rPr>
        <w:footnoteReference w:id="59"/>
      </w:r>
      <w:r w:rsidR="00B12ED3" w:rsidRPr="00685C94">
        <w:rPr>
          <w:rFonts w:ascii="Times New Roman" w:eastAsia="Times New Roman" w:hAnsi="Times New Roman" w:cs="Times New Roman"/>
          <w:i/>
          <w:lang w:eastAsia="en-NZ"/>
        </w:rPr>
        <w:t xml:space="preserve"> </w:t>
      </w:r>
      <w:r w:rsidR="00AD011B" w:rsidRPr="00685C94">
        <w:rPr>
          <w:rFonts w:ascii="Times New Roman" w:eastAsia="Times New Roman" w:hAnsi="Times New Roman" w:cs="Times New Roman"/>
          <w:lang w:eastAsia="en-NZ"/>
        </w:rPr>
        <w:t>(where the plaintiff opposed a number of applications to intervene)</w:t>
      </w:r>
      <w:r w:rsidR="00B12ED3" w:rsidRPr="00685C94">
        <w:rPr>
          <w:rFonts w:ascii="Times New Roman" w:eastAsia="Times New Roman" w:hAnsi="Times New Roman" w:cs="Times New Roman"/>
          <w:lang w:eastAsia="en-NZ"/>
        </w:rPr>
        <w:t xml:space="preserve"> </w:t>
      </w:r>
      <w:r w:rsidRPr="00685C94">
        <w:rPr>
          <w:rFonts w:ascii="Times New Roman" w:eastAsia="Times New Roman" w:hAnsi="Times New Roman" w:cs="Times New Roman"/>
          <w:lang w:eastAsia="en-NZ"/>
        </w:rPr>
        <w:t xml:space="preserve">Collins J </w:t>
      </w:r>
      <w:r w:rsidR="000775FB" w:rsidRPr="00685C94">
        <w:rPr>
          <w:rFonts w:ascii="Times New Roman" w:eastAsia="Times New Roman" w:hAnsi="Times New Roman" w:cs="Times New Roman"/>
          <w:lang w:eastAsia="en-NZ"/>
        </w:rPr>
        <w:t>describ</w:t>
      </w:r>
      <w:r w:rsidRPr="00685C94">
        <w:rPr>
          <w:rFonts w:ascii="Times New Roman" w:eastAsia="Times New Roman" w:hAnsi="Times New Roman" w:cs="Times New Roman"/>
          <w:lang w:eastAsia="en-NZ"/>
        </w:rPr>
        <w:t>ed</w:t>
      </w:r>
      <w:r w:rsidR="000775FB" w:rsidRPr="00685C94">
        <w:rPr>
          <w:rFonts w:ascii="Times New Roman" w:eastAsia="Times New Roman" w:hAnsi="Times New Roman" w:cs="Times New Roman"/>
          <w:lang w:eastAsia="en-NZ"/>
        </w:rPr>
        <w:t xml:space="preserve"> </w:t>
      </w:r>
      <w:r w:rsidR="00D95502" w:rsidRPr="00685C94">
        <w:rPr>
          <w:rFonts w:ascii="Times New Roman" w:eastAsia="Times New Roman" w:hAnsi="Times New Roman" w:cs="Times New Roman"/>
          <w:lang w:eastAsia="en-NZ"/>
        </w:rPr>
        <w:t xml:space="preserve">the </w:t>
      </w:r>
      <w:r w:rsidR="00006A21" w:rsidRPr="00685C94">
        <w:rPr>
          <w:rFonts w:ascii="Times New Roman" w:eastAsia="Times New Roman" w:hAnsi="Times New Roman" w:cs="Times New Roman"/>
          <w:lang w:eastAsia="en-NZ"/>
        </w:rPr>
        <w:t>power</w:t>
      </w:r>
      <w:r w:rsidR="000775FB" w:rsidRPr="00685C94">
        <w:rPr>
          <w:rFonts w:ascii="Times New Roman" w:eastAsia="Times New Roman" w:hAnsi="Times New Roman" w:cs="Times New Roman"/>
          <w:lang w:eastAsia="en-NZ"/>
        </w:rPr>
        <w:t xml:space="preserve"> to</w:t>
      </w:r>
      <w:r w:rsidR="00006A21" w:rsidRPr="00685C94">
        <w:rPr>
          <w:rFonts w:ascii="Times New Roman" w:eastAsia="Times New Roman" w:hAnsi="Times New Roman" w:cs="Times New Roman"/>
          <w:lang w:eastAsia="en-NZ"/>
        </w:rPr>
        <w:t xml:space="preserve"> grant leave to intervene </w:t>
      </w:r>
      <w:r w:rsidR="005D61F0" w:rsidRPr="00685C94">
        <w:rPr>
          <w:rFonts w:ascii="Times New Roman" w:eastAsia="Times New Roman" w:hAnsi="Times New Roman" w:cs="Times New Roman"/>
          <w:lang w:eastAsia="en-NZ"/>
        </w:rPr>
        <w:t>a</w:t>
      </w:r>
      <w:r w:rsidR="00006A21" w:rsidRPr="00685C94">
        <w:rPr>
          <w:rFonts w:ascii="Times New Roman" w:eastAsia="Times New Roman" w:hAnsi="Times New Roman" w:cs="Times New Roman"/>
          <w:lang w:eastAsia="en-NZ"/>
        </w:rPr>
        <w:t xml:space="preserve">s </w:t>
      </w:r>
      <w:r w:rsidR="00507598" w:rsidRPr="00685C94">
        <w:rPr>
          <w:rFonts w:ascii="Times New Roman" w:eastAsia="Times New Roman" w:hAnsi="Times New Roman" w:cs="Times New Roman"/>
          <w:lang w:eastAsia="en-NZ"/>
        </w:rPr>
        <w:t xml:space="preserve">a </w:t>
      </w:r>
      <w:r w:rsidR="00006A21" w:rsidRPr="00685C94">
        <w:rPr>
          <w:rFonts w:ascii="Times New Roman" w:eastAsia="Times New Roman" w:hAnsi="Times New Roman" w:cs="Times New Roman"/>
          <w:lang w:eastAsia="en-NZ"/>
        </w:rPr>
        <w:t>discretion</w:t>
      </w:r>
      <w:r w:rsidR="000775FB" w:rsidRPr="00685C94">
        <w:rPr>
          <w:rStyle w:val="FootnoteReference"/>
          <w:rFonts w:ascii="Times New Roman" w:eastAsia="Times New Roman" w:hAnsi="Times New Roman" w:cs="Times New Roman"/>
          <w:lang w:eastAsia="en-NZ"/>
        </w:rPr>
        <w:footnoteReference w:id="60"/>
      </w:r>
      <w:r w:rsidR="000775FB" w:rsidRPr="00685C94">
        <w:rPr>
          <w:rFonts w:ascii="Times New Roman" w:eastAsia="Times New Roman" w:hAnsi="Times New Roman" w:cs="Times New Roman"/>
          <w:lang w:eastAsia="en-NZ"/>
        </w:rPr>
        <w:t xml:space="preserve">which </w:t>
      </w:r>
      <w:r w:rsidR="00006A21" w:rsidRPr="00685C94">
        <w:rPr>
          <w:rFonts w:ascii="Times New Roman" w:eastAsia="Times New Roman" w:hAnsi="Times New Roman" w:cs="Times New Roman"/>
          <w:lang w:eastAsia="en-NZ"/>
        </w:rPr>
        <w:t>should be exercised with restraint to avoid expanding the issues, elongating the hearing and increasing the costs of litigation</w:t>
      </w:r>
      <w:r w:rsidR="000775FB" w:rsidRPr="00685C94">
        <w:rPr>
          <w:rFonts w:ascii="Times New Roman" w:eastAsia="Times New Roman" w:hAnsi="Times New Roman" w:cs="Times New Roman"/>
          <w:lang w:eastAsia="en-NZ"/>
        </w:rPr>
        <w:t>.</w:t>
      </w:r>
      <w:r w:rsidR="00006A21" w:rsidRPr="00685C94">
        <w:rPr>
          <w:rFonts w:ascii="Times New Roman" w:eastAsia="Times New Roman" w:hAnsi="Times New Roman" w:cs="Times New Roman"/>
          <w:lang w:eastAsia="en-NZ"/>
        </w:rPr>
        <w:t xml:space="preserve"> </w:t>
      </w:r>
      <w:r w:rsidR="000775FB" w:rsidRPr="00685C94">
        <w:rPr>
          <w:rFonts w:ascii="Times New Roman" w:eastAsia="Times New Roman" w:hAnsi="Times New Roman" w:cs="Times New Roman"/>
          <w:lang w:eastAsia="en-NZ"/>
        </w:rPr>
        <w:t>He further qualified t</w:t>
      </w:r>
      <w:r w:rsidR="003B6AAF" w:rsidRPr="00685C94">
        <w:rPr>
          <w:rFonts w:ascii="Times New Roman" w:eastAsia="Times New Roman" w:hAnsi="Times New Roman" w:cs="Times New Roman"/>
          <w:lang w:eastAsia="en-NZ"/>
        </w:rPr>
        <w:t>he position</w:t>
      </w:r>
      <w:r w:rsidR="000775FB" w:rsidRPr="00685C94">
        <w:rPr>
          <w:rFonts w:ascii="Times New Roman" w:eastAsia="Times New Roman" w:hAnsi="Times New Roman" w:cs="Times New Roman"/>
          <w:lang w:eastAsia="en-NZ"/>
        </w:rPr>
        <w:t xml:space="preserve"> by stating that</w:t>
      </w:r>
      <w:r w:rsidR="00BF61F9" w:rsidRPr="00685C94">
        <w:rPr>
          <w:rFonts w:ascii="Times New Roman" w:eastAsia="Times New Roman" w:hAnsi="Times New Roman" w:cs="Times New Roman"/>
          <w:lang w:eastAsia="en-NZ"/>
        </w:rPr>
        <w:t>:</w:t>
      </w:r>
    </w:p>
    <w:p w14:paraId="512F780A" w14:textId="77777777" w:rsidR="00BF61F9" w:rsidRPr="00685C94" w:rsidRDefault="00BF61F9" w:rsidP="004E7E58">
      <w:pPr>
        <w:spacing w:after="0" w:line="240" w:lineRule="auto"/>
        <w:jc w:val="both"/>
        <w:rPr>
          <w:rFonts w:ascii="Times New Roman" w:eastAsia="Times New Roman" w:hAnsi="Times New Roman" w:cs="Times New Roman"/>
          <w:lang w:eastAsia="en-NZ"/>
        </w:rPr>
      </w:pPr>
    </w:p>
    <w:p w14:paraId="251CF020" w14:textId="54ACCB5D" w:rsidR="00BF61F9" w:rsidRPr="00685C94" w:rsidRDefault="00BF61F9" w:rsidP="004E7E58">
      <w:pPr>
        <w:pStyle w:val="ListParagraph"/>
        <w:numPr>
          <w:ilvl w:val="0"/>
          <w:numId w:val="2"/>
        </w:num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Where issues of general and wide public importance are involved, the Court must be satisfied it would be assisted by the intervener’s involvement</w:t>
      </w:r>
      <w:r w:rsidR="00B12ED3" w:rsidRPr="00685C94">
        <w:rPr>
          <w:rFonts w:ascii="Times New Roman" w:eastAsia="Times New Roman" w:hAnsi="Times New Roman" w:cs="Times New Roman"/>
          <w:lang w:eastAsia="en-NZ"/>
        </w:rPr>
        <w:t>;</w:t>
      </w:r>
      <w:r w:rsidRPr="00685C94">
        <w:rPr>
          <w:rStyle w:val="FootnoteReference"/>
          <w:rFonts w:ascii="Times New Roman" w:eastAsia="Times New Roman" w:hAnsi="Times New Roman" w:cs="Times New Roman"/>
          <w:lang w:eastAsia="en-NZ"/>
        </w:rPr>
        <w:footnoteReference w:id="61"/>
      </w:r>
      <w:r w:rsidRPr="00685C94">
        <w:rPr>
          <w:rFonts w:ascii="Times New Roman" w:eastAsia="Times New Roman" w:hAnsi="Times New Roman" w:cs="Times New Roman"/>
          <w:lang w:eastAsia="en-NZ"/>
        </w:rPr>
        <w:t xml:space="preserve"> </w:t>
      </w:r>
    </w:p>
    <w:p w14:paraId="6234C2F4" w14:textId="04029AD6" w:rsidR="00BF61F9" w:rsidRPr="00685C94" w:rsidRDefault="00BF61F9" w:rsidP="004E7E58">
      <w:pPr>
        <w:pStyle w:val="ListParagraph"/>
        <w:numPr>
          <w:ilvl w:val="0"/>
          <w:numId w:val="2"/>
        </w:num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It may be appropriate to grant leave where the proceeding is likely to involve development of the law</w:t>
      </w:r>
      <w:r w:rsidR="00B12ED3" w:rsidRPr="00685C94">
        <w:rPr>
          <w:rFonts w:ascii="Times New Roman" w:eastAsia="Times New Roman" w:hAnsi="Times New Roman" w:cs="Times New Roman"/>
          <w:lang w:eastAsia="en-NZ"/>
        </w:rPr>
        <w:t>;</w:t>
      </w:r>
      <w:r w:rsidRPr="00685C94">
        <w:rPr>
          <w:rStyle w:val="FootnoteReference"/>
          <w:rFonts w:ascii="Times New Roman" w:eastAsia="Times New Roman" w:hAnsi="Times New Roman" w:cs="Times New Roman"/>
          <w:lang w:eastAsia="en-NZ"/>
        </w:rPr>
        <w:footnoteReference w:id="62"/>
      </w:r>
    </w:p>
    <w:p w14:paraId="1D2807D9" w14:textId="72FAB45E" w:rsidR="00BF61F9" w:rsidRPr="00685C94" w:rsidRDefault="00BF61F9" w:rsidP="004E7E58">
      <w:pPr>
        <w:pStyle w:val="ListParagraph"/>
        <w:numPr>
          <w:ilvl w:val="0"/>
          <w:numId w:val="2"/>
        </w:numPr>
        <w:spacing w:after="0"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Leave should not be granted when the proceeding is essentially one that involves statutory interpretation and is unlikely to involve broad questions of policy</w:t>
      </w:r>
      <w:r w:rsidR="00B12ED3" w:rsidRPr="00685C94">
        <w:rPr>
          <w:rFonts w:ascii="Times New Roman" w:eastAsia="Times New Roman" w:hAnsi="Times New Roman" w:cs="Times New Roman"/>
          <w:lang w:eastAsia="en-NZ"/>
        </w:rPr>
        <w:t>.</w:t>
      </w:r>
      <w:r w:rsidRPr="00685C94">
        <w:rPr>
          <w:rStyle w:val="FootnoteReference"/>
          <w:rFonts w:ascii="Times New Roman" w:eastAsia="Times New Roman" w:hAnsi="Times New Roman" w:cs="Times New Roman"/>
          <w:lang w:eastAsia="en-NZ"/>
        </w:rPr>
        <w:footnoteReference w:id="63"/>
      </w:r>
    </w:p>
    <w:p w14:paraId="23C1D751" w14:textId="77777777" w:rsidR="00F7060C" w:rsidRPr="00685C94" w:rsidRDefault="00F7060C" w:rsidP="004E7E58">
      <w:pPr>
        <w:spacing w:after="0" w:line="240" w:lineRule="auto"/>
        <w:jc w:val="both"/>
        <w:rPr>
          <w:rFonts w:ascii="Times New Roman" w:hAnsi="Times New Roman" w:cs="Times New Roman"/>
        </w:rPr>
      </w:pPr>
    </w:p>
    <w:p w14:paraId="5E6DFCD7" w14:textId="14E99B18" w:rsidR="00C90066" w:rsidRDefault="00B043F4" w:rsidP="004E7E58">
      <w:pPr>
        <w:spacing w:after="0" w:line="240" w:lineRule="auto"/>
        <w:jc w:val="both"/>
        <w:rPr>
          <w:rFonts w:ascii="Times New Roman" w:hAnsi="Times New Roman" w:cs="Times New Roman"/>
        </w:rPr>
      </w:pPr>
      <w:r w:rsidRPr="00685C94">
        <w:rPr>
          <w:rFonts w:ascii="Times New Roman" w:hAnsi="Times New Roman" w:cs="Times New Roman"/>
        </w:rPr>
        <w:t>T</w:t>
      </w:r>
      <w:r w:rsidR="00F7060C" w:rsidRPr="00685C94">
        <w:rPr>
          <w:rFonts w:ascii="Times New Roman" w:hAnsi="Times New Roman" w:cs="Times New Roman"/>
        </w:rPr>
        <w:t xml:space="preserve">he Court of Appeal in </w:t>
      </w:r>
      <w:r w:rsidR="00F7060C" w:rsidRPr="00685C94">
        <w:rPr>
          <w:rFonts w:ascii="Times New Roman" w:hAnsi="Times New Roman" w:cs="Times New Roman"/>
          <w:i/>
        </w:rPr>
        <w:t xml:space="preserve">Ngāti Whātua Ōrākei </w:t>
      </w:r>
      <w:r w:rsidR="0019503F" w:rsidRPr="00685C94">
        <w:rPr>
          <w:rFonts w:ascii="Times New Roman" w:hAnsi="Times New Roman" w:cs="Times New Roman"/>
          <w:i/>
        </w:rPr>
        <w:t>T</w:t>
      </w:r>
      <w:r w:rsidR="00F7060C" w:rsidRPr="00685C94">
        <w:rPr>
          <w:rFonts w:ascii="Times New Roman" w:hAnsi="Times New Roman" w:cs="Times New Roman"/>
          <w:i/>
        </w:rPr>
        <w:t>rust v Attorney-General</w:t>
      </w:r>
      <w:r w:rsidR="00F7060C" w:rsidRPr="00685C94">
        <w:rPr>
          <w:rFonts w:ascii="Times New Roman" w:hAnsi="Times New Roman" w:cs="Times New Roman"/>
        </w:rPr>
        <w:t xml:space="preserve"> </w:t>
      </w:r>
      <w:r w:rsidR="0019503F" w:rsidRPr="00685C94">
        <w:rPr>
          <w:rFonts w:ascii="Times New Roman" w:hAnsi="Times New Roman" w:cs="Times New Roman"/>
        </w:rPr>
        <w:t>subsequent</w:t>
      </w:r>
      <w:r w:rsidR="00561900" w:rsidRPr="00685C94">
        <w:rPr>
          <w:rFonts w:ascii="Times New Roman" w:hAnsi="Times New Roman" w:cs="Times New Roman"/>
        </w:rPr>
        <w:t>ly r</w:t>
      </w:r>
      <w:r w:rsidR="0019503F" w:rsidRPr="00685C94">
        <w:rPr>
          <w:rFonts w:ascii="Times New Roman" w:hAnsi="Times New Roman" w:cs="Times New Roman"/>
        </w:rPr>
        <w:t>e</w:t>
      </w:r>
      <w:r w:rsidR="00561900" w:rsidRPr="00685C94">
        <w:rPr>
          <w:rFonts w:ascii="Times New Roman" w:hAnsi="Times New Roman" w:cs="Times New Roman"/>
        </w:rPr>
        <w:t>i</w:t>
      </w:r>
      <w:r w:rsidR="0019503F" w:rsidRPr="00685C94">
        <w:rPr>
          <w:rFonts w:ascii="Times New Roman" w:hAnsi="Times New Roman" w:cs="Times New Roman"/>
        </w:rPr>
        <w:t>n</w:t>
      </w:r>
      <w:r w:rsidR="00561900" w:rsidRPr="00685C94">
        <w:rPr>
          <w:rFonts w:ascii="Times New Roman" w:hAnsi="Times New Roman" w:cs="Times New Roman"/>
        </w:rPr>
        <w:t>forced</w:t>
      </w:r>
      <w:r w:rsidR="0019503F" w:rsidRPr="00685C94">
        <w:rPr>
          <w:rFonts w:ascii="Times New Roman" w:hAnsi="Times New Roman" w:cs="Times New Roman"/>
        </w:rPr>
        <w:t xml:space="preserve"> the</w:t>
      </w:r>
      <w:r w:rsidR="000C4899" w:rsidRPr="00685C94">
        <w:rPr>
          <w:rFonts w:ascii="Times New Roman" w:hAnsi="Times New Roman" w:cs="Times New Roman"/>
        </w:rPr>
        <w:t>se</w:t>
      </w:r>
      <w:r w:rsidR="0019503F" w:rsidRPr="00685C94">
        <w:rPr>
          <w:rFonts w:ascii="Times New Roman" w:hAnsi="Times New Roman" w:cs="Times New Roman"/>
        </w:rPr>
        <w:t xml:space="preserve"> criteria </w:t>
      </w:r>
      <w:r w:rsidRPr="00685C94">
        <w:rPr>
          <w:rFonts w:ascii="Times New Roman" w:hAnsi="Times New Roman" w:cs="Times New Roman"/>
        </w:rPr>
        <w:t>add</w:t>
      </w:r>
      <w:r w:rsidR="0019503F" w:rsidRPr="00685C94">
        <w:rPr>
          <w:rFonts w:ascii="Times New Roman" w:hAnsi="Times New Roman" w:cs="Times New Roman"/>
        </w:rPr>
        <w:t>ing</w:t>
      </w:r>
      <w:r w:rsidRPr="00685C94">
        <w:rPr>
          <w:rFonts w:ascii="Times New Roman" w:hAnsi="Times New Roman" w:cs="Times New Roman"/>
        </w:rPr>
        <w:t xml:space="preserve"> </w:t>
      </w:r>
      <w:r w:rsidR="00F7060C" w:rsidRPr="00685C94">
        <w:rPr>
          <w:rFonts w:ascii="Times New Roman" w:hAnsi="Times New Roman" w:cs="Times New Roman"/>
        </w:rPr>
        <w:t xml:space="preserve">that </w:t>
      </w:r>
      <w:r w:rsidRPr="00685C94">
        <w:rPr>
          <w:rFonts w:ascii="Times New Roman" w:hAnsi="Times New Roman" w:cs="Times New Roman"/>
        </w:rPr>
        <w:t>a</w:t>
      </w:r>
      <w:r w:rsidR="00F7060C" w:rsidRPr="00685C94">
        <w:rPr>
          <w:rFonts w:ascii="Times New Roman" w:hAnsi="Times New Roman" w:cs="Times New Roman"/>
        </w:rPr>
        <w:t xml:space="preserve"> Court will </w:t>
      </w:r>
      <w:r w:rsidR="00561900" w:rsidRPr="00685C94">
        <w:rPr>
          <w:rFonts w:ascii="Times New Roman" w:hAnsi="Times New Roman" w:cs="Times New Roman"/>
        </w:rPr>
        <w:t xml:space="preserve">also </w:t>
      </w:r>
      <w:r w:rsidR="00F7060C" w:rsidRPr="00685C94">
        <w:rPr>
          <w:rFonts w:ascii="Times New Roman" w:hAnsi="Times New Roman" w:cs="Times New Roman"/>
        </w:rPr>
        <w:t>take into account the relevant expertise or the unique position of an intended intervener as well as the impact of the intervention on appeal</w:t>
      </w:r>
      <w:r w:rsidRPr="00685C94">
        <w:rPr>
          <w:rFonts w:ascii="Times New Roman" w:hAnsi="Times New Roman" w:cs="Times New Roman"/>
        </w:rPr>
        <w:t xml:space="preserve"> but </w:t>
      </w:r>
      <w:r w:rsidR="0019503F" w:rsidRPr="00685C94">
        <w:rPr>
          <w:rFonts w:ascii="Times New Roman" w:hAnsi="Times New Roman" w:cs="Times New Roman"/>
        </w:rPr>
        <w:t xml:space="preserve">noting </w:t>
      </w:r>
      <w:r w:rsidR="000C4899" w:rsidRPr="00685C94">
        <w:rPr>
          <w:rFonts w:ascii="Times New Roman" w:hAnsi="Times New Roman" w:cs="Times New Roman"/>
        </w:rPr>
        <w:t xml:space="preserve">also </w:t>
      </w:r>
      <w:r w:rsidRPr="00685C94">
        <w:rPr>
          <w:rFonts w:ascii="Times New Roman" w:hAnsi="Times New Roman" w:cs="Times New Roman"/>
        </w:rPr>
        <w:t>that</w:t>
      </w:r>
      <w:r w:rsidR="00F7060C" w:rsidRPr="00685C94">
        <w:rPr>
          <w:rFonts w:ascii="Times New Roman" w:hAnsi="Times New Roman" w:cs="Times New Roman"/>
        </w:rPr>
        <w:t xml:space="preserve"> the fact that </w:t>
      </w:r>
      <w:r w:rsidR="003B6AAF" w:rsidRPr="00685C94">
        <w:rPr>
          <w:rFonts w:ascii="Times New Roman" w:hAnsi="Times New Roman" w:cs="Times New Roman"/>
        </w:rPr>
        <w:t>a</w:t>
      </w:r>
      <w:r w:rsidR="00F7060C" w:rsidRPr="00685C94">
        <w:rPr>
          <w:rFonts w:ascii="Times New Roman" w:hAnsi="Times New Roman" w:cs="Times New Roman"/>
        </w:rPr>
        <w:t xml:space="preserve"> case raises issues of principle</w:t>
      </w:r>
      <w:r w:rsidR="00507598" w:rsidRPr="00685C94">
        <w:rPr>
          <w:rFonts w:ascii="Times New Roman" w:hAnsi="Times New Roman" w:cs="Times New Roman"/>
        </w:rPr>
        <w:t xml:space="preserve"> which </w:t>
      </w:r>
      <w:r w:rsidR="00F7060C" w:rsidRPr="00685C94">
        <w:rPr>
          <w:rFonts w:ascii="Times New Roman" w:hAnsi="Times New Roman" w:cs="Times New Roman"/>
        </w:rPr>
        <w:t>transcend particular facts i</w:t>
      </w:r>
      <w:r w:rsidR="00561900" w:rsidRPr="00685C94">
        <w:rPr>
          <w:rFonts w:ascii="Times New Roman" w:hAnsi="Times New Roman" w:cs="Times New Roman"/>
        </w:rPr>
        <w:t>s</w:t>
      </w:r>
      <w:r w:rsidR="00F7060C" w:rsidRPr="00685C94">
        <w:rPr>
          <w:rFonts w:ascii="Times New Roman" w:hAnsi="Times New Roman" w:cs="Times New Roman"/>
        </w:rPr>
        <w:t xml:space="preserve"> not </w:t>
      </w:r>
      <w:r w:rsidRPr="00685C94">
        <w:rPr>
          <w:rFonts w:ascii="Times New Roman" w:hAnsi="Times New Roman" w:cs="Times New Roman"/>
        </w:rPr>
        <w:t>enough</w:t>
      </w:r>
      <w:r w:rsidR="000B5DD7" w:rsidRPr="00685C94">
        <w:rPr>
          <w:rFonts w:ascii="Times New Roman" w:hAnsi="Times New Roman" w:cs="Times New Roman"/>
        </w:rPr>
        <w:t>,</w:t>
      </w:r>
      <w:r w:rsidRPr="00685C94">
        <w:rPr>
          <w:rFonts w:ascii="Times New Roman" w:hAnsi="Times New Roman" w:cs="Times New Roman"/>
        </w:rPr>
        <w:t xml:space="preserve"> </w:t>
      </w:r>
      <w:r w:rsidR="00F7060C" w:rsidRPr="00685C94">
        <w:rPr>
          <w:rFonts w:ascii="Times New Roman" w:hAnsi="Times New Roman" w:cs="Times New Roman"/>
        </w:rPr>
        <w:t>in itself</w:t>
      </w:r>
      <w:r w:rsidR="000B5DD7" w:rsidRPr="00685C94">
        <w:rPr>
          <w:rFonts w:ascii="Times New Roman" w:hAnsi="Times New Roman" w:cs="Times New Roman"/>
        </w:rPr>
        <w:t>,</w:t>
      </w:r>
      <w:r w:rsidR="00F7060C" w:rsidRPr="00685C94">
        <w:rPr>
          <w:rFonts w:ascii="Times New Roman" w:hAnsi="Times New Roman" w:cs="Times New Roman"/>
        </w:rPr>
        <w:t xml:space="preserve"> to extend rights of hearing beyond the parties.</w:t>
      </w:r>
      <w:r w:rsidR="00F7060C" w:rsidRPr="00685C94">
        <w:rPr>
          <w:rStyle w:val="FootnoteReference"/>
          <w:rFonts w:ascii="Times New Roman" w:hAnsi="Times New Roman" w:cs="Times New Roman"/>
        </w:rPr>
        <w:footnoteReference w:id="64"/>
      </w:r>
    </w:p>
    <w:p w14:paraId="60EFAE00" w14:textId="77777777" w:rsidR="00863F53" w:rsidRPr="00685C94" w:rsidRDefault="00863F53" w:rsidP="004E7E58">
      <w:pPr>
        <w:spacing w:after="0" w:line="240" w:lineRule="auto"/>
        <w:jc w:val="both"/>
        <w:rPr>
          <w:rFonts w:ascii="Times New Roman" w:hAnsi="Times New Roman" w:cs="Times New Roman"/>
        </w:rPr>
      </w:pPr>
    </w:p>
    <w:p w14:paraId="3C89A9B5" w14:textId="77777777" w:rsidR="00F7060C" w:rsidRPr="00685C94" w:rsidRDefault="00F7060C" w:rsidP="004E7E58">
      <w:pPr>
        <w:spacing w:after="0" w:line="240" w:lineRule="auto"/>
        <w:jc w:val="both"/>
        <w:rPr>
          <w:rFonts w:ascii="Times New Roman" w:hAnsi="Times New Roman" w:cs="Times New Roman"/>
          <w:b/>
        </w:rPr>
      </w:pPr>
    </w:p>
    <w:p w14:paraId="08406A49" w14:textId="4B87B042" w:rsidR="005C309A" w:rsidRPr="00685C94" w:rsidRDefault="00770970" w:rsidP="00770970">
      <w:pPr>
        <w:pStyle w:val="Heading2"/>
      </w:pPr>
      <w:bookmarkStart w:id="9" w:name="_Toc58492417"/>
      <w:r w:rsidRPr="00685C94">
        <w:t>THE CROWN AS AN  INTERVENER</w:t>
      </w:r>
      <w:bookmarkEnd w:id="9"/>
      <w:r w:rsidRPr="00685C94">
        <w:t xml:space="preserve"> </w:t>
      </w:r>
    </w:p>
    <w:p w14:paraId="2A3A2AB8" w14:textId="16E675EF" w:rsidR="00310B68" w:rsidRPr="00685C94" w:rsidRDefault="00534086" w:rsidP="004E7E58">
      <w:pPr>
        <w:spacing w:line="240" w:lineRule="auto"/>
        <w:jc w:val="both"/>
        <w:rPr>
          <w:rFonts w:ascii="Times New Roman" w:eastAsia="Times New Roman" w:hAnsi="Times New Roman" w:cs="Times New Roman"/>
          <w:lang w:eastAsia="en-NZ"/>
        </w:rPr>
      </w:pPr>
      <w:r w:rsidRPr="00685C94">
        <w:rPr>
          <w:rFonts w:ascii="Times New Roman" w:hAnsi="Times New Roman" w:cs="Times New Roman"/>
        </w:rPr>
        <w:t>In New Zealand t</w:t>
      </w:r>
      <w:r w:rsidR="00CA5081" w:rsidRPr="00685C94">
        <w:rPr>
          <w:rFonts w:ascii="Times New Roman" w:hAnsi="Times New Roman" w:cs="Times New Roman"/>
        </w:rPr>
        <w:t>he Attorney</w:t>
      </w:r>
      <w:r w:rsidR="00F86AF7" w:rsidRPr="00685C94">
        <w:rPr>
          <w:rFonts w:ascii="Times New Roman" w:hAnsi="Times New Roman" w:cs="Times New Roman"/>
        </w:rPr>
        <w:t>-</w:t>
      </w:r>
      <w:r w:rsidR="00CA5081" w:rsidRPr="00685C94">
        <w:rPr>
          <w:rFonts w:ascii="Times New Roman" w:hAnsi="Times New Roman" w:cs="Times New Roman"/>
        </w:rPr>
        <w:t xml:space="preserve">General has responsibility </w:t>
      </w:r>
      <w:r w:rsidRPr="00685C94">
        <w:rPr>
          <w:rFonts w:ascii="Times New Roman" w:hAnsi="Times New Roman" w:cs="Times New Roman"/>
        </w:rPr>
        <w:t xml:space="preserve">under the Crown Proceedings Act </w:t>
      </w:r>
      <w:r w:rsidR="00E14D34" w:rsidRPr="00685C94">
        <w:rPr>
          <w:rFonts w:ascii="Times New Roman" w:hAnsi="Times New Roman" w:cs="Times New Roman"/>
        </w:rPr>
        <w:t>t</w:t>
      </w:r>
      <w:r w:rsidR="00CA5081" w:rsidRPr="00685C94">
        <w:rPr>
          <w:rFonts w:ascii="Times New Roman" w:hAnsi="Times New Roman" w:cs="Times New Roman"/>
        </w:rPr>
        <w:t xml:space="preserve">o represent the public interest on behalf of the wider community </w:t>
      </w:r>
      <w:r w:rsidR="00E12B34" w:rsidRPr="00685C94">
        <w:rPr>
          <w:rFonts w:ascii="Times New Roman" w:hAnsi="Times New Roman" w:cs="Times New Roman"/>
        </w:rPr>
        <w:t xml:space="preserve">and </w:t>
      </w:r>
      <w:r w:rsidR="00063E56" w:rsidRPr="00685C94">
        <w:rPr>
          <w:rFonts w:ascii="Times New Roman" w:hAnsi="Times New Roman" w:cs="Times New Roman"/>
        </w:rPr>
        <w:t>to intervene</w:t>
      </w:r>
      <w:r w:rsidR="00CA5081" w:rsidRPr="00685C94">
        <w:rPr>
          <w:rFonts w:ascii="Times New Roman" w:hAnsi="Times New Roman" w:cs="Times New Roman"/>
        </w:rPr>
        <w:t xml:space="preserve"> in proceedings to which </w:t>
      </w:r>
      <w:r w:rsidR="005E1879" w:rsidRPr="00685C94">
        <w:rPr>
          <w:rFonts w:ascii="Times New Roman" w:hAnsi="Times New Roman" w:cs="Times New Roman"/>
        </w:rPr>
        <w:t>he or she</w:t>
      </w:r>
      <w:r w:rsidR="00CA5081" w:rsidRPr="00685C94">
        <w:rPr>
          <w:rFonts w:ascii="Times New Roman" w:hAnsi="Times New Roman" w:cs="Times New Roman"/>
        </w:rPr>
        <w:t xml:space="preserve"> is not already a party</w:t>
      </w:r>
      <w:r w:rsidR="00C45742" w:rsidRPr="00685C94">
        <w:rPr>
          <w:rFonts w:ascii="Times New Roman" w:hAnsi="Times New Roman" w:cs="Times New Roman"/>
        </w:rPr>
        <w:t>,</w:t>
      </w:r>
      <w:r w:rsidR="00CA5081" w:rsidRPr="00685C94">
        <w:rPr>
          <w:rFonts w:ascii="Times New Roman" w:hAnsi="Times New Roman" w:cs="Times New Roman"/>
        </w:rPr>
        <w:t xml:space="preserve"> </w:t>
      </w:r>
      <w:r w:rsidR="00F86AF7" w:rsidRPr="00685C94">
        <w:rPr>
          <w:rFonts w:ascii="Times New Roman" w:hAnsi="Times New Roman" w:cs="Times New Roman"/>
        </w:rPr>
        <w:t>if government policy</w:t>
      </w:r>
      <w:r w:rsidR="00FD5AFD" w:rsidRPr="00685C94">
        <w:rPr>
          <w:rFonts w:ascii="Times New Roman" w:hAnsi="Times New Roman" w:cs="Times New Roman"/>
        </w:rPr>
        <w:t xml:space="preserve"> is involved</w:t>
      </w:r>
      <w:r w:rsidR="002C0C27" w:rsidRPr="00685C94">
        <w:rPr>
          <w:rStyle w:val="FootnoteReference"/>
          <w:rFonts w:ascii="Times New Roman" w:hAnsi="Times New Roman" w:cs="Times New Roman"/>
        </w:rPr>
        <w:footnoteReference w:id="65"/>
      </w:r>
      <w:r w:rsidR="00F86AF7" w:rsidRPr="00685C94">
        <w:rPr>
          <w:rFonts w:ascii="Times New Roman" w:hAnsi="Times New Roman" w:cs="Times New Roman"/>
        </w:rPr>
        <w:t xml:space="preserve">. </w:t>
      </w:r>
      <w:r w:rsidR="005E1879" w:rsidRPr="00685C94">
        <w:rPr>
          <w:rFonts w:ascii="Times New Roman" w:hAnsi="Times New Roman" w:cs="Times New Roman"/>
        </w:rPr>
        <w:t>But w</w:t>
      </w:r>
      <w:r w:rsidR="004A0980" w:rsidRPr="00685C94">
        <w:rPr>
          <w:rFonts w:ascii="Times New Roman" w:hAnsi="Times New Roman" w:cs="Times New Roman"/>
          <w:color w:val="000000"/>
        </w:rPr>
        <w:t>hile the Crown can intervene through the Attorney</w:t>
      </w:r>
      <w:r w:rsidR="00C45742" w:rsidRPr="00685C94">
        <w:rPr>
          <w:rFonts w:ascii="Times New Roman" w:hAnsi="Times New Roman" w:cs="Times New Roman"/>
          <w:color w:val="000000"/>
        </w:rPr>
        <w:t>-</w:t>
      </w:r>
      <w:r w:rsidR="004A0980" w:rsidRPr="00685C94">
        <w:rPr>
          <w:rFonts w:ascii="Times New Roman" w:hAnsi="Times New Roman" w:cs="Times New Roman"/>
          <w:color w:val="000000"/>
        </w:rPr>
        <w:t xml:space="preserve">General </w:t>
      </w:r>
      <w:r w:rsidR="004A0980" w:rsidRPr="00685C94">
        <w:rPr>
          <w:rFonts w:ascii="Times New Roman" w:eastAsia="Times New Roman" w:hAnsi="Times New Roman" w:cs="Times New Roman"/>
          <w:lang w:eastAsia="en-NZ"/>
        </w:rPr>
        <w:t xml:space="preserve">to represent the public interest – and has a long </w:t>
      </w:r>
      <w:r w:rsidR="009C783A" w:rsidRPr="00685C94">
        <w:rPr>
          <w:rFonts w:ascii="Times New Roman" w:eastAsia="Times New Roman" w:hAnsi="Times New Roman" w:cs="Times New Roman"/>
          <w:lang w:eastAsia="en-NZ"/>
        </w:rPr>
        <w:t>history</w:t>
      </w:r>
      <w:r w:rsidR="004A0980" w:rsidRPr="00685C94">
        <w:rPr>
          <w:rFonts w:ascii="Times New Roman" w:eastAsia="Times New Roman" w:hAnsi="Times New Roman" w:cs="Times New Roman"/>
          <w:lang w:eastAsia="en-NZ"/>
        </w:rPr>
        <w:t xml:space="preserve"> of doing so</w:t>
      </w:r>
      <w:r w:rsidR="0019503F" w:rsidRPr="00685C94">
        <w:rPr>
          <w:rStyle w:val="FootnoteReference"/>
          <w:rFonts w:ascii="Times New Roman" w:eastAsia="Times New Roman" w:hAnsi="Times New Roman" w:cs="Times New Roman"/>
          <w:lang w:eastAsia="en-NZ"/>
        </w:rPr>
        <w:footnoteReference w:id="66"/>
      </w:r>
      <w:r w:rsidR="004A0980" w:rsidRPr="00685C94">
        <w:rPr>
          <w:rFonts w:ascii="Times New Roman" w:eastAsia="Times New Roman" w:hAnsi="Times New Roman" w:cs="Times New Roman"/>
          <w:lang w:eastAsia="en-NZ"/>
        </w:rPr>
        <w:t xml:space="preserve"> </w:t>
      </w:r>
      <w:r w:rsidR="00A67358" w:rsidRPr="00685C94">
        <w:rPr>
          <w:rFonts w:ascii="Times New Roman" w:eastAsia="Times New Roman" w:hAnsi="Times New Roman" w:cs="Times New Roman"/>
          <w:lang w:eastAsia="en-NZ"/>
        </w:rPr>
        <w:t>–</w:t>
      </w:r>
      <w:r w:rsidR="004A0980" w:rsidRPr="00685C94">
        <w:rPr>
          <w:rFonts w:ascii="Times New Roman" w:eastAsia="Times New Roman" w:hAnsi="Times New Roman" w:cs="Times New Roman"/>
          <w:lang w:eastAsia="en-NZ"/>
        </w:rPr>
        <w:t xml:space="preserve"> it is not </w:t>
      </w:r>
      <w:r w:rsidR="00D36B24" w:rsidRPr="00685C94">
        <w:rPr>
          <w:rFonts w:ascii="Times New Roman" w:eastAsia="Times New Roman" w:hAnsi="Times New Roman" w:cs="Times New Roman"/>
          <w:lang w:eastAsia="en-NZ"/>
        </w:rPr>
        <w:t>necessarily the case that the human rights dimensions of an issue</w:t>
      </w:r>
      <w:r w:rsidR="004A0980" w:rsidRPr="00685C94">
        <w:rPr>
          <w:rFonts w:ascii="Times New Roman" w:eastAsia="Times New Roman" w:hAnsi="Times New Roman" w:cs="Times New Roman"/>
          <w:lang w:eastAsia="en-NZ"/>
        </w:rPr>
        <w:t xml:space="preserve"> </w:t>
      </w:r>
      <w:r w:rsidR="00D36B24" w:rsidRPr="00685C94">
        <w:rPr>
          <w:rFonts w:ascii="Times New Roman" w:eastAsia="Times New Roman" w:hAnsi="Times New Roman" w:cs="Times New Roman"/>
          <w:lang w:eastAsia="en-NZ"/>
        </w:rPr>
        <w:t xml:space="preserve">have </w:t>
      </w:r>
      <w:r w:rsidR="001157B0" w:rsidRPr="00685C94">
        <w:rPr>
          <w:rFonts w:ascii="Times New Roman" w:eastAsia="Times New Roman" w:hAnsi="Times New Roman" w:cs="Times New Roman"/>
          <w:lang w:eastAsia="en-NZ"/>
        </w:rPr>
        <w:t>b</w:t>
      </w:r>
      <w:r w:rsidR="004A0980" w:rsidRPr="00685C94">
        <w:rPr>
          <w:rFonts w:ascii="Times New Roman" w:eastAsia="Times New Roman" w:hAnsi="Times New Roman" w:cs="Times New Roman"/>
          <w:lang w:eastAsia="en-NZ"/>
        </w:rPr>
        <w:t>e</w:t>
      </w:r>
      <w:r w:rsidR="00D36B24" w:rsidRPr="00685C94">
        <w:rPr>
          <w:rFonts w:ascii="Times New Roman" w:eastAsia="Times New Roman" w:hAnsi="Times New Roman" w:cs="Times New Roman"/>
          <w:lang w:eastAsia="en-NZ"/>
        </w:rPr>
        <w:t>en appropriately addressed</w:t>
      </w:r>
      <w:r w:rsidR="004A0980" w:rsidRPr="00685C94">
        <w:rPr>
          <w:rFonts w:ascii="Times New Roman" w:eastAsia="Times New Roman" w:hAnsi="Times New Roman" w:cs="Times New Roman"/>
          <w:lang w:eastAsia="en-NZ"/>
        </w:rPr>
        <w:t xml:space="preserve"> fully addressed</w:t>
      </w:r>
      <w:r w:rsidR="00E12B34" w:rsidRPr="00685C94">
        <w:rPr>
          <w:rFonts w:ascii="Times New Roman" w:eastAsia="Times New Roman" w:hAnsi="Times New Roman" w:cs="Times New Roman"/>
          <w:lang w:eastAsia="en-NZ"/>
        </w:rPr>
        <w:t>.</w:t>
      </w:r>
      <w:r w:rsidR="0023142C" w:rsidRPr="00685C94">
        <w:rPr>
          <w:rFonts w:ascii="Times New Roman" w:eastAsia="Times New Roman" w:hAnsi="Times New Roman" w:cs="Times New Roman"/>
          <w:lang w:eastAsia="en-NZ"/>
        </w:rPr>
        <w:t xml:space="preserve"> </w:t>
      </w:r>
    </w:p>
    <w:p w14:paraId="1485912A" w14:textId="77777777" w:rsidR="009C783A" w:rsidRPr="00685C94" w:rsidRDefault="009C783A" w:rsidP="004E7E58">
      <w:pPr>
        <w:spacing w:line="240" w:lineRule="auto"/>
        <w:jc w:val="both"/>
        <w:rPr>
          <w:rFonts w:ascii="Times New Roman" w:hAnsi="Times New Roman" w:cs="Times New Roman"/>
        </w:rPr>
      </w:pPr>
      <w:r w:rsidRPr="00685C94">
        <w:rPr>
          <w:rFonts w:ascii="Times New Roman" w:eastAsia="Times New Roman" w:hAnsi="Times New Roman" w:cs="Times New Roman"/>
          <w:lang w:eastAsia="en-NZ"/>
        </w:rPr>
        <w:lastRenderedPageBreak/>
        <w:t>T</w:t>
      </w:r>
      <w:r w:rsidRPr="00685C94">
        <w:rPr>
          <w:rFonts w:ascii="Times New Roman" w:hAnsi="Times New Roman" w:cs="Times New Roman"/>
        </w:rPr>
        <w:t>he Crown’s role in protecting the public interest differs conceptually from situations where an independent third party intervenes to promote a particular position.</w:t>
      </w:r>
      <w:r w:rsidRPr="00685C94">
        <w:rPr>
          <w:rFonts w:ascii="Times New Roman" w:eastAsia="Times New Roman" w:hAnsi="Times New Roman" w:cs="Times New Roman"/>
          <w:lang w:eastAsia="en-NZ"/>
        </w:rPr>
        <w:t xml:space="preserve"> </w:t>
      </w:r>
      <w:r w:rsidRPr="00685C94">
        <w:rPr>
          <w:rFonts w:ascii="Times New Roman" w:hAnsi="Times New Roman" w:cs="Times New Roman"/>
        </w:rPr>
        <w:t xml:space="preserve">As one </w:t>
      </w:r>
      <w:r w:rsidR="00344DE5" w:rsidRPr="00685C94">
        <w:rPr>
          <w:rFonts w:ascii="Times New Roman" w:hAnsi="Times New Roman" w:cs="Times New Roman"/>
        </w:rPr>
        <w:t>a</w:t>
      </w:r>
      <w:r w:rsidRPr="00685C94">
        <w:rPr>
          <w:rFonts w:ascii="Times New Roman" w:hAnsi="Times New Roman" w:cs="Times New Roman"/>
        </w:rPr>
        <w:t>c</w:t>
      </w:r>
      <w:r w:rsidR="00344DE5" w:rsidRPr="00685C94">
        <w:rPr>
          <w:rFonts w:ascii="Times New Roman" w:hAnsi="Times New Roman" w:cs="Times New Roman"/>
        </w:rPr>
        <w:t>ademic</w:t>
      </w:r>
      <w:r w:rsidR="00C45742" w:rsidRPr="00685C94">
        <w:rPr>
          <w:rFonts w:ascii="Times New Roman" w:hAnsi="Times New Roman" w:cs="Times New Roman"/>
        </w:rPr>
        <w:t xml:space="preserve"> </w:t>
      </w:r>
      <w:r w:rsidRPr="00685C94">
        <w:rPr>
          <w:rFonts w:ascii="Times New Roman" w:hAnsi="Times New Roman" w:cs="Times New Roman"/>
        </w:rPr>
        <w:t xml:space="preserve">observed: </w:t>
      </w:r>
    </w:p>
    <w:p w14:paraId="631EB433" w14:textId="22470800" w:rsidR="009C783A" w:rsidRPr="00685C94" w:rsidRDefault="009C783A" w:rsidP="00737F30">
      <w:pPr>
        <w:spacing w:line="240" w:lineRule="auto"/>
        <w:ind w:left="720" w:right="-22"/>
        <w:jc w:val="both"/>
        <w:rPr>
          <w:rFonts w:ascii="Times New Roman" w:hAnsi="Times New Roman" w:cs="Times New Roman"/>
          <w:iCs/>
          <w:sz w:val="20"/>
          <w:szCs w:val="20"/>
        </w:rPr>
      </w:pPr>
      <w:r w:rsidRPr="00685C94">
        <w:rPr>
          <w:rFonts w:ascii="Times New Roman" w:hAnsi="Times New Roman" w:cs="Times New Roman"/>
          <w:iCs/>
          <w:sz w:val="20"/>
          <w:szCs w:val="20"/>
        </w:rPr>
        <w:t>The public interest role of the Attorney General was developed over a century ago with a monolithic, majoritarian concept of the public interest. The Attorney-General was seen as representative of the interest of the whole of society, not the divergent views of the social groups within such a society</w:t>
      </w:r>
      <w:r w:rsidR="00A67358" w:rsidRPr="00685C94">
        <w:rPr>
          <w:rFonts w:ascii="Times New Roman" w:hAnsi="Times New Roman" w:cs="Times New Roman"/>
          <w:iCs/>
          <w:sz w:val="20"/>
          <w:szCs w:val="20"/>
        </w:rPr>
        <w:t>.</w:t>
      </w:r>
      <w:r w:rsidRPr="00685C94">
        <w:rPr>
          <w:rStyle w:val="FootnoteReference"/>
          <w:rFonts w:ascii="Times New Roman" w:hAnsi="Times New Roman" w:cs="Times New Roman"/>
          <w:iCs/>
          <w:sz w:val="20"/>
          <w:szCs w:val="20"/>
        </w:rPr>
        <w:footnoteReference w:id="67"/>
      </w:r>
      <w:r w:rsidRPr="00685C94">
        <w:rPr>
          <w:rFonts w:ascii="Times New Roman" w:hAnsi="Times New Roman" w:cs="Times New Roman"/>
          <w:iCs/>
          <w:sz w:val="20"/>
          <w:szCs w:val="20"/>
        </w:rPr>
        <w:t xml:space="preserve">  </w:t>
      </w:r>
    </w:p>
    <w:p w14:paraId="2BF3EE5B" w14:textId="25DB7366" w:rsidR="007A6EC2" w:rsidRPr="00685C94" w:rsidRDefault="00243A5E" w:rsidP="004E7E58">
      <w:pPr>
        <w:spacing w:line="240" w:lineRule="auto"/>
        <w:jc w:val="both"/>
        <w:rPr>
          <w:rFonts w:ascii="Times New Roman" w:hAnsi="Times New Roman" w:cs="Times New Roman"/>
        </w:rPr>
      </w:pPr>
      <w:r w:rsidRPr="00685C94">
        <w:rPr>
          <w:rFonts w:ascii="Times New Roman" w:eastAsia="Times New Roman" w:hAnsi="Times New Roman" w:cs="Times New Roman"/>
          <w:lang w:eastAsia="en-NZ"/>
        </w:rPr>
        <w:t>T</w:t>
      </w:r>
      <w:r w:rsidR="009C783A" w:rsidRPr="00685C94">
        <w:rPr>
          <w:rFonts w:ascii="Times New Roman" w:eastAsia="Times New Roman" w:hAnsi="Times New Roman" w:cs="Times New Roman"/>
          <w:lang w:eastAsia="en-NZ"/>
        </w:rPr>
        <w:t xml:space="preserve">he </w:t>
      </w:r>
      <w:r w:rsidR="009C783A" w:rsidRPr="00685C94">
        <w:rPr>
          <w:rFonts w:ascii="Times New Roman" w:hAnsi="Times New Roman" w:cs="Times New Roman"/>
        </w:rPr>
        <w:t>public interest and that of the Government</w:t>
      </w:r>
      <w:r w:rsidR="009C783A" w:rsidRPr="00685C94">
        <w:rPr>
          <w:rFonts w:ascii="Times New Roman" w:eastAsia="Times New Roman" w:hAnsi="Times New Roman" w:cs="Times New Roman"/>
          <w:lang w:eastAsia="en-NZ"/>
        </w:rPr>
        <w:t xml:space="preserve"> are not always synonymous</w:t>
      </w:r>
      <w:r w:rsidR="0026520A" w:rsidRPr="00685C94">
        <w:rPr>
          <w:rFonts w:ascii="Times New Roman" w:eastAsia="Times New Roman" w:hAnsi="Times New Roman" w:cs="Times New Roman"/>
          <w:lang w:eastAsia="en-NZ"/>
        </w:rPr>
        <w:t xml:space="preserve">. </w:t>
      </w:r>
      <w:r w:rsidR="00D6517B" w:rsidRPr="00685C94">
        <w:rPr>
          <w:rFonts w:ascii="Times New Roman" w:eastAsia="Times New Roman" w:hAnsi="Times New Roman" w:cs="Times New Roman"/>
          <w:lang w:eastAsia="en-NZ"/>
        </w:rPr>
        <w:t xml:space="preserve">Various </w:t>
      </w:r>
      <w:r w:rsidR="00DE7CE8" w:rsidRPr="00685C94">
        <w:rPr>
          <w:rFonts w:ascii="Times New Roman" w:hAnsi="Times New Roman" w:cs="Times New Roman"/>
        </w:rPr>
        <w:t>Attorney-General</w:t>
      </w:r>
      <w:r w:rsidR="005016DC" w:rsidRPr="00685C94">
        <w:rPr>
          <w:rFonts w:ascii="Times New Roman" w:hAnsi="Times New Roman" w:cs="Times New Roman"/>
        </w:rPr>
        <w:t>s</w:t>
      </w:r>
      <w:r w:rsidR="00DE7CE8" w:rsidRPr="00685C94">
        <w:rPr>
          <w:rFonts w:ascii="Times New Roman" w:hAnsi="Times New Roman" w:cs="Times New Roman"/>
        </w:rPr>
        <w:t xml:space="preserve"> </w:t>
      </w:r>
      <w:r w:rsidR="001157B0" w:rsidRPr="00685C94">
        <w:rPr>
          <w:rFonts w:ascii="Times New Roman" w:hAnsi="Times New Roman" w:cs="Times New Roman"/>
        </w:rPr>
        <w:t>ha</w:t>
      </w:r>
      <w:r w:rsidR="005016DC" w:rsidRPr="00685C94">
        <w:rPr>
          <w:rFonts w:ascii="Times New Roman" w:hAnsi="Times New Roman" w:cs="Times New Roman"/>
        </w:rPr>
        <w:t>ve</w:t>
      </w:r>
      <w:r w:rsidR="00C90066" w:rsidRPr="00685C94">
        <w:rPr>
          <w:rFonts w:ascii="Times New Roman" w:hAnsi="Times New Roman" w:cs="Times New Roman"/>
        </w:rPr>
        <w:t xml:space="preserve">, for example, </w:t>
      </w:r>
      <w:r w:rsidR="001157B0" w:rsidRPr="00685C94">
        <w:rPr>
          <w:rFonts w:ascii="Times New Roman" w:hAnsi="Times New Roman" w:cs="Times New Roman"/>
        </w:rPr>
        <w:t xml:space="preserve">avoided becoming directly involved in </w:t>
      </w:r>
      <w:r w:rsidR="00310B68" w:rsidRPr="00685C94">
        <w:rPr>
          <w:rFonts w:ascii="Times New Roman" w:hAnsi="Times New Roman" w:cs="Times New Roman"/>
        </w:rPr>
        <w:t xml:space="preserve">criminal </w:t>
      </w:r>
      <w:r w:rsidR="001157B0" w:rsidRPr="00685C94">
        <w:rPr>
          <w:rFonts w:ascii="Times New Roman" w:hAnsi="Times New Roman" w:cs="Times New Roman"/>
        </w:rPr>
        <w:t>prosecutions</w:t>
      </w:r>
      <w:r w:rsidR="00310B68" w:rsidRPr="00685C94">
        <w:rPr>
          <w:rFonts w:ascii="Times New Roman" w:hAnsi="Times New Roman" w:cs="Times New Roman"/>
        </w:rPr>
        <w:t xml:space="preserve"> </w:t>
      </w:r>
      <w:r w:rsidR="001157B0" w:rsidRPr="00685C94">
        <w:rPr>
          <w:rFonts w:ascii="Times New Roman" w:hAnsi="Times New Roman" w:cs="Times New Roman"/>
        </w:rPr>
        <w:t xml:space="preserve">because of </w:t>
      </w:r>
      <w:r w:rsidR="005016DC" w:rsidRPr="00685C94">
        <w:rPr>
          <w:rFonts w:ascii="Times New Roman" w:hAnsi="Times New Roman" w:cs="Times New Roman"/>
        </w:rPr>
        <w:t>their</w:t>
      </w:r>
      <w:r w:rsidR="00DE7CE8" w:rsidRPr="00685C94">
        <w:rPr>
          <w:rFonts w:ascii="Times New Roman" w:hAnsi="Times New Roman" w:cs="Times New Roman"/>
        </w:rPr>
        <w:t xml:space="preserve"> responsibility </w:t>
      </w:r>
      <w:r w:rsidR="007A6EC2" w:rsidRPr="00685C94">
        <w:rPr>
          <w:rFonts w:ascii="Times New Roman" w:hAnsi="Times New Roman" w:cs="Times New Roman"/>
        </w:rPr>
        <w:t>t</w:t>
      </w:r>
      <w:r w:rsidR="00DE7CE8" w:rsidRPr="00685C94">
        <w:rPr>
          <w:rFonts w:ascii="Times New Roman" w:hAnsi="Times New Roman" w:cs="Times New Roman"/>
        </w:rPr>
        <w:t>o ensur</w:t>
      </w:r>
      <w:r w:rsidR="007A6EC2" w:rsidRPr="00685C94">
        <w:rPr>
          <w:rFonts w:ascii="Times New Roman" w:hAnsi="Times New Roman" w:cs="Times New Roman"/>
        </w:rPr>
        <w:t>e</w:t>
      </w:r>
      <w:r w:rsidR="00DE7CE8" w:rsidRPr="00685C94">
        <w:rPr>
          <w:rFonts w:ascii="Times New Roman" w:hAnsi="Times New Roman" w:cs="Times New Roman"/>
        </w:rPr>
        <w:t xml:space="preserve"> the </w:t>
      </w:r>
      <w:r w:rsidR="00EB01DD" w:rsidRPr="00685C94">
        <w:rPr>
          <w:rFonts w:ascii="Times New Roman" w:hAnsi="Times New Roman" w:cs="Times New Roman"/>
        </w:rPr>
        <w:t>proper administration of justice</w:t>
      </w:r>
      <w:r w:rsidR="00A67358" w:rsidRPr="00685C94">
        <w:rPr>
          <w:rFonts w:ascii="Times New Roman" w:hAnsi="Times New Roman" w:cs="Times New Roman"/>
        </w:rPr>
        <w:t>.</w:t>
      </w:r>
      <w:r w:rsidR="00504E8B" w:rsidRPr="00685C94">
        <w:rPr>
          <w:rStyle w:val="FootnoteReference"/>
          <w:rFonts w:ascii="Times New Roman" w:hAnsi="Times New Roman" w:cs="Times New Roman"/>
        </w:rPr>
        <w:footnoteReference w:id="68"/>
      </w:r>
      <w:r w:rsidR="00C90066" w:rsidRPr="00685C94">
        <w:rPr>
          <w:rFonts w:ascii="Times New Roman" w:hAnsi="Times New Roman" w:cs="Times New Roman"/>
        </w:rPr>
        <w:t xml:space="preserve"> </w:t>
      </w:r>
      <w:r w:rsidR="00534086" w:rsidRPr="00685C94">
        <w:rPr>
          <w:rFonts w:ascii="Times New Roman" w:hAnsi="Times New Roman" w:cs="Times New Roman"/>
        </w:rPr>
        <w:t xml:space="preserve">It </w:t>
      </w:r>
      <w:r w:rsidR="00965992" w:rsidRPr="00685C94">
        <w:rPr>
          <w:rFonts w:ascii="Times New Roman" w:hAnsi="Times New Roman" w:cs="Times New Roman"/>
        </w:rPr>
        <w:t>can</w:t>
      </w:r>
      <w:r w:rsidR="009C783A" w:rsidRPr="00685C94">
        <w:rPr>
          <w:rFonts w:ascii="Times New Roman" w:hAnsi="Times New Roman" w:cs="Times New Roman"/>
        </w:rPr>
        <w:t xml:space="preserve"> also </w:t>
      </w:r>
      <w:r w:rsidR="00965992" w:rsidRPr="00685C94">
        <w:rPr>
          <w:rFonts w:ascii="Times New Roman" w:hAnsi="Times New Roman" w:cs="Times New Roman"/>
        </w:rPr>
        <w:t xml:space="preserve">mean that </w:t>
      </w:r>
      <w:r w:rsidR="00F45B0A" w:rsidRPr="00685C94">
        <w:rPr>
          <w:rFonts w:ascii="Times New Roman" w:hAnsi="Times New Roman" w:cs="Times New Roman"/>
        </w:rPr>
        <w:t xml:space="preserve">at times </w:t>
      </w:r>
      <w:r w:rsidR="00965992" w:rsidRPr="00685C94">
        <w:rPr>
          <w:rFonts w:ascii="Times New Roman" w:hAnsi="Times New Roman" w:cs="Times New Roman"/>
        </w:rPr>
        <w:t>the</w:t>
      </w:r>
      <w:r w:rsidR="00AD1114" w:rsidRPr="00685C94">
        <w:rPr>
          <w:rFonts w:ascii="Times New Roman" w:hAnsi="Times New Roman" w:cs="Times New Roman"/>
        </w:rPr>
        <w:t xml:space="preserve">re </w:t>
      </w:r>
      <w:r w:rsidR="00954D18" w:rsidRPr="00685C94">
        <w:rPr>
          <w:rFonts w:ascii="Times New Roman" w:hAnsi="Times New Roman" w:cs="Times New Roman"/>
        </w:rPr>
        <w:t>may</w:t>
      </w:r>
      <w:r w:rsidR="007E3ECA" w:rsidRPr="00685C94">
        <w:rPr>
          <w:rFonts w:ascii="Times New Roman" w:hAnsi="Times New Roman" w:cs="Times New Roman"/>
        </w:rPr>
        <w:t xml:space="preserve"> be</w:t>
      </w:r>
      <w:r w:rsidR="00C90066" w:rsidRPr="00685C94">
        <w:rPr>
          <w:rFonts w:ascii="Times New Roman" w:hAnsi="Times New Roman" w:cs="Times New Roman"/>
        </w:rPr>
        <w:t xml:space="preserve"> </w:t>
      </w:r>
      <w:r w:rsidR="00310B68" w:rsidRPr="00685C94">
        <w:rPr>
          <w:rFonts w:ascii="Times New Roman" w:hAnsi="Times New Roman" w:cs="Times New Roman"/>
        </w:rPr>
        <w:t xml:space="preserve">disagreement </w:t>
      </w:r>
      <w:r w:rsidR="00965992" w:rsidRPr="00685C94">
        <w:rPr>
          <w:rFonts w:ascii="Times New Roman" w:hAnsi="Times New Roman" w:cs="Times New Roman"/>
        </w:rPr>
        <w:t>over wh</w:t>
      </w:r>
      <w:r w:rsidR="00310B68" w:rsidRPr="00685C94">
        <w:rPr>
          <w:rFonts w:ascii="Times New Roman" w:hAnsi="Times New Roman" w:cs="Times New Roman"/>
        </w:rPr>
        <w:t>o</w:t>
      </w:r>
      <w:r w:rsidR="00C44B26" w:rsidRPr="00685C94">
        <w:rPr>
          <w:rFonts w:ascii="Times New Roman" w:hAnsi="Times New Roman" w:cs="Times New Roman"/>
        </w:rPr>
        <w:t xml:space="preserve"> </w:t>
      </w:r>
      <w:r w:rsidR="00965992" w:rsidRPr="00685C94">
        <w:rPr>
          <w:rFonts w:ascii="Times New Roman" w:hAnsi="Times New Roman" w:cs="Times New Roman"/>
        </w:rPr>
        <w:t>i</w:t>
      </w:r>
      <w:r w:rsidR="00C44B26" w:rsidRPr="00685C94">
        <w:rPr>
          <w:rFonts w:ascii="Times New Roman" w:hAnsi="Times New Roman" w:cs="Times New Roman"/>
        </w:rPr>
        <w:t xml:space="preserve">s best </w:t>
      </w:r>
      <w:r w:rsidR="001157B0" w:rsidRPr="00685C94">
        <w:rPr>
          <w:rFonts w:ascii="Times New Roman" w:hAnsi="Times New Roman" w:cs="Times New Roman"/>
        </w:rPr>
        <w:t>p</w:t>
      </w:r>
      <w:r w:rsidR="00C44B26" w:rsidRPr="00685C94">
        <w:rPr>
          <w:rFonts w:ascii="Times New Roman" w:hAnsi="Times New Roman" w:cs="Times New Roman"/>
        </w:rPr>
        <w:t>laced to represent the public interest</w:t>
      </w:r>
      <w:r w:rsidR="00965992" w:rsidRPr="00685C94">
        <w:rPr>
          <w:rFonts w:ascii="Times New Roman" w:hAnsi="Times New Roman" w:cs="Times New Roman"/>
        </w:rPr>
        <w:t>. In relation to the H</w:t>
      </w:r>
      <w:r w:rsidR="00954D18" w:rsidRPr="00685C94">
        <w:rPr>
          <w:rFonts w:ascii="Times New Roman" w:hAnsi="Times New Roman" w:cs="Times New Roman"/>
        </w:rPr>
        <w:t xml:space="preserve">uman </w:t>
      </w:r>
      <w:r w:rsidR="00965992" w:rsidRPr="00685C94">
        <w:rPr>
          <w:rFonts w:ascii="Times New Roman" w:hAnsi="Times New Roman" w:cs="Times New Roman"/>
        </w:rPr>
        <w:t>R</w:t>
      </w:r>
      <w:r w:rsidR="00954D18" w:rsidRPr="00685C94">
        <w:rPr>
          <w:rFonts w:ascii="Times New Roman" w:hAnsi="Times New Roman" w:cs="Times New Roman"/>
        </w:rPr>
        <w:t xml:space="preserve">ights </w:t>
      </w:r>
      <w:r w:rsidR="00965992" w:rsidRPr="00685C94">
        <w:rPr>
          <w:rFonts w:ascii="Times New Roman" w:hAnsi="Times New Roman" w:cs="Times New Roman"/>
        </w:rPr>
        <w:t>C</w:t>
      </w:r>
      <w:r w:rsidR="00954D18" w:rsidRPr="00685C94">
        <w:rPr>
          <w:rFonts w:ascii="Times New Roman" w:hAnsi="Times New Roman" w:cs="Times New Roman"/>
        </w:rPr>
        <w:t>ommission</w:t>
      </w:r>
      <w:r w:rsidR="00C44B26" w:rsidRPr="00685C94">
        <w:rPr>
          <w:rFonts w:ascii="Times New Roman" w:hAnsi="Times New Roman" w:cs="Times New Roman"/>
        </w:rPr>
        <w:t>,</w:t>
      </w:r>
      <w:r w:rsidR="00AD1114" w:rsidRPr="00685C94">
        <w:rPr>
          <w:rFonts w:ascii="Times New Roman" w:hAnsi="Times New Roman" w:cs="Times New Roman"/>
        </w:rPr>
        <w:t xml:space="preserve"> </w:t>
      </w:r>
      <w:r w:rsidR="006C7690" w:rsidRPr="00685C94">
        <w:rPr>
          <w:rFonts w:ascii="Times New Roman" w:hAnsi="Times New Roman" w:cs="Times New Roman"/>
        </w:rPr>
        <w:t xml:space="preserve">for example, </w:t>
      </w:r>
      <w:r w:rsidR="00AD1114" w:rsidRPr="00685C94">
        <w:rPr>
          <w:rFonts w:ascii="Times New Roman" w:hAnsi="Times New Roman" w:cs="Times New Roman"/>
        </w:rPr>
        <w:t>the Attorney-General</w:t>
      </w:r>
      <w:r w:rsidR="009750AC" w:rsidRPr="00685C94">
        <w:rPr>
          <w:rFonts w:ascii="Times New Roman" w:hAnsi="Times New Roman" w:cs="Times New Roman"/>
        </w:rPr>
        <w:t xml:space="preserve"> </w:t>
      </w:r>
      <w:r w:rsidR="00965992" w:rsidRPr="00685C94">
        <w:rPr>
          <w:rFonts w:ascii="Times New Roman" w:hAnsi="Times New Roman" w:cs="Times New Roman"/>
        </w:rPr>
        <w:t xml:space="preserve">has </w:t>
      </w:r>
      <w:r w:rsidR="009750AC" w:rsidRPr="00685C94">
        <w:rPr>
          <w:rFonts w:ascii="Times New Roman" w:hAnsi="Times New Roman" w:cs="Times New Roman"/>
        </w:rPr>
        <w:t>claim</w:t>
      </w:r>
      <w:r w:rsidR="00965992" w:rsidRPr="00685C94">
        <w:rPr>
          <w:rFonts w:ascii="Times New Roman" w:hAnsi="Times New Roman" w:cs="Times New Roman"/>
        </w:rPr>
        <w:t>ed</w:t>
      </w:r>
      <w:r w:rsidR="00AD1114" w:rsidRPr="00685C94">
        <w:rPr>
          <w:rFonts w:ascii="Times New Roman" w:hAnsi="Times New Roman" w:cs="Times New Roman"/>
        </w:rPr>
        <w:t xml:space="preserve"> that the Commission </w:t>
      </w:r>
      <w:r w:rsidR="00534086" w:rsidRPr="00685C94">
        <w:rPr>
          <w:rFonts w:ascii="Times New Roman" w:hAnsi="Times New Roman" w:cs="Times New Roman"/>
        </w:rPr>
        <w:t>can b</w:t>
      </w:r>
      <w:r w:rsidR="00310B68" w:rsidRPr="00685C94">
        <w:rPr>
          <w:rFonts w:ascii="Times New Roman" w:hAnsi="Times New Roman" w:cs="Times New Roman"/>
        </w:rPr>
        <w:t>e</w:t>
      </w:r>
      <w:r w:rsidR="00AD1114" w:rsidRPr="00685C94">
        <w:rPr>
          <w:rFonts w:ascii="Times New Roman" w:hAnsi="Times New Roman" w:cs="Times New Roman"/>
        </w:rPr>
        <w:t xml:space="preserve"> too partisan </w:t>
      </w:r>
      <w:r w:rsidR="001157B0" w:rsidRPr="00685C94">
        <w:rPr>
          <w:rFonts w:ascii="Times New Roman" w:hAnsi="Times New Roman" w:cs="Times New Roman"/>
        </w:rPr>
        <w:t>in h</w:t>
      </w:r>
      <w:r w:rsidR="00965992" w:rsidRPr="00685C94">
        <w:rPr>
          <w:rFonts w:ascii="Times New Roman" w:hAnsi="Times New Roman" w:cs="Times New Roman"/>
        </w:rPr>
        <w:t xml:space="preserve">ow </w:t>
      </w:r>
      <w:r w:rsidR="00534086" w:rsidRPr="00685C94">
        <w:rPr>
          <w:rFonts w:ascii="Times New Roman" w:hAnsi="Times New Roman" w:cs="Times New Roman"/>
        </w:rPr>
        <w:t>i</w:t>
      </w:r>
      <w:r w:rsidR="00965992" w:rsidRPr="00685C94">
        <w:rPr>
          <w:rFonts w:ascii="Times New Roman" w:hAnsi="Times New Roman" w:cs="Times New Roman"/>
        </w:rPr>
        <w:t>t</w:t>
      </w:r>
      <w:r w:rsidR="001157B0" w:rsidRPr="00685C94">
        <w:rPr>
          <w:rFonts w:ascii="Times New Roman" w:hAnsi="Times New Roman" w:cs="Times New Roman"/>
        </w:rPr>
        <w:t xml:space="preserve"> approach</w:t>
      </w:r>
      <w:r w:rsidR="00965992" w:rsidRPr="00685C94">
        <w:rPr>
          <w:rFonts w:ascii="Times New Roman" w:hAnsi="Times New Roman" w:cs="Times New Roman"/>
        </w:rPr>
        <w:t>e</w:t>
      </w:r>
      <w:r w:rsidR="00534086" w:rsidRPr="00685C94">
        <w:rPr>
          <w:rFonts w:ascii="Times New Roman" w:hAnsi="Times New Roman" w:cs="Times New Roman"/>
        </w:rPr>
        <w:t>s</w:t>
      </w:r>
      <w:r w:rsidR="00965992" w:rsidRPr="00685C94">
        <w:rPr>
          <w:rFonts w:ascii="Times New Roman" w:hAnsi="Times New Roman" w:cs="Times New Roman"/>
        </w:rPr>
        <w:t xml:space="preserve"> an issue</w:t>
      </w:r>
      <w:r w:rsidR="008B4A94" w:rsidRPr="00685C94">
        <w:rPr>
          <w:rFonts w:ascii="Times New Roman" w:hAnsi="Times New Roman" w:cs="Times New Roman"/>
        </w:rPr>
        <w:t xml:space="preserve"> leading to an unfair or unbalanced outcome</w:t>
      </w:r>
      <w:r w:rsidR="00AD1114" w:rsidRPr="00685C94">
        <w:rPr>
          <w:rFonts w:ascii="Times New Roman" w:hAnsi="Times New Roman" w:cs="Times New Roman"/>
        </w:rPr>
        <w:t>.</w:t>
      </w:r>
      <w:r w:rsidR="00DE7CE8" w:rsidRPr="00685C94">
        <w:rPr>
          <w:rFonts w:ascii="Times New Roman" w:hAnsi="Times New Roman" w:cs="Times New Roman"/>
        </w:rPr>
        <w:t xml:space="preserve"> </w:t>
      </w:r>
      <w:r w:rsidR="00504E8B" w:rsidRPr="00685C94">
        <w:rPr>
          <w:rFonts w:ascii="Times New Roman" w:hAnsi="Times New Roman" w:cs="Times New Roman"/>
        </w:rPr>
        <w:t>T</w:t>
      </w:r>
      <w:r w:rsidR="006C7690" w:rsidRPr="00685C94">
        <w:rPr>
          <w:rFonts w:ascii="Times New Roman" w:hAnsi="Times New Roman" w:cs="Times New Roman"/>
        </w:rPr>
        <w:t xml:space="preserve">his occurred </w:t>
      </w:r>
      <w:r w:rsidR="00504E8B" w:rsidRPr="00685C94">
        <w:rPr>
          <w:rFonts w:ascii="Times New Roman" w:hAnsi="Times New Roman" w:cs="Times New Roman"/>
        </w:rPr>
        <w:t>in</w:t>
      </w:r>
      <w:r w:rsidR="006C7690" w:rsidRPr="00685C94">
        <w:rPr>
          <w:rFonts w:ascii="Times New Roman" w:hAnsi="Times New Roman" w:cs="Times New Roman"/>
        </w:rPr>
        <w:t xml:space="preserve"> </w:t>
      </w:r>
      <w:r w:rsidR="006C7690" w:rsidRPr="00685C94">
        <w:rPr>
          <w:rFonts w:ascii="Times New Roman" w:hAnsi="Times New Roman" w:cs="Times New Roman"/>
          <w:i/>
        </w:rPr>
        <w:t>RIDCA Central v VM</w:t>
      </w:r>
      <w:r w:rsidR="00A67358" w:rsidRPr="00685C94">
        <w:rPr>
          <w:rFonts w:ascii="Times New Roman" w:hAnsi="Times New Roman" w:cs="Times New Roman"/>
          <w:iCs/>
        </w:rPr>
        <w:t>,</w:t>
      </w:r>
      <w:r w:rsidR="006C7690" w:rsidRPr="00685C94">
        <w:rPr>
          <w:rStyle w:val="FootnoteReference"/>
          <w:rFonts w:ascii="Times New Roman" w:hAnsi="Times New Roman" w:cs="Times New Roman"/>
        </w:rPr>
        <w:footnoteReference w:id="69"/>
      </w:r>
      <w:r w:rsidR="00C90066" w:rsidRPr="00685C94">
        <w:rPr>
          <w:rFonts w:ascii="Times New Roman" w:hAnsi="Times New Roman" w:cs="Times New Roman"/>
          <w:i/>
        </w:rPr>
        <w:t xml:space="preserve"> </w:t>
      </w:r>
      <w:r w:rsidR="00C90066" w:rsidRPr="00685C94">
        <w:rPr>
          <w:rFonts w:ascii="Times New Roman" w:hAnsi="Times New Roman" w:cs="Times New Roman"/>
        </w:rPr>
        <w:t xml:space="preserve">itself </w:t>
      </w:r>
      <w:r w:rsidR="009750AC" w:rsidRPr="00685C94">
        <w:rPr>
          <w:rFonts w:ascii="Times New Roman" w:hAnsi="Times New Roman" w:cs="Times New Roman"/>
        </w:rPr>
        <w:t>a</w:t>
      </w:r>
      <w:r w:rsidR="007E3ECA" w:rsidRPr="00685C94">
        <w:rPr>
          <w:rFonts w:ascii="Times New Roman" w:hAnsi="Times New Roman" w:cs="Times New Roman"/>
        </w:rPr>
        <w:t xml:space="preserve"> good</w:t>
      </w:r>
      <w:r w:rsidR="008018B6" w:rsidRPr="00685C94">
        <w:rPr>
          <w:rFonts w:ascii="Times New Roman" w:hAnsi="Times New Roman" w:cs="Times New Roman"/>
        </w:rPr>
        <w:t xml:space="preserve"> </w:t>
      </w:r>
      <w:r w:rsidR="00504E8B" w:rsidRPr="00685C94">
        <w:rPr>
          <w:rFonts w:ascii="Times New Roman" w:hAnsi="Times New Roman" w:cs="Times New Roman"/>
        </w:rPr>
        <w:t>example</w:t>
      </w:r>
      <w:r w:rsidR="009750AC" w:rsidRPr="00685C94">
        <w:rPr>
          <w:rFonts w:ascii="Times New Roman" w:hAnsi="Times New Roman" w:cs="Times New Roman"/>
        </w:rPr>
        <w:t xml:space="preserve"> of</w:t>
      </w:r>
      <w:r w:rsidR="001157B0" w:rsidRPr="00685C94">
        <w:rPr>
          <w:rFonts w:ascii="Times New Roman" w:hAnsi="Times New Roman" w:cs="Times New Roman"/>
        </w:rPr>
        <w:t xml:space="preserve"> the role that </w:t>
      </w:r>
      <w:r w:rsidR="00D6517B" w:rsidRPr="00685C94">
        <w:rPr>
          <w:rFonts w:ascii="Times New Roman" w:hAnsi="Times New Roman" w:cs="Times New Roman"/>
        </w:rPr>
        <w:t xml:space="preserve">an </w:t>
      </w:r>
      <w:r w:rsidR="001157B0" w:rsidRPr="00685C94">
        <w:rPr>
          <w:rFonts w:ascii="Times New Roman" w:hAnsi="Times New Roman" w:cs="Times New Roman"/>
        </w:rPr>
        <w:t xml:space="preserve">intervener can play in </w:t>
      </w:r>
      <w:r w:rsidR="008018B6" w:rsidRPr="00685C94">
        <w:rPr>
          <w:rFonts w:ascii="Times New Roman" w:hAnsi="Times New Roman" w:cs="Times New Roman"/>
        </w:rPr>
        <w:t>p</w:t>
      </w:r>
      <w:r w:rsidR="0026520A" w:rsidRPr="00685C94">
        <w:rPr>
          <w:rFonts w:ascii="Times New Roman" w:hAnsi="Times New Roman" w:cs="Times New Roman"/>
        </w:rPr>
        <w:t>re</w:t>
      </w:r>
      <w:r w:rsidR="001157B0" w:rsidRPr="00685C94">
        <w:rPr>
          <w:rFonts w:ascii="Times New Roman" w:hAnsi="Times New Roman" w:cs="Times New Roman"/>
        </w:rPr>
        <w:t xml:space="preserve">senting </w:t>
      </w:r>
      <w:r w:rsidR="009750AC" w:rsidRPr="00685C94">
        <w:rPr>
          <w:rFonts w:ascii="Times New Roman" w:hAnsi="Times New Roman" w:cs="Times New Roman"/>
        </w:rPr>
        <w:t xml:space="preserve">the human rights </w:t>
      </w:r>
      <w:r w:rsidR="001157B0" w:rsidRPr="00685C94">
        <w:rPr>
          <w:rFonts w:ascii="Times New Roman" w:hAnsi="Times New Roman" w:cs="Times New Roman"/>
        </w:rPr>
        <w:t xml:space="preserve">aspects of a </w:t>
      </w:r>
      <w:r w:rsidR="009750AC" w:rsidRPr="00685C94">
        <w:rPr>
          <w:rFonts w:ascii="Times New Roman" w:hAnsi="Times New Roman" w:cs="Times New Roman"/>
        </w:rPr>
        <w:t>ca</w:t>
      </w:r>
      <w:r w:rsidR="001157B0" w:rsidRPr="00685C94">
        <w:rPr>
          <w:rFonts w:ascii="Times New Roman" w:hAnsi="Times New Roman" w:cs="Times New Roman"/>
        </w:rPr>
        <w:t xml:space="preserve">se. </w:t>
      </w:r>
    </w:p>
    <w:p w14:paraId="480BED21" w14:textId="2F729091" w:rsidR="001157B0" w:rsidRPr="00685C94" w:rsidRDefault="00344DE5" w:rsidP="004E7E58">
      <w:pPr>
        <w:spacing w:line="240" w:lineRule="auto"/>
        <w:jc w:val="both"/>
        <w:rPr>
          <w:rFonts w:ascii="Times New Roman" w:hAnsi="Times New Roman" w:cs="Times New Roman"/>
        </w:rPr>
      </w:pPr>
      <w:r w:rsidRPr="00685C94">
        <w:rPr>
          <w:rFonts w:ascii="Times New Roman" w:hAnsi="Times New Roman" w:cs="Times New Roman"/>
        </w:rPr>
        <w:t>The case</w:t>
      </w:r>
      <w:r w:rsidR="00C5344E" w:rsidRPr="00685C94">
        <w:rPr>
          <w:rFonts w:ascii="Times New Roman" w:hAnsi="Times New Roman" w:cs="Times New Roman"/>
          <w:i/>
        </w:rPr>
        <w:t xml:space="preserve"> </w:t>
      </w:r>
      <w:r w:rsidR="00C5344E" w:rsidRPr="00685C94">
        <w:rPr>
          <w:rFonts w:ascii="Times New Roman" w:hAnsi="Times New Roman" w:cs="Times New Roman"/>
        </w:rPr>
        <w:t>also</w:t>
      </w:r>
      <w:r w:rsidR="00C5344E" w:rsidRPr="00685C94">
        <w:rPr>
          <w:rFonts w:ascii="Times New Roman" w:hAnsi="Times New Roman" w:cs="Times New Roman"/>
          <w:i/>
        </w:rPr>
        <w:t xml:space="preserve"> </w:t>
      </w:r>
      <w:r w:rsidR="00C5344E" w:rsidRPr="00685C94">
        <w:rPr>
          <w:rFonts w:ascii="Times New Roman" w:hAnsi="Times New Roman" w:cs="Times New Roman"/>
        </w:rPr>
        <w:t xml:space="preserve">illustrates how the views of the Crown and third party interveners </w:t>
      </w:r>
      <w:r w:rsidR="00D6517B" w:rsidRPr="00685C94">
        <w:rPr>
          <w:rFonts w:ascii="Times New Roman" w:hAnsi="Times New Roman" w:cs="Times New Roman"/>
        </w:rPr>
        <w:t>m</w:t>
      </w:r>
      <w:r w:rsidR="00C5344E" w:rsidRPr="00685C94">
        <w:rPr>
          <w:rFonts w:ascii="Times New Roman" w:hAnsi="Times New Roman" w:cs="Times New Roman"/>
        </w:rPr>
        <w:t>a</w:t>
      </w:r>
      <w:r w:rsidR="00D6517B" w:rsidRPr="00685C94">
        <w:rPr>
          <w:rFonts w:ascii="Times New Roman" w:hAnsi="Times New Roman" w:cs="Times New Roman"/>
        </w:rPr>
        <w:t>y</w:t>
      </w:r>
      <w:r w:rsidR="00C5344E" w:rsidRPr="00685C94">
        <w:rPr>
          <w:rFonts w:ascii="Times New Roman" w:hAnsi="Times New Roman" w:cs="Times New Roman"/>
        </w:rPr>
        <w:t xml:space="preserve"> be widely divergent.</w:t>
      </w:r>
      <w:r w:rsidR="003B6AAF" w:rsidRPr="00685C94">
        <w:rPr>
          <w:rFonts w:ascii="Times New Roman" w:hAnsi="Times New Roman" w:cs="Times New Roman"/>
        </w:rPr>
        <w:t xml:space="preserve"> The facts were as follows. </w:t>
      </w:r>
      <w:r w:rsidR="001157B0" w:rsidRPr="00685C94">
        <w:rPr>
          <w:rFonts w:ascii="Times New Roman" w:hAnsi="Times New Roman" w:cs="Times New Roman"/>
        </w:rPr>
        <w:t xml:space="preserve">VM was intellectually disabled. In 2005 she was charged with possessing a knife in a public place. The offence carried a maximum sentence of 3 months or a fine not exceeding $2000. </w:t>
      </w:r>
      <w:r w:rsidR="00D6517B" w:rsidRPr="00685C94">
        <w:rPr>
          <w:rFonts w:ascii="Times New Roman" w:hAnsi="Times New Roman" w:cs="Times New Roman"/>
        </w:rPr>
        <w:t xml:space="preserve"> She </w:t>
      </w:r>
      <w:r w:rsidR="001157B0" w:rsidRPr="00685C94">
        <w:rPr>
          <w:rFonts w:ascii="Times New Roman" w:hAnsi="Times New Roman" w:cs="Times New Roman"/>
        </w:rPr>
        <w:t>was found unfit to stand trial under the Criminal Procedure (Mentally Impaired Persons) Act (CP (MIP) Act</w:t>
      </w:r>
      <w:r w:rsidR="00534086" w:rsidRPr="00685C94">
        <w:rPr>
          <w:rFonts w:ascii="Times New Roman" w:hAnsi="Times New Roman" w:cs="Times New Roman"/>
        </w:rPr>
        <w:t>)</w:t>
      </w:r>
      <w:r w:rsidR="001157B0" w:rsidRPr="00685C94">
        <w:rPr>
          <w:rFonts w:ascii="Times New Roman" w:hAnsi="Times New Roman" w:cs="Times New Roman"/>
        </w:rPr>
        <w:t xml:space="preserve"> and </w:t>
      </w:r>
      <w:r w:rsidR="00D6517B" w:rsidRPr="00685C94">
        <w:rPr>
          <w:rFonts w:ascii="Times New Roman" w:hAnsi="Times New Roman" w:cs="Times New Roman"/>
        </w:rPr>
        <w:t xml:space="preserve">a care </w:t>
      </w:r>
      <w:r w:rsidR="001157B0" w:rsidRPr="00685C94">
        <w:rPr>
          <w:rFonts w:ascii="Times New Roman" w:hAnsi="Times New Roman" w:cs="Times New Roman"/>
        </w:rPr>
        <w:t>order</w:t>
      </w:r>
      <w:r w:rsidR="00D6517B" w:rsidRPr="00685C94">
        <w:rPr>
          <w:rFonts w:ascii="Times New Roman" w:hAnsi="Times New Roman" w:cs="Times New Roman"/>
        </w:rPr>
        <w:t xml:space="preserve"> was made </w:t>
      </w:r>
      <w:r w:rsidR="001157B0" w:rsidRPr="00685C94">
        <w:rPr>
          <w:rFonts w:ascii="Times New Roman" w:hAnsi="Times New Roman" w:cs="Times New Roman"/>
        </w:rPr>
        <w:t xml:space="preserve">under the Intellectual Disability (Compulsory Care and Rehabilitation) Act (IDCCR Act). </w:t>
      </w:r>
      <w:r w:rsidR="009750AC" w:rsidRPr="00685C94">
        <w:rPr>
          <w:rFonts w:ascii="Times New Roman" w:hAnsi="Times New Roman" w:cs="Times New Roman"/>
        </w:rPr>
        <w:t xml:space="preserve">As a result </w:t>
      </w:r>
      <w:r w:rsidR="001157B0" w:rsidRPr="00685C94">
        <w:rPr>
          <w:rFonts w:ascii="Times New Roman" w:hAnsi="Times New Roman" w:cs="Times New Roman"/>
        </w:rPr>
        <w:t xml:space="preserve">she was subject to a compulsory care regime </w:t>
      </w:r>
      <w:r w:rsidR="000C4899" w:rsidRPr="00685C94">
        <w:rPr>
          <w:rFonts w:ascii="Times New Roman" w:hAnsi="Times New Roman" w:cs="Times New Roman"/>
        </w:rPr>
        <w:t xml:space="preserve">under </w:t>
      </w:r>
      <w:r w:rsidR="001157B0" w:rsidRPr="00685C94">
        <w:rPr>
          <w:rFonts w:ascii="Times New Roman" w:hAnsi="Times New Roman" w:cs="Times New Roman"/>
        </w:rPr>
        <w:t>a care and rehabilitation plan</w:t>
      </w:r>
      <w:r w:rsidR="009750AC" w:rsidRPr="00685C94">
        <w:rPr>
          <w:rFonts w:ascii="Times New Roman" w:hAnsi="Times New Roman" w:cs="Times New Roman"/>
        </w:rPr>
        <w:t xml:space="preserve"> </w:t>
      </w:r>
      <w:r w:rsidR="00954D18" w:rsidRPr="00685C94">
        <w:rPr>
          <w:rFonts w:ascii="Times New Roman" w:hAnsi="Times New Roman" w:cs="Times New Roman"/>
        </w:rPr>
        <w:t xml:space="preserve">which </w:t>
      </w:r>
      <w:r w:rsidR="008018B6" w:rsidRPr="00685C94">
        <w:rPr>
          <w:rFonts w:ascii="Times New Roman" w:hAnsi="Times New Roman" w:cs="Times New Roman"/>
        </w:rPr>
        <w:t>requir</w:t>
      </w:r>
      <w:r w:rsidR="00954D18" w:rsidRPr="00685C94">
        <w:rPr>
          <w:rFonts w:ascii="Times New Roman" w:hAnsi="Times New Roman" w:cs="Times New Roman"/>
        </w:rPr>
        <w:t>ed</w:t>
      </w:r>
      <w:r w:rsidR="008018B6" w:rsidRPr="00685C94">
        <w:rPr>
          <w:rFonts w:ascii="Times New Roman" w:hAnsi="Times New Roman" w:cs="Times New Roman"/>
        </w:rPr>
        <w:t xml:space="preserve"> </w:t>
      </w:r>
      <w:r w:rsidR="001157B0" w:rsidRPr="00685C94">
        <w:rPr>
          <w:rFonts w:ascii="Times New Roman" w:hAnsi="Times New Roman" w:cs="Times New Roman"/>
        </w:rPr>
        <w:t>he</w:t>
      </w:r>
      <w:r w:rsidR="008018B6" w:rsidRPr="00685C94">
        <w:rPr>
          <w:rFonts w:ascii="Times New Roman" w:hAnsi="Times New Roman" w:cs="Times New Roman"/>
        </w:rPr>
        <w:t>r</w:t>
      </w:r>
      <w:r w:rsidR="001157B0" w:rsidRPr="00685C94">
        <w:rPr>
          <w:rFonts w:ascii="Times New Roman" w:hAnsi="Times New Roman" w:cs="Times New Roman"/>
        </w:rPr>
        <w:t xml:space="preserve"> to comply with directions given by </w:t>
      </w:r>
      <w:r w:rsidR="00D6517B" w:rsidRPr="00685C94">
        <w:rPr>
          <w:rFonts w:ascii="Times New Roman" w:hAnsi="Times New Roman" w:cs="Times New Roman"/>
        </w:rPr>
        <w:t>a</w:t>
      </w:r>
      <w:r w:rsidR="001157B0" w:rsidRPr="00685C94">
        <w:rPr>
          <w:rFonts w:ascii="Times New Roman" w:hAnsi="Times New Roman" w:cs="Times New Roman"/>
        </w:rPr>
        <w:t xml:space="preserve"> care co-ordinator </w:t>
      </w:r>
      <w:r w:rsidR="009750AC" w:rsidRPr="00685C94">
        <w:rPr>
          <w:rFonts w:ascii="Times New Roman" w:hAnsi="Times New Roman" w:cs="Times New Roman"/>
        </w:rPr>
        <w:t>and</w:t>
      </w:r>
      <w:r w:rsidR="001157B0" w:rsidRPr="00685C94">
        <w:rPr>
          <w:rFonts w:ascii="Times New Roman" w:hAnsi="Times New Roman" w:cs="Times New Roman"/>
        </w:rPr>
        <w:t xml:space="preserve"> </w:t>
      </w:r>
      <w:r w:rsidR="000C4899" w:rsidRPr="00685C94">
        <w:rPr>
          <w:rFonts w:ascii="Times New Roman" w:hAnsi="Times New Roman" w:cs="Times New Roman"/>
        </w:rPr>
        <w:t xml:space="preserve"> </w:t>
      </w:r>
      <w:r w:rsidR="007E3ECA" w:rsidRPr="00685C94">
        <w:rPr>
          <w:rFonts w:ascii="Times New Roman" w:hAnsi="Times New Roman" w:cs="Times New Roman"/>
        </w:rPr>
        <w:t xml:space="preserve">live </w:t>
      </w:r>
      <w:r w:rsidR="001157B0" w:rsidRPr="00685C94">
        <w:rPr>
          <w:rFonts w:ascii="Times New Roman" w:hAnsi="Times New Roman" w:cs="Times New Roman"/>
        </w:rPr>
        <w:t xml:space="preserve">in a particular facility. The original order was for two years </w:t>
      </w:r>
      <w:r w:rsidR="00534086" w:rsidRPr="00685C94">
        <w:rPr>
          <w:rFonts w:ascii="Times New Roman" w:hAnsi="Times New Roman" w:cs="Times New Roman"/>
        </w:rPr>
        <w:t>but</w:t>
      </w:r>
      <w:r w:rsidR="001157B0" w:rsidRPr="00685C94">
        <w:rPr>
          <w:rFonts w:ascii="Times New Roman" w:hAnsi="Times New Roman" w:cs="Times New Roman"/>
        </w:rPr>
        <w:t xml:space="preserve"> </w:t>
      </w:r>
      <w:r w:rsidR="00D6517B" w:rsidRPr="00685C94">
        <w:rPr>
          <w:rFonts w:ascii="Times New Roman" w:hAnsi="Times New Roman" w:cs="Times New Roman"/>
        </w:rPr>
        <w:t xml:space="preserve">it </w:t>
      </w:r>
      <w:r w:rsidR="000C4899" w:rsidRPr="00685C94">
        <w:rPr>
          <w:rFonts w:ascii="Times New Roman" w:hAnsi="Times New Roman" w:cs="Times New Roman"/>
        </w:rPr>
        <w:t>h</w:t>
      </w:r>
      <w:r w:rsidR="001157B0" w:rsidRPr="00685C94">
        <w:rPr>
          <w:rFonts w:ascii="Times New Roman" w:hAnsi="Times New Roman" w:cs="Times New Roman"/>
        </w:rPr>
        <w:t>a</w:t>
      </w:r>
      <w:r w:rsidR="000C4899" w:rsidRPr="00685C94">
        <w:rPr>
          <w:rFonts w:ascii="Times New Roman" w:hAnsi="Times New Roman" w:cs="Times New Roman"/>
        </w:rPr>
        <w:t>d been</w:t>
      </w:r>
      <w:r w:rsidR="001157B0" w:rsidRPr="00685C94">
        <w:rPr>
          <w:rFonts w:ascii="Times New Roman" w:hAnsi="Times New Roman" w:cs="Times New Roman"/>
        </w:rPr>
        <w:t xml:space="preserve"> extended for </w:t>
      </w:r>
      <w:r w:rsidR="00200C22" w:rsidRPr="00685C94">
        <w:rPr>
          <w:rFonts w:ascii="Times New Roman" w:hAnsi="Times New Roman" w:cs="Times New Roman"/>
        </w:rPr>
        <w:t xml:space="preserve">a </w:t>
      </w:r>
      <w:r w:rsidR="001157B0" w:rsidRPr="00685C94">
        <w:rPr>
          <w:rFonts w:ascii="Times New Roman" w:hAnsi="Times New Roman" w:cs="Times New Roman"/>
        </w:rPr>
        <w:t xml:space="preserve">further year. </w:t>
      </w:r>
      <w:r w:rsidR="000C4899" w:rsidRPr="00685C94">
        <w:rPr>
          <w:rFonts w:ascii="Times New Roman" w:hAnsi="Times New Roman" w:cs="Times New Roman"/>
        </w:rPr>
        <w:t xml:space="preserve">When </w:t>
      </w:r>
      <w:r w:rsidR="008018B6" w:rsidRPr="00685C94">
        <w:rPr>
          <w:rFonts w:ascii="Times New Roman" w:hAnsi="Times New Roman" w:cs="Times New Roman"/>
        </w:rPr>
        <w:t>t</w:t>
      </w:r>
      <w:r w:rsidR="00D6517B" w:rsidRPr="00685C94">
        <w:rPr>
          <w:rFonts w:ascii="Times New Roman" w:hAnsi="Times New Roman" w:cs="Times New Roman"/>
        </w:rPr>
        <w:t>he second order</w:t>
      </w:r>
      <w:r w:rsidR="008018B6" w:rsidRPr="00685C94">
        <w:rPr>
          <w:rFonts w:ascii="Times New Roman" w:hAnsi="Times New Roman" w:cs="Times New Roman"/>
        </w:rPr>
        <w:t xml:space="preserve"> expir</w:t>
      </w:r>
      <w:r w:rsidR="000C4899" w:rsidRPr="00685C94">
        <w:rPr>
          <w:rFonts w:ascii="Times New Roman" w:hAnsi="Times New Roman" w:cs="Times New Roman"/>
        </w:rPr>
        <w:t>ed</w:t>
      </w:r>
      <w:r w:rsidR="008018B6" w:rsidRPr="00685C94">
        <w:rPr>
          <w:rFonts w:ascii="Times New Roman" w:hAnsi="Times New Roman" w:cs="Times New Roman"/>
        </w:rPr>
        <w:t xml:space="preserve"> </w:t>
      </w:r>
      <w:r w:rsidR="000C4899" w:rsidRPr="00685C94">
        <w:rPr>
          <w:rFonts w:ascii="Times New Roman" w:hAnsi="Times New Roman" w:cs="Times New Roman"/>
        </w:rPr>
        <w:t>t</w:t>
      </w:r>
      <w:r w:rsidR="00A9742A" w:rsidRPr="00685C94">
        <w:rPr>
          <w:rFonts w:ascii="Times New Roman" w:hAnsi="Times New Roman" w:cs="Times New Roman"/>
        </w:rPr>
        <w:t xml:space="preserve">he care co-ordinator sought </w:t>
      </w:r>
      <w:r w:rsidR="001157B0" w:rsidRPr="00685C94">
        <w:rPr>
          <w:rFonts w:ascii="Times New Roman" w:hAnsi="Times New Roman" w:cs="Times New Roman"/>
        </w:rPr>
        <w:t>a</w:t>
      </w:r>
      <w:r w:rsidR="00A9742A" w:rsidRPr="00685C94">
        <w:rPr>
          <w:rFonts w:ascii="Times New Roman" w:hAnsi="Times New Roman" w:cs="Times New Roman"/>
        </w:rPr>
        <w:t xml:space="preserve"> further</w:t>
      </w:r>
      <w:r w:rsidR="001157B0" w:rsidRPr="00685C94">
        <w:rPr>
          <w:rFonts w:ascii="Times New Roman" w:hAnsi="Times New Roman" w:cs="Times New Roman"/>
        </w:rPr>
        <w:t xml:space="preserve"> extension. The</w:t>
      </w:r>
      <w:r w:rsidR="00200C22" w:rsidRPr="00685C94">
        <w:rPr>
          <w:rFonts w:ascii="Times New Roman" w:hAnsi="Times New Roman" w:cs="Times New Roman"/>
        </w:rPr>
        <w:t xml:space="preserve"> </w:t>
      </w:r>
      <w:r w:rsidR="001157B0" w:rsidRPr="00685C94">
        <w:rPr>
          <w:rFonts w:ascii="Times New Roman" w:hAnsi="Times New Roman" w:cs="Times New Roman"/>
        </w:rPr>
        <w:t xml:space="preserve">extension was granted by the Family Court. By then VM had been subject to an order for three years and three months even though the index offence </w:t>
      </w:r>
      <w:r w:rsidR="009750AC" w:rsidRPr="00685C94">
        <w:rPr>
          <w:rFonts w:ascii="Times New Roman" w:hAnsi="Times New Roman" w:cs="Times New Roman"/>
        </w:rPr>
        <w:t xml:space="preserve">which led to her detention </w:t>
      </w:r>
      <w:r w:rsidR="001157B0" w:rsidRPr="00685C94">
        <w:rPr>
          <w:rFonts w:ascii="Times New Roman" w:hAnsi="Times New Roman" w:cs="Times New Roman"/>
        </w:rPr>
        <w:t>only carried a maximum sentence of three months. She appealed the extension and the High Court quashed the order. RIDCA Central, the agency which was responsible for VM’s care, appealed the decision although it did not challenge the order</w:t>
      </w:r>
      <w:r w:rsidR="009750AC" w:rsidRPr="00685C94">
        <w:rPr>
          <w:rFonts w:ascii="Times New Roman" w:hAnsi="Times New Roman" w:cs="Times New Roman"/>
        </w:rPr>
        <w:t xml:space="preserve"> itself</w:t>
      </w:r>
      <w:r w:rsidR="001157B0" w:rsidRPr="00685C94">
        <w:rPr>
          <w:rFonts w:ascii="Times New Roman" w:hAnsi="Times New Roman" w:cs="Times New Roman"/>
        </w:rPr>
        <w:t xml:space="preserve">. The point on appeal related to the conditions under which </w:t>
      </w:r>
      <w:r w:rsidR="00B95ED3" w:rsidRPr="00685C94">
        <w:rPr>
          <w:rFonts w:ascii="Times New Roman" w:hAnsi="Times New Roman" w:cs="Times New Roman"/>
        </w:rPr>
        <w:t xml:space="preserve">an </w:t>
      </w:r>
      <w:r w:rsidR="001157B0" w:rsidRPr="00685C94">
        <w:rPr>
          <w:rFonts w:ascii="Times New Roman" w:hAnsi="Times New Roman" w:cs="Times New Roman"/>
        </w:rPr>
        <w:t xml:space="preserve">order </w:t>
      </w:r>
      <w:r w:rsidR="00B95ED3" w:rsidRPr="00685C94">
        <w:rPr>
          <w:rFonts w:ascii="Times New Roman" w:hAnsi="Times New Roman" w:cs="Times New Roman"/>
        </w:rPr>
        <w:t>could be</w:t>
      </w:r>
      <w:r w:rsidR="001157B0" w:rsidRPr="00685C94">
        <w:rPr>
          <w:rFonts w:ascii="Times New Roman" w:hAnsi="Times New Roman" w:cs="Times New Roman"/>
        </w:rPr>
        <w:t xml:space="preserve"> extended. </w:t>
      </w:r>
    </w:p>
    <w:p w14:paraId="0C94DD30" w14:textId="262FE6D9" w:rsidR="001157B0" w:rsidRPr="00685C94" w:rsidRDefault="001157B0" w:rsidP="004E7E58">
      <w:pPr>
        <w:spacing w:line="240" w:lineRule="auto"/>
        <w:jc w:val="both"/>
        <w:rPr>
          <w:rFonts w:ascii="Times New Roman" w:hAnsi="Times New Roman" w:cs="Times New Roman"/>
        </w:rPr>
      </w:pPr>
      <w:r w:rsidRPr="00685C94">
        <w:rPr>
          <w:rFonts w:ascii="Times New Roman" w:hAnsi="Times New Roman" w:cs="Times New Roman"/>
        </w:rPr>
        <w:t xml:space="preserve">Although the facts </w:t>
      </w:r>
      <w:r w:rsidR="00C32D7E" w:rsidRPr="00685C94">
        <w:rPr>
          <w:rFonts w:ascii="Times New Roman" w:hAnsi="Times New Roman" w:cs="Times New Roman"/>
        </w:rPr>
        <w:t xml:space="preserve">by then </w:t>
      </w:r>
      <w:r w:rsidRPr="00685C94">
        <w:rPr>
          <w:rFonts w:ascii="Times New Roman" w:hAnsi="Times New Roman" w:cs="Times New Roman"/>
        </w:rPr>
        <w:t xml:space="preserve">were moot as VM was no longer subject to an order, the Court of Appeal was sufficiently concerned about the High Court’s </w:t>
      </w:r>
      <w:r w:rsidR="003633BD" w:rsidRPr="00685C94">
        <w:rPr>
          <w:rFonts w:ascii="Times New Roman" w:hAnsi="Times New Roman" w:cs="Times New Roman"/>
        </w:rPr>
        <w:t xml:space="preserve">approach </w:t>
      </w:r>
      <w:r w:rsidRPr="00685C94">
        <w:rPr>
          <w:rFonts w:ascii="Times New Roman" w:hAnsi="Times New Roman" w:cs="Times New Roman"/>
        </w:rPr>
        <w:t xml:space="preserve">to grant RIDCA leave to appeal in the public interest and VM’s counsel to appear as the contradictor. </w:t>
      </w:r>
      <w:r w:rsidR="00C25424" w:rsidRPr="00685C94">
        <w:rPr>
          <w:rFonts w:ascii="Times New Roman" w:hAnsi="Times New Roman" w:cs="Times New Roman"/>
        </w:rPr>
        <w:t>While</w:t>
      </w:r>
      <w:r w:rsidRPr="00685C94">
        <w:rPr>
          <w:rFonts w:ascii="Times New Roman" w:hAnsi="Times New Roman" w:cs="Times New Roman"/>
        </w:rPr>
        <w:t xml:space="preserve"> the period to which VM could have been sentenced had </w:t>
      </w:r>
      <w:r w:rsidR="00C25424" w:rsidRPr="00685C94">
        <w:rPr>
          <w:rFonts w:ascii="Times New Roman" w:hAnsi="Times New Roman" w:cs="Times New Roman"/>
        </w:rPr>
        <w:t xml:space="preserve">long </w:t>
      </w:r>
      <w:r w:rsidRPr="00685C94">
        <w:rPr>
          <w:rFonts w:ascii="Times New Roman" w:hAnsi="Times New Roman" w:cs="Times New Roman"/>
        </w:rPr>
        <w:t>passed, the level of risk which she posed at the time the initial order was made had not reduced significantly when the extension was requested</w:t>
      </w:r>
      <w:r w:rsidR="00534086" w:rsidRPr="00685C94">
        <w:rPr>
          <w:rFonts w:ascii="Times New Roman" w:hAnsi="Times New Roman" w:cs="Times New Roman"/>
        </w:rPr>
        <w:t>.</w:t>
      </w:r>
      <w:r w:rsidRPr="00685C94">
        <w:rPr>
          <w:rFonts w:ascii="Times New Roman" w:hAnsi="Times New Roman" w:cs="Times New Roman"/>
        </w:rPr>
        <w:t xml:space="preserve"> </w:t>
      </w:r>
      <w:r w:rsidR="00534086" w:rsidRPr="00685C94">
        <w:rPr>
          <w:rFonts w:ascii="Times New Roman" w:hAnsi="Times New Roman" w:cs="Times New Roman"/>
        </w:rPr>
        <w:t>T</w:t>
      </w:r>
      <w:r w:rsidRPr="00685C94">
        <w:rPr>
          <w:rFonts w:ascii="Times New Roman" w:hAnsi="Times New Roman" w:cs="Times New Roman"/>
        </w:rPr>
        <w:t>he prognosis was that rehabilitative efforts were unlikely to lead to further diminution</w:t>
      </w:r>
      <w:r w:rsidR="009750AC" w:rsidRPr="00685C94">
        <w:rPr>
          <w:rFonts w:ascii="Times New Roman" w:hAnsi="Times New Roman" w:cs="Times New Roman"/>
        </w:rPr>
        <w:t xml:space="preserve"> </w:t>
      </w:r>
      <w:r w:rsidR="007E3ECA" w:rsidRPr="00685C94">
        <w:rPr>
          <w:rFonts w:ascii="Times New Roman" w:hAnsi="Times New Roman" w:cs="Times New Roman"/>
        </w:rPr>
        <w:t>of the</w:t>
      </w:r>
      <w:r w:rsidR="009750AC" w:rsidRPr="00685C94">
        <w:rPr>
          <w:rFonts w:ascii="Times New Roman" w:hAnsi="Times New Roman" w:cs="Times New Roman"/>
        </w:rPr>
        <w:t xml:space="preserve"> risk</w:t>
      </w:r>
      <w:r w:rsidR="007E3ECA" w:rsidRPr="00685C94">
        <w:rPr>
          <w:rFonts w:ascii="Times New Roman" w:hAnsi="Times New Roman" w:cs="Times New Roman"/>
        </w:rPr>
        <w:t xml:space="preserve"> she presented</w:t>
      </w:r>
      <w:r w:rsidR="00A67358" w:rsidRPr="00685C94">
        <w:rPr>
          <w:rFonts w:ascii="Times New Roman" w:hAnsi="Times New Roman" w:cs="Times New Roman"/>
        </w:rPr>
        <w:t>.</w:t>
      </w:r>
      <w:r w:rsidRPr="00685C94">
        <w:rPr>
          <w:rStyle w:val="FootnoteReference"/>
          <w:rFonts w:ascii="Times New Roman" w:hAnsi="Times New Roman" w:cs="Times New Roman"/>
        </w:rPr>
        <w:footnoteReference w:id="70"/>
      </w:r>
      <w:r w:rsidRPr="00685C94">
        <w:rPr>
          <w:rFonts w:ascii="Times New Roman" w:hAnsi="Times New Roman" w:cs="Times New Roman"/>
        </w:rPr>
        <w:t xml:space="preserve"> </w:t>
      </w:r>
      <w:r w:rsidR="00344DE5" w:rsidRPr="00685C94">
        <w:rPr>
          <w:rFonts w:ascii="Times New Roman" w:hAnsi="Times New Roman" w:cs="Times New Roman"/>
        </w:rPr>
        <w:t>Logically, it followed that i</w:t>
      </w:r>
      <w:r w:rsidRPr="00685C94">
        <w:rPr>
          <w:rFonts w:ascii="Times New Roman" w:hAnsi="Times New Roman" w:cs="Times New Roman"/>
        </w:rPr>
        <w:t xml:space="preserve">f the test for extending </w:t>
      </w:r>
      <w:r w:rsidR="00344DE5" w:rsidRPr="00685C94">
        <w:rPr>
          <w:rFonts w:ascii="Times New Roman" w:hAnsi="Times New Roman" w:cs="Times New Roman"/>
        </w:rPr>
        <w:t xml:space="preserve">an </w:t>
      </w:r>
      <w:r w:rsidRPr="00685C94">
        <w:rPr>
          <w:rFonts w:ascii="Times New Roman" w:hAnsi="Times New Roman" w:cs="Times New Roman"/>
        </w:rPr>
        <w:t>order was identical to that for making the original order then a care recipient who had been made subject to an order because of a minor criminal offence could be subject to repeated renewals (along with the accompanying restrictions) for a substantial period of time</w:t>
      </w:r>
      <w:r w:rsidR="00A67358" w:rsidRPr="00685C94">
        <w:rPr>
          <w:rFonts w:ascii="Times New Roman" w:hAnsi="Times New Roman" w:cs="Times New Roman"/>
        </w:rPr>
        <w:t>.</w:t>
      </w:r>
      <w:r w:rsidRPr="00685C94">
        <w:rPr>
          <w:rStyle w:val="FootnoteReference"/>
          <w:rFonts w:ascii="Times New Roman" w:hAnsi="Times New Roman" w:cs="Times New Roman"/>
        </w:rPr>
        <w:footnoteReference w:id="71"/>
      </w:r>
      <w:r w:rsidRPr="00685C94">
        <w:rPr>
          <w:rFonts w:ascii="Times New Roman" w:hAnsi="Times New Roman" w:cs="Times New Roman"/>
        </w:rPr>
        <w:t xml:space="preserve"> The question hinged almost entirely on the risk posed to the community by the care recipient. </w:t>
      </w:r>
    </w:p>
    <w:p w14:paraId="45F637E1" w14:textId="0C611AD9" w:rsidR="00310B68" w:rsidRPr="00685C94" w:rsidRDefault="001157B0" w:rsidP="004E7E58">
      <w:pPr>
        <w:spacing w:line="240" w:lineRule="auto"/>
        <w:jc w:val="both"/>
        <w:rPr>
          <w:rFonts w:ascii="Times New Roman" w:hAnsi="Times New Roman" w:cs="Times New Roman"/>
        </w:rPr>
      </w:pPr>
      <w:r w:rsidRPr="00685C94">
        <w:rPr>
          <w:rFonts w:ascii="Times New Roman" w:hAnsi="Times New Roman" w:cs="Times New Roman"/>
        </w:rPr>
        <w:t>Both the Attorney-General and the Human Rights Commission were granted leave to intervene</w:t>
      </w:r>
      <w:r w:rsidR="00A67358" w:rsidRPr="00685C94">
        <w:rPr>
          <w:rFonts w:ascii="Times New Roman" w:hAnsi="Times New Roman" w:cs="Times New Roman"/>
        </w:rPr>
        <w:t>.</w:t>
      </w:r>
      <w:r w:rsidRPr="00685C94">
        <w:rPr>
          <w:rStyle w:val="FootnoteReference"/>
          <w:rFonts w:ascii="Times New Roman" w:hAnsi="Times New Roman" w:cs="Times New Roman"/>
        </w:rPr>
        <w:footnoteReference w:id="72"/>
      </w:r>
      <w:r w:rsidRPr="00685C94">
        <w:rPr>
          <w:rFonts w:ascii="Times New Roman" w:hAnsi="Times New Roman" w:cs="Times New Roman"/>
        </w:rPr>
        <w:t xml:space="preserve"> </w:t>
      </w:r>
      <w:r w:rsidR="00C25424" w:rsidRPr="00685C94">
        <w:rPr>
          <w:rFonts w:ascii="Times New Roman" w:hAnsi="Times New Roman" w:cs="Times New Roman"/>
        </w:rPr>
        <w:t xml:space="preserve">The Crown supported RIDCA’s position </w:t>
      </w:r>
      <w:r w:rsidRPr="00685C94">
        <w:rPr>
          <w:rFonts w:ascii="Times New Roman" w:hAnsi="Times New Roman" w:cs="Times New Roman"/>
        </w:rPr>
        <w:t>argu</w:t>
      </w:r>
      <w:r w:rsidR="00C25424" w:rsidRPr="00685C94">
        <w:rPr>
          <w:rFonts w:ascii="Times New Roman" w:hAnsi="Times New Roman" w:cs="Times New Roman"/>
        </w:rPr>
        <w:t>ing</w:t>
      </w:r>
      <w:r w:rsidRPr="00685C94">
        <w:rPr>
          <w:rFonts w:ascii="Times New Roman" w:hAnsi="Times New Roman" w:cs="Times New Roman"/>
        </w:rPr>
        <w:t xml:space="preserve"> that the issue was </w:t>
      </w:r>
      <w:r w:rsidR="00243A5E" w:rsidRPr="00685C94">
        <w:rPr>
          <w:rFonts w:ascii="Times New Roman" w:hAnsi="Times New Roman" w:cs="Times New Roman"/>
        </w:rPr>
        <w:t xml:space="preserve">simply </w:t>
      </w:r>
      <w:r w:rsidRPr="00685C94">
        <w:rPr>
          <w:rFonts w:ascii="Times New Roman" w:hAnsi="Times New Roman" w:cs="Times New Roman"/>
        </w:rPr>
        <w:t xml:space="preserve">whether the care recipient posed an undue risk. </w:t>
      </w:r>
      <w:r w:rsidR="00C47DB7" w:rsidRPr="00685C94">
        <w:rPr>
          <w:rFonts w:ascii="Times New Roman" w:hAnsi="Times New Roman" w:cs="Times New Roman"/>
        </w:rPr>
        <w:t>It followed that t</w:t>
      </w:r>
      <w:r w:rsidRPr="00685C94">
        <w:rPr>
          <w:rFonts w:ascii="Times New Roman" w:hAnsi="Times New Roman" w:cs="Times New Roman"/>
        </w:rPr>
        <w:t xml:space="preserve">he criteria for extension should be the level of risk </w:t>
      </w:r>
      <w:r w:rsidR="000D7AD1" w:rsidRPr="00685C94">
        <w:rPr>
          <w:rFonts w:ascii="Times New Roman" w:hAnsi="Times New Roman" w:cs="Times New Roman"/>
        </w:rPr>
        <w:t>posed by the applicant a</w:t>
      </w:r>
      <w:r w:rsidRPr="00685C94">
        <w:rPr>
          <w:rFonts w:ascii="Times New Roman" w:hAnsi="Times New Roman" w:cs="Times New Roman"/>
        </w:rPr>
        <w:t xml:space="preserve">nd whether it </w:t>
      </w:r>
      <w:r w:rsidR="00344DE5" w:rsidRPr="00685C94">
        <w:rPr>
          <w:rFonts w:ascii="Times New Roman" w:hAnsi="Times New Roman" w:cs="Times New Roman"/>
        </w:rPr>
        <w:t xml:space="preserve">remained </w:t>
      </w:r>
      <w:r w:rsidRPr="00685C94">
        <w:rPr>
          <w:rFonts w:ascii="Times New Roman" w:hAnsi="Times New Roman" w:cs="Times New Roman"/>
        </w:rPr>
        <w:t>the same as when the initial order was made.</w:t>
      </w:r>
      <w:r w:rsidR="00C25424" w:rsidRPr="00685C94">
        <w:rPr>
          <w:rFonts w:ascii="Times New Roman" w:hAnsi="Times New Roman" w:cs="Times New Roman"/>
        </w:rPr>
        <w:t xml:space="preserve"> </w:t>
      </w:r>
      <w:r w:rsidRPr="00685C94">
        <w:rPr>
          <w:rFonts w:ascii="Times New Roman" w:hAnsi="Times New Roman" w:cs="Times New Roman"/>
        </w:rPr>
        <w:t xml:space="preserve">The Commission and the </w:t>
      </w:r>
      <w:r w:rsidRPr="00685C94">
        <w:rPr>
          <w:rFonts w:ascii="Times New Roman" w:hAnsi="Times New Roman" w:cs="Times New Roman"/>
        </w:rPr>
        <w:lastRenderedPageBreak/>
        <w:t xml:space="preserve">contradictor argued that granting renewal of an order involved a </w:t>
      </w:r>
      <w:r w:rsidR="00300D00" w:rsidRPr="00685C94">
        <w:rPr>
          <w:rFonts w:ascii="Times New Roman" w:hAnsi="Times New Roman" w:cs="Times New Roman"/>
        </w:rPr>
        <w:t>wider</w:t>
      </w:r>
      <w:r w:rsidRPr="00685C94">
        <w:rPr>
          <w:rFonts w:ascii="Times New Roman" w:hAnsi="Times New Roman" w:cs="Times New Roman"/>
        </w:rPr>
        <w:t xml:space="preserve"> range of factors than</w:t>
      </w:r>
      <w:r w:rsidR="00AD011B" w:rsidRPr="00685C94">
        <w:rPr>
          <w:rFonts w:ascii="Times New Roman" w:hAnsi="Times New Roman" w:cs="Times New Roman"/>
        </w:rPr>
        <w:t xml:space="preserve"> </w:t>
      </w:r>
      <w:r w:rsidR="00243A5E" w:rsidRPr="00685C94">
        <w:rPr>
          <w:rFonts w:ascii="Times New Roman" w:hAnsi="Times New Roman" w:cs="Times New Roman"/>
        </w:rPr>
        <w:t>ju</w:t>
      </w:r>
      <w:r w:rsidR="00AD011B" w:rsidRPr="00685C94">
        <w:rPr>
          <w:rFonts w:ascii="Times New Roman" w:hAnsi="Times New Roman" w:cs="Times New Roman"/>
        </w:rPr>
        <w:t>s</w:t>
      </w:r>
      <w:r w:rsidR="00243A5E" w:rsidRPr="00685C94">
        <w:rPr>
          <w:rFonts w:ascii="Times New Roman" w:hAnsi="Times New Roman" w:cs="Times New Roman"/>
        </w:rPr>
        <w:t>t</w:t>
      </w:r>
      <w:r w:rsidRPr="00685C94">
        <w:rPr>
          <w:rFonts w:ascii="Times New Roman" w:hAnsi="Times New Roman" w:cs="Times New Roman"/>
        </w:rPr>
        <w:t xml:space="preserve"> risk</w:t>
      </w:r>
      <w:r w:rsidR="00E00732" w:rsidRPr="00685C94">
        <w:rPr>
          <w:rFonts w:ascii="Times New Roman" w:hAnsi="Times New Roman" w:cs="Times New Roman"/>
        </w:rPr>
        <w:t xml:space="preserve"> </w:t>
      </w:r>
      <w:r w:rsidR="00243A5E" w:rsidRPr="00685C94">
        <w:rPr>
          <w:rFonts w:ascii="Times New Roman" w:hAnsi="Times New Roman" w:cs="Times New Roman"/>
        </w:rPr>
        <w:t xml:space="preserve">and needed to take into account </w:t>
      </w:r>
      <w:r w:rsidR="00E00732" w:rsidRPr="00685C94">
        <w:rPr>
          <w:rFonts w:ascii="Times New Roman" w:hAnsi="Times New Roman" w:cs="Times New Roman"/>
        </w:rPr>
        <w:t>i</w:t>
      </w:r>
      <w:r w:rsidR="00243A5E" w:rsidRPr="00685C94">
        <w:rPr>
          <w:rFonts w:ascii="Times New Roman" w:hAnsi="Times New Roman" w:cs="Times New Roman"/>
        </w:rPr>
        <w:t>ssues s</w:t>
      </w:r>
      <w:r w:rsidR="00E00732" w:rsidRPr="00685C94">
        <w:rPr>
          <w:rFonts w:ascii="Times New Roman" w:hAnsi="Times New Roman" w:cs="Times New Roman"/>
        </w:rPr>
        <w:t>u</w:t>
      </w:r>
      <w:r w:rsidR="00243A5E" w:rsidRPr="00685C94">
        <w:rPr>
          <w:rFonts w:ascii="Times New Roman" w:hAnsi="Times New Roman" w:cs="Times New Roman"/>
        </w:rPr>
        <w:t>ch as</w:t>
      </w:r>
      <w:r w:rsidR="00300D00" w:rsidRPr="00685C94">
        <w:rPr>
          <w:rFonts w:ascii="Times New Roman" w:hAnsi="Times New Roman" w:cs="Times New Roman"/>
        </w:rPr>
        <w:t xml:space="preserve"> </w:t>
      </w:r>
      <w:r w:rsidRPr="00685C94">
        <w:rPr>
          <w:rFonts w:ascii="Times New Roman" w:hAnsi="Times New Roman" w:cs="Times New Roman"/>
        </w:rPr>
        <w:t xml:space="preserve">the proportionality of the period of compulsory care to the initial offending and </w:t>
      </w:r>
      <w:r w:rsidR="00243A5E" w:rsidRPr="00685C94">
        <w:rPr>
          <w:rFonts w:ascii="Times New Roman" w:hAnsi="Times New Roman" w:cs="Times New Roman"/>
        </w:rPr>
        <w:t>s</w:t>
      </w:r>
      <w:r w:rsidRPr="00685C94">
        <w:rPr>
          <w:rFonts w:ascii="Times New Roman" w:hAnsi="Times New Roman" w:cs="Times New Roman"/>
        </w:rPr>
        <w:t>teps taken to rehabilitate the patient</w:t>
      </w:r>
      <w:r w:rsidR="00A67358" w:rsidRPr="00685C94">
        <w:rPr>
          <w:rFonts w:ascii="Times New Roman" w:hAnsi="Times New Roman" w:cs="Times New Roman"/>
        </w:rPr>
        <w:t>.</w:t>
      </w:r>
      <w:r w:rsidRPr="00685C94">
        <w:rPr>
          <w:rStyle w:val="FootnoteReference"/>
          <w:rFonts w:ascii="Times New Roman" w:hAnsi="Times New Roman" w:cs="Times New Roman"/>
        </w:rPr>
        <w:footnoteReference w:id="73"/>
      </w:r>
      <w:r w:rsidRPr="00685C94">
        <w:rPr>
          <w:rFonts w:ascii="Times New Roman" w:hAnsi="Times New Roman" w:cs="Times New Roman"/>
        </w:rPr>
        <w:t xml:space="preserve"> The Court agreed, finding undue risk was an inappropriate test and </w:t>
      </w:r>
      <w:r w:rsidR="00344DE5" w:rsidRPr="00685C94">
        <w:rPr>
          <w:rFonts w:ascii="Times New Roman" w:hAnsi="Times New Roman" w:cs="Times New Roman"/>
        </w:rPr>
        <w:t xml:space="preserve">a nuanced evaluation of all the information available </w:t>
      </w:r>
      <w:r w:rsidRPr="00685C94">
        <w:rPr>
          <w:rFonts w:ascii="Times New Roman" w:hAnsi="Times New Roman" w:cs="Times New Roman"/>
        </w:rPr>
        <w:t xml:space="preserve">was required so that </w:t>
      </w:r>
      <w:r w:rsidR="00344DE5" w:rsidRPr="00685C94">
        <w:rPr>
          <w:rFonts w:ascii="Times New Roman" w:hAnsi="Times New Roman" w:cs="Times New Roman"/>
        </w:rPr>
        <w:t xml:space="preserve">the Judge </w:t>
      </w:r>
      <w:r w:rsidRPr="00685C94">
        <w:rPr>
          <w:rFonts w:ascii="Times New Roman" w:hAnsi="Times New Roman" w:cs="Times New Roman"/>
        </w:rPr>
        <w:t>could balance community protection against the liberty interest of the care recipient</w:t>
      </w:r>
      <w:r w:rsidR="00BB4E39" w:rsidRPr="00685C94">
        <w:rPr>
          <w:rFonts w:ascii="Times New Roman" w:hAnsi="Times New Roman" w:cs="Times New Roman"/>
        </w:rPr>
        <w:t>.</w:t>
      </w:r>
      <w:r w:rsidRPr="00685C94">
        <w:rPr>
          <w:rStyle w:val="FootnoteReference"/>
          <w:rFonts w:ascii="Times New Roman" w:hAnsi="Times New Roman" w:cs="Times New Roman"/>
        </w:rPr>
        <w:footnoteReference w:id="74"/>
      </w:r>
      <w:r w:rsidRPr="00685C94">
        <w:rPr>
          <w:rFonts w:ascii="Times New Roman" w:hAnsi="Times New Roman" w:cs="Times New Roman"/>
        </w:rPr>
        <w:t xml:space="preserve"> Given that </w:t>
      </w:r>
      <w:r w:rsidR="00200C22" w:rsidRPr="00685C94">
        <w:rPr>
          <w:rFonts w:ascii="Times New Roman" w:hAnsi="Times New Roman" w:cs="Times New Roman"/>
        </w:rPr>
        <w:t xml:space="preserve">the relevant legislation allowed </w:t>
      </w:r>
      <w:r w:rsidRPr="00685C94">
        <w:rPr>
          <w:rFonts w:ascii="Times New Roman" w:hAnsi="Times New Roman" w:cs="Times New Roman"/>
        </w:rPr>
        <w:t xml:space="preserve">no further appeal, the decision now determines the conditions under which a compulsory care order may be extended. </w:t>
      </w:r>
    </w:p>
    <w:p w14:paraId="11CA8A7C" w14:textId="65F31E60" w:rsidR="001157B0" w:rsidRDefault="00310B68" w:rsidP="004E7E58">
      <w:pPr>
        <w:spacing w:line="240" w:lineRule="auto"/>
        <w:jc w:val="both"/>
        <w:rPr>
          <w:rFonts w:ascii="Times New Roman" w:hAnsi="Times New Roman" w:cs="Times New Roman"/>
        </w:rPr>
      </w:pPr>
      <w:r w:rsidRPr="00685C94">
        <w:rPr>
          <w:rFonts w:ascii="Times New Roman" w:hAnsi="Times New Roman" w:cs="Times New Roman"/>
        </w:rPr>
        <w:t xml:space="preserve">The Crown’s intervention can </w:t>
      </w:r>
      <w:r w:rsidR="005A4FB7" w:rsidRPr="00685C94">
        <w:rPr>
          <w:rFonts w:ascii="Times New Roman" w:hAnsi="Times New Roman" w:cs="Times New Roman"/>
        </w:rPr>
        <w:t>highlight</w:t>
      </w:r>
      <w:r w:rsidRPr="00685C94">
        <w:rPr>
          <w:rFonts w:ascii="Times New Roman" w:hAnsi="Times New Roman" w:cs="Times New Roman"/>
        </w:rPr>
        <w:t xml:space="preserve"> problems such as</w:t>
      </w:r>
      <w:r w:rsidR="00200C22" w:rsidRPr="00685C94">
        <w:rPr>
          <w:rFonts w:ascii="Times New Roman" w:hAnsi="Times New Roman" w:cs="Times New Roman"/>
        </w:rPr>
        <w:t xml:space="preserve"> </w:t>
      </w:r>
      <w:r w:rsidRPr="00685C94">
        <w:rPr>
          <w:rFonts w:ascii="Times New Roman" w:hAnsi="Times New Roman" w:cs="Times New Roman"/>
        </w:rPr>
        <w:t>disparity in the quality of representation because of funding</w:t>
      </w:r>
      <w:r w:rsidR="009D0EEA" w:rsidRPr="00685C94">
        <w:rPr>
          <w:rFonts w:ascii="Times New Roman" w:hAnsi="Times New Roman" w:cs="Times New Roman"/>
        </w:rPr>
        <w:t xml:space="preserve"> issues</w:t>
      </w:r>
      <w:r w:rsidRPr="00685C94">
        <w:rPr>
          <w:rFonts w:ascii="Times New Roman" w:hAnsi="Times New Roman" w:cs="Times New Roman"/>
        </w:rPr>
        <w:t xml:space="preserve">. </w:t>
      </w:r>
      <w:r w:rsidR="00200C22" w:rsidRPr="00685C94">
        <w:rPr>
          <w:rFonts w:ascii="Times New Roman" w:hAnsi="Times New Roman" w:cs="Times New Roman"/>
        </w:rPr>
        <w:t xml:space="preserve">On the other hand, </w:t>
      </w:r>
      <w:r w:rsidRPr="00685C94">
        <w:rPr>
          <w:rFonts w:ascii="Times New Roman" w:hAnsi="Times New Roman" w:cs="Times New Roman"/>
        </w:rPr>
        <w:t>it can</w:t>
      </w:r>
      <w:r w:rsidR="000A60ED" w:rsidRPr="00685C94">
        <w:rPr>
          <w:rFonts w:ascii="Times New Roman" w:hAnsi="Times New Roman" w:cs="Times New Roman"/>
        </w:rPr>
        <w:t xml:space="preserve"> </w:t>
      </w:r>
      <w:r w:rsidR="00D6517B" w:rsidRPr="00685C94">
        <w:rPr>
          <w:rFonts w:ascii="Times New Roman" w:hAnsi="Times New Roman" w:cs="Times New Roman"/>
        </w:rPr>
        <w:t xml:space="preserve">also </w:t>
      </w:r>
      <w:r w:rsidRPr="00685C94">
        <w:rPr>
          <w:rFonts w:ascii="Times New Roman" w:hAnsi="Times New Roman" w:cs="Times New Roman"/>
        </w:rPr>
        <w:t>raise the profile of proceedings and stimulate the interest of potential interveners</w:t>
      </w:r>
      <w:r w:rsidR="00344DE5" w:rsidRPr="00685C94">
        <w:rPr>
          <w:rFonts w:ascii="Times New Roman" w:hAnsi="Times New Roman" w:cs="Times New Roman"/>
        </w:rPr>
        <w:t>,</w:t>
      </w:r>
      <w:r w:rsidRPr="00685C94">
        <w:rPr>
          <w:rFonts w:ascii="Times New Roman" w:hAnsi="Times New Roman" w:cs="Times New Roman"/>
        </w:rPr>
        <w:t xml:space="preserve"> </w:t>
      </w:r>
      <w:r w:rsidR="00CE562A" w:rsidRPr="00685C94">
        <w:rPr>
          <w:rFonts w:ascii="Times New Roman" w:hAnsi="Times New Roman" w:cs="Times New Roman"/>
        </w:rPr>
        <w:t>particularly si</w:t>
      </w:r>
      <w:r w:rsidR="000A60ED" w:rsidRPr="00685C94">
        <w:rPr>
          <w:rFonts w:ascii="Times New Roman" w:hAnsi="Times New Roman" w:cs="Times New Roman"/>
        </w:rPr>
        <w:t>n</w:t>
      </w:r>
      <w:r w:rsidR="00CE562A" w:rsidRPr="00685C94">
        <w:rPr>
          <w:rFonts w:ascii="Times New Roman" w:hAnsi="Times New Roman" w:cs="Times New Roman"/>
        </w:rPr>
        <w:t>ce</w:t>
      </w:r>
      <w:r w:rsidRPr="00685C94">
        <w:rPr>
          <w:rFonts w:ascii="Times New Roman" w:hAnsi="Times New Roman" w:cs="Times New Roman"/>
        </w:rPr>
        <w:t xml:space="preserve"> </w:t>
      </w:r>
      <w:r w:rsidR="00A9742A" w:rsidRPr="00685C94">
        <w:rPr>
          <w:rFonts w:ascii="Times New Roman" w:hAnsi="Times New Roman" w:cs="Times New Roman"/>
        </w:rPr>
        <w:t xml:space="preserve">at present </w:t>
      </w:r>
      <w:r w:rsidRPr="00685C94">
        <w:rPr>
          <w:rFonts w:ascii="Times New Roman" w:hAnsi="Times New Roman" w:cs="Times New Roman"/>
        </w:rPr>
        <w:t>there</w:t>
      </w:r>
      <w:r w:rsidR="00CE562A" w:rsidRPr="00685C94">
        <w:rPr>
          <w:rFonts w:ascii="Times New Roman" w:hAnsi="Times New Roman" w:cs="Times New Roman"/>
        </w:rPr>
        <w:t xml:space="preserve"> is</w:t>
      </w:r>
      <w:r w:rsidRPr="00685C94">
        <w:rPr>
          <w:rFonts w:ascii="Times New Roman" w:hAnsi="Times New Roman" w:cs="Times New Roman"/>
        </w:rPr>
        <w:t xml:space="preserve"> no list of scheduled hearings </w:t>
      </w:r>
      <w:r w:rsidR="00CE562A" w:rsidRPr="00685C94">
        <w:rPr>
          <w:rFonts w:ascii="Times New Roman" w:hAnsi="Times New Roman" w:cs="Times New Roman"/>
        </w:rPr>
        <w:t>or</w:t>
      </w:r>
      <w:r w:rsidRPr="00685C94">
        <w:rPr>
          <w:rFonts w:ascii="Times New Roman" w:hAnsi="Times New Roman" w:cs="Times New Roman"/>
        </w:rPr>
        <w:t xml:space="preserve"> their subject matter</w:t>
      </w:r>
      <w:r w:rsidR="00DB667A" w:rsidRPr="00685C94">
        <w:rPr>
          <w:rFonts w:ascii="Times New Roman" w:hAnsi="Times New Roman" w:cs="Times New Roman"/>
        </w:rPr>
        <w:t xml:space="preserve"> publicly available</w:t>
      </w:r>
      <w:r w:rsidR="00BB4E39" w:rsidRPr="00685C94">
        <w:rPr>
          <w:rFonts w:ascii="Times New Roman" w:hAnsi="Times New Roman" w:cs="Times New Roman"/>
        </w:rPr>
        <w:t>.</w:t>
      </w:r>
      <w:r w:rsidR="00E12B34" w:rsidRPr="00685C94">
        <w:rPr>
          <w:rStyle w:val="FootnoteReference"/>
          <w:rFonts w:ascii="Times New Roman" w:hAnsi="Times New Roman" w:cs="Times New Roman"/>
        </w:rPr>
        <w:footnoteReference w:id="75"/>
      </w:r>
      <w:r w:rsidRPr="00685C94">
        <w:rPr>
          <w:rFonts w:ascii="Times New Roman" w:hAnsi="Times New Roman" w:cs="Times New Roman"/>
        </w:rPr>
        <w:t xml:space="preserve">  </w:t>
      </w:r>
    </w:p>
    <w:p w14:paraId="3AE123B0" w14:textId="77777777" w:rsidR="00863F53" w:rsidRPr="00685C94" w:rsidRDefault="00863F53" w:rsidP="004E7E58">
      <w:pPr>
        <w:spacing w:line="240" w:lineRule="auto"/>
        <w:jc w:val="both"/>
        <w:rPr>
          <w:rFonts w:ascii="Times New Roman" w:hAnsi="Times New Roman" w:cs="Times New Roman"/>
        </w:rPr>
      </w:pPr>
    </w:p>
    <w:p w14:paraId="222F5F10" w14:textId="62D98503" w:rsidR="00681E51" w:rsidRPr="00685C94" w:rsidRDefault="00770970" w:rsidP="00770970">
      <w:pPr>
        <w:pStyle w:val="Heading2"/>
      </w:pPr>
      <w:bookmarkStart w:id="10" w:name="_Toc58492418"/>
      <w:r w:rsidRPr="00685C94">
        <w:t>BALANCING INDIVIDUAL RIGHTS &amp; THE PUBLIC INTEREST</w:t>
      </w:r>
      <w:bookmarkEnd w:id="10"/>
      <w:r w:rsidRPr="00685C94">
        <w:t xml:space="preserve"> </w:t>
      </w:r>
    </w:p>
    <w:p w14:paraId="0E5E9C24" w14:textId="5DD74E87" w:rsidR="00C669BB" w:rsidRPr="00685C94" w:rsidRDefault="00681E51" w:rsidP="004E7E58">
      <w:pPr>
        <w:spacing w:line="240" w:lineRule="auto"/>
        <w:jc w:val="both"/>
        <w:rPr>
          <w:rFonts w:ascii="Times New Roman" w:hAnsi="Times New Roman" w:cs="Times New Roman"/>
        </w:rPr>
      </w:pPr>
      <w:r w:rsidRPr="00685C94">
        <w:rPr>
          <w:rFonts w:ascii="Times New Roman" w:hAnsi="Times New Roman" w:cs="Times New Roman"/>
        </w:rPr>
        <w:t>W</w:t>
      </w:r>
      <w:r w:rsidR="00300D00" w:rsidRPr="00685C94">
        <w:rPr>
          <w:rFonts w:ascii="Times New Roman" w:hAnsi="Times New Roman" w:cs="Times New Roman"/>
        </w:rPr>
        <w:t>hether a</w:t>
      </w:r>
      <w:r w:rsidR="00C00CB2" w:rsidRPr="00685C94">
        <w:rPr>
          <w:rFonts w:ascii="Times New Roman" w:hAnsi="Times New Roman" w:cs="Times New Roman"/>
        </w:rPr>
        <w:t xml:space="preserve"> third party </w:t>
      </w:r>
      <w:r w:rsidRPr="00685C94">
        <w:rPr>
          <w:rFonts w:ascii="Times New Roman" w:hAnsi="Times New Roman" w:cs="Times New Roman"/>
        </w:rPr>
        <w:t xml:space="preserve">should be able </w:t>
      </w:r>
      <w:r w:rsidR="00C00CB2" w:rsidRPr="00685C94">
        <w:rPr>
          <w:rFonts w:ascii="Times New Roman" w:hAnsi="Times New Roman" w:cs="Times New Roman"/>
        </w:rPr>
        <w:t xml:space="preserve">to </w:t>
      </w:r>
      <w:r w:rsidR="00300D00" w:rsidRPr="00685C94">
        <w:rPr>
          <w:rFonts w:ascii="Times New Roman" w:hAnsi="Times New Roman" w:cs="Times New Roman"/>
        </w:rPr>
        <w:t>interven</w:t>
      </w:r>
      <w:r w:rsidR="00C00CB2" w:rsidRPr="00685C94">
        <w:rPr>
          <w:rFonts w:ascii="Times New Roman" w:hAnsi="Times New Roman" w:cs="Times New Roman"/>
        </w:rPr>
        <w:t>e</w:t>
      </w:r>
      <w:r w:rsidR="00300D00" w:rsidRPr="00685C94">
        <w:rPr>
          <w:rFonts w:ascii="Times New Roman" w:hAnsi="Times New Roman" w:cs="Times New Roman"/>
        </w:rPr>
        <w:t xml:space="preserve"> </w:t>
      </w:r>
      <w:r w:rsidR="00314A6F" w:rsidRPr="00685C94">
        <w:rPr>
          <w:rFonts w:ascii="Times New Roman" w:hAnsi="Times New Roman" w:cs="Times New Roman"/>
        </w:rPr>
        <w:t xml:space="preserve">requires </w:t>
      </w:r>
      <w:r w:rsidR="00300D00" w:rsidRPr="00685C94">
        <w:rPr>
          <w:rFonts w:ascii="Times New Roman" w:hAnsi="Times New Roman" w:cs="Times New Roman"/>
        </w:rPr>
        <w:t xml:space="preserve">the courts </w:t>
      </w:r>
      <w:r w:rsidR="00314A6F" w:rsidRPr="00685C94">
        <w:rPr>
          <w:rFonts w:ascii="Times New Roman" w:hAnsi="Times New Roman" w:cs="Times New Roman"/>
        </w:rPr>
        <w:t>t</w:t>
      </w:r>
      <w:r w:rsidR="00B95ED3" w:rsidRPr="00685C94">
        <w:rPr>
          <w:rFonts w:ascii="Times New Roman" w:hAnsi="Times New Roman" w:cs="Times New Roman"/>
        </w:rPr>
        <w:t xml:space="preserve">o </w:t>
      </w:r>
      <w:r w:rsidR="00300D00" w:rsidRPr="00685C94">
        <w:rPr>
          <w:rFonts w:ascii="Times New Roman" w:hAnsi="Times New Roman" w:cs="Times New Roman"/>
        </w:rPr>
        <w:t>balanc</w:t>
      </w:r>
      <w:r w:rsidR="009E6710" w:rsidRPr="00685C94">
        <w:rPr>
          <w:rFonts w:ascii="Times New Roman" w:hAnsi="Times New Roman" w:cs="Times New Roman"/>
        </w:rPr>
        <w:t xml:space="preserve">e </w:t>
      </w:r>
      <w:r w:rsidR="00300D00" w:rsidRPr="00685C94">
        <w:rPr>
          <w:rFonts w:ascii="Times New Roman" w:hAnsi="Times New Roman" w:cs="Times New Roman"/>
        </w:rPr>
        <w:t>individual rights a</w:t>
      </w:r>
      <w:r w:rsidR="00C5344E" w:rsidRPr="00685C94">
        <w:rPr>
          <w:rFonts w:ascii="Times New Roman" w:hAnsi="Times New Roman" w:cs="Times New Roman"/>
        </w:rPr>
        <w:t>n</w:t>
      </w:r>
      <w:r w:rsidR="009E6710" w:rsidRPr="00685C94">
        <w:rPr>
          <w:rFonts w:ascii="Times New Roman" w:hAnsi="Times New Roman" w:cs="Times New Roman"/>
        </w:rPr>
        <w:t>d</w:t>
      </w:r>
      <w:r w:rsidR="00C5344E" w:rsidRPr="00685C94">
        <w:rPr>
          <w:rFonts w:ascii="Times New Roman" w:hAnsi="Times New Roman" w:cs="Times New Roman"/>
        </w:rPr>
        <w:t xml:space="preserve"> </w:t>
      </w:r>
      <w:r w:rsidR="00300D00" w:rsidRPr="00685C94">
        <w:rPr>
          <w:rFonts w:ascii="Times New Roman" w:hAnsi="Times New Roman" w:cs="Times New Roman"/>
        </w:rPr>
        <w:t xml:space="preserve">the public interest. </w:t>
      </w:r>
      <w:r w:rsidR="00037515" w:rsidRPr="00685C94">
        <w:rPr>
          <w:rFonts w:ascii="Times New Roman" w:hAnsi="Times New Roman" w:cs="Times New Roman"/>
        </w:rPr>
        <w:t xml:space="preserve">Apart from </w:t>
      </w:r>
      <w:r w:rsidR="00C00CB2" w:rsidRPr="00685C94">
        <w:rPr>
          <w:rFonts w:ascii="Times New Roman" w:hAnsi="Times New Roman" w:cs="Times New Roman"/>
        </w:rPr>
        <w:t xml:space="preserve">obvious </w:t>
      </w:r>
      <w:r w:rsidR="00037515" w:rsidRPr="00685C94">
        <w:rPr>
          <w:rFonts w:ascii="Times New Roman" w:hAnsi="Times New Roman" w:cs="Times New Roman"/>
        </w:rPr>
        <w:t xml:space="preserve">issues such as </w:t>
      </w:r>
      <w:r w:rsidR="00A1106B" w:rsidRPr="00685C94">
        <w:rPr>
          <w:rFonts w:ascii="Times New Roman" w:hAnsi="Times New Roman" w:cs="Times New Roman"/>
        </w:rPr>
        <w:t xml:space="preserve">ensuring </w:t>
      </w:r>
      <w:r w:rsidR="00B95ED3" w:rsidRPr="00685C94">
        <w:rPr>
          <w:rFonts w:ascii="Times New Roman" w:hAnsi="Times New Roman" w:cs="Times New Roman"/>
        </w:rPr>
        <w:t xml:space="preserve">that </w:t>
      </w:r>
      <w:r w:rsidR="00A1106B" w:rsidRPr="00685C94">
        <w:rPr>
          <w:rFonts w:ascii="Times New Roman" w:hAnsi="Times New Roman" w:cs="Times New Roman"/>
        </w:rPr>
        <w:t>on</w:t>
      </w:r>
      <w:r w:rsidR="00037515" w:rsidRPr="00685C94">
        <w:rPr>
          <w:rFonts w:ascii="Times New Roman" w:hAnsi="Times New Roman" w:cs="Times New Roman"/>
        </w:rPr>
        <w:t>e of the parties</w:t>
      </w:r>
      <w:r w:rsidR="00A1106B" w:rsidRPr="00685C94">
        <w:rPr>
          <w:rFonts w:ascii="Times New Roman" w:hAnsi="Times New Roman" w:cs="Times New Roman"/>
        </w:rPr>
        <w:t xml:space="preserve"> is not favoured over </w:t>
      </w:r>
      <w:r w:rsidR="00200C22" w:rsidRPr="00685C94">
        <w:rPr>
          <w:rFonts w:ascii="Times New Roman" w:hAnsi="Times New Roman" w:cs="Times New Roman"/>
        </w:rPr>
        <w:t>an</w:t>
      </w:r>
      <w:r w:rsidR="00A1106B" w:rsidRPr="00685C94">
        <w:rPr>
          <w:rFonts w:ascii="Times New Roman" w:hAnsi="Times New Roman" w:cs="Times New Roman"/>
        </w:rPr>
        <w:t>other</w:t>
      </w:r>
      <w:r w:rsidR="00037515" w:rsidRPr="00685C94">
        <w:rPr>
          <w:rFonts w:ascii="Times New Roman" w:hAnsi="Times New Roman" w:cs="Times New Roman"/>
        </w:rPr>
        <w:t>, t</w:t>
      </w:r>
      <w:r w:rsidR="00300D00" w:rsidRPr="00685C94">
        <w:rPr>
          <w:rFonts w:ascii="Times New Roman" w:hAnsi="Times New Roman" w:cs="Times New Roman"/>
        </w:rPr>
        <w:t xml:space="preserve">he context </w:t>
      </w:r>
      <w:r w:rsidR="00E869D5" w:rsidRPr="00685C94">
        <w:rPr>
          <w:rFonts w:ascii="Times New Roman" w:hAnsi="Times New Roman" w:cs="Times New Roman"/>
        </w:rPr>
        <w:t>w</w:t>
      </w:r>
      <w:r w:rsidRPr="00685C94">
        <w:rPr>
          <w:rFonts w:ascii="Times New Roman" w:hAnsi="Times New Roman" w:cs="Times New Roman"/>
        </w:rPr>
        <w:t>i</w:t>
      </w:r>
      <w:r w:rsidR="00E869D5" w:rsidRPr="00685C94">
        <w:rPr>
          <w:rFonts w:ascii="Times New Roman" w:hAnsi="Times New Roman" w:cs="Times New Roman"/>
        </w:rPr>
        <w:t>ll</w:t>
      </w:r>
      <w:r w:rsidR="00300D00" w:rsidRPr="00685C94">
        <w:rPr>
          <w:rFonts w:ascii="Times New Roman" w:hAnsi="Times New Roman" w:cs="Times New Roman"/>
        </w:rPr>
        <w:t xml:space="preserve"> </w:t>
      </w:r>
      <w:r w:rsidR="00200C22" w:rsidRPr="00685C94">
        <w:rPr>
          <w:rFonts w:ascii="Times New Roman" w:hAnsi="Times New Roman" w:cs="Times New Roman"/>
        </w:rPr>
        <w:t xml:space="preserve">also </w:t>
      </w:r>
      <w:r w:rsidR="00E869D5" w:rsidRPr="00685C94">
        <w:rPr>
          <w:rFonts w:ascii="Times New Roman" w:hAnsi="Times New Roman" w:cs="Times New Roman"/>
        </w:rPr>
        <w:t xml:space="preserve">be </w:t>
      </w:r>
      <w:r w:rsidR="009D0EEA" w:rsidRPr="00685C94">
        <w:rPr>
          <w:rFonts w:ascii="Times New Roman" w:hAnsi="Times New Roman" w:cs="Times New Roman"/>
        </w:rPr>
        <w:t xml:space="preserve">relevant </w:t>
      </w:r>
      <w:r w:rsidR="003F261F" w:rsidRPr="00685C94">
        <w:rPr>
          <w:rFonts w:ascii="Times New Roman" w:hAnsi="Times New Roman" w:cs="Times New Roman"/>
        </w:rPr>
        <w:t>s</w:t>
      </w:r>
      <w:r w:rsidR="00200C22" w:rsidRPr="00685C94">
        <w:rPr>
          <w:rFonts w:ascii="Times New Roman" w:hAnsi="Times New Roman" w:cs="Times New Roman"/>
        </w:rPr>
        <w:t>ince</w:t>
      </w:r>
      <w:r w:rsidR="00037515" w:rsidRPr="00685C94">
        <w:rPr>
          <w:rFonts w:ascii="Times New Roman" w:hAnsi="Times New Roman" w:cs="Times New Roman"/>
        </w:rPr>
        <w:t xml:space="preserve"> the legislature and the </w:t>
      </w:r>
      <w:r w:rsidR="009D0EEA" w:rsidRPr="00685C94">
        <w:rPr>
          <w:rFonts w:ascii="Times New Roman" w:hAnsi="Times New Roman" w:cs="Times New Roman"/>
        </w:rPr>
        <w:t>E</w:t>
      </w:r>
      <w:r w:rsidR="00037515" w:rsidRPr="00685C94">
        <w:rPr>
          <w:rFonts w:ascii="Times New Roman" w:hAnsi="Times New Roman" w:cs="Times New Roman"/>
        </w:rPr>
        <w:t xml:space="preserve">xecutive may </w:t>
      </w:r>
      <w:r w:rsidRPr="00685C94">
        <w:rPr>
          <w:rFonts w:ascii="Times New Roman" w:hAnsi="Times New Roman" w:cs="Times New Roman"/>
        </w:rPr>
        <w:t xml:space="preserve">in some cases </w:t>
      </w:r>
      <w:r w:rsidR="00A1106B" w:rsidRPr="00685C94">
        <w:rPr>
          <w:rFonts w:ascii="Times New Roman" w:hAnsi="Times New Roman" w:cs="Times New Roman"/>
        </w:rPr>
        <w:t xml:space="preserve">be presumed to </w:t>
      </w:r>
      <w:r w:rsidR="00037515" w:rsidRPr="00685C94">
        <w:rPr>
          <w:rFonts w:ascii="Times New Roman" w:hAnsi="Times New Roman" w:cs="Times New Roman"/>
        </w:rPr>
        <w:t xml:space="preserve">have a better understanding of what the public interest </w:t>
      </w:r>
      <w:r w:rsidR="00E00732" w:rsidRPr="00685C94">
        <w:rPr>
          <w:rFonts w:ascii="Times New Roman" w:hAnsi="Times New Roman" w:cs="Times New Roman"/>
        </w:rPr>
        <w:t>involves</w:t>
      </w:r>
      <w:r w:rsidR="00CF3A37" w:rsidRPr="00685C94">
        <w:rPr>
          <w:rFonts w:ascii="Times New Roman" w:hAnsi="Times New Roman" w:cs="Times New Roman"/>
        </w:rPr>
        <w:t xml:space="preserve"> than the interven</w:t>
      </w:r>
      <w:r w:rsidR="002E668A" w:rsidRPr="00685C94">
        <w:rPr>
          <w:rFonts w:ascii="Times New Roman" w:hAnsi="Times New Roman" w:cs="Times New Roman"/>
        </w:rPr>
        <w:t>e</w:t>
      </w:r>
      <w:r w:rsidR="00CF3A37" w:rsidRPr="00685C94">
        <w:rPr>
          <w:rFonts w:ascii="Times New Roman" w:hAnsi="Times New Roman" w:cs="Times New Roman"/>
        </w:rPr>
        <w:t>r</w:t>
      </w:r>
      <w:r w:rsidR="00037515" w:rsidRPr="00685C94">
        <w:rPr>
          <w:rFonts w:ascii="Times New Roman" w:hAnsi="Times New Roman" w:cs="Times New Roman"/>
        </w:rPr>
        <w:t xml:space="preserve">. </w:t>
      </w:r>
    </w:p>
    <w:p w14:paraId="5E98D4D0" w14:textId="5223558C" w:rsidR="002E668A" w:rsidRPr="00685C94" w:rsidRDefault="00314A6F" w:rsidP="004E7E58">
      <w:pPr>
        <w:spacing w:line="240" w:lineRule="auto"/>
        <w:jc w:val="both"/>
        <w:rPr>
          <w:rFonts w:ascii="Times New Roman" w:hAnsi="Times New Roman" w:cs="Times New Roman"/>
        </w:rPr>
      </w:pPr>
      <w:r w:rsidRPr="00685C94">
        <w:rPr>
          <w:rFonts w:ascii="Times New Roman" w:hAnsi="Times New Roman" w:cs="Times New Roman"/>
        </w:rPr>
        <w:t>In New Zealand t</w:t>
      </w:r>
      <w:r w:rsidR="00CF3A37" w:rsidRPr="00685C94">
        <w:rPr>
          <w:rFonts w:ascii="Times New Roman" w:hAnsi="Times New Roman" w:cs="Times New Roman"/>
        </w:rPr>
        <w:t>his</w:t>
      </w:r>
      <w:r w:rsidR="009E6710" w:rsidRPr="00685C94">
        <w:rPr>
          <w:rFonts w:ascii="Times New Roman" w:hAnsi="Times New Roman" w:cs="Times New Roman"/>
        </w:rPr>
        <w:t xml:space="preserve"> can be complicated if a case involves the HRA since </w:t>
      </w:r>
      <w:r w:rsidR="00CF3A37" w:rsidRPr="00685C94">
        <w:rPr>
          <w:rFonts w:ascii="Times New Roman" w:hAnsi="Times New Roman" w:cs="Times New Roman"/>
        </w:rPr>
        <w:t xml:space="preserve">most </w:t>
      </w:r>
      <w:r w:rsidR="009E6710" w:rsidRPr="00685C94">
        <w:rPr>
          <w:rFonts w:ascii="Times New Roman" w:hAnsi="Times New Roman" w:cs="Times New Roman"/>
        </w:rPr>
        <w:t xml:space="preserve">policy issues fall under Part 1A of the Act. </w:t>
      </w:r>
      <w:r w:rsidR="00C669BB" w:rsidRPr="00685C94">
        <w:rPr>
          <w:rFonts w:ascii="Times New Roman" w:hAnsi="Times New Roman" w:cs="Times New Roman"/>
        </w:rPr>
        <w:t xml:space="preserve">As </w:t>
      </w:r>
      <w:r w:rsidRPr="00685C94">
        <w:rPr>
          <w:rFonts w:ascii="Times New Roman" w:hAnsi="Times New Roman" w:cs="Times New Roman"/>
        </w:rPr>
        <w:t xml:space="preserve">outlined </w:t>
      </w:r>
      <w:r w:rsidR="00D16094" w:rsidRPr="00685C94">
        <w:rPr>
          <w:rFonts w:ascii="Times New Roman" w:hAnsi="Times New Roman" w:cs="Times New Roman"/>
        </w:rPr>
        <w:t>earlier</w:t>
      </w:r>
      <w:r w:rsidR="002E668A" w:rsidRPr="00685C94">
        <w:rPr>
          <w:rFonts w:ascii="Times New Roman" w:hAnsi="Times New Roman" w:cs="Times New Roman"/>
        </w:rPr>
        <w:t>,</w:t>
      </w:r>
      <w:r w:rsidR="00C669BB" w:rsidRPr="00685C94">
        <w:rPr>
          <w:rFonts w:ascii="Times New Roman" w:hAnsi="Times New Roman" w:cs="Times New Roman"/>
        </w:rPr>
        <w:t xml:space="preserve"> </w:t>
      </w:r>
      <w:r w:rsidR="009E6710" w:rsidRPr="00685C94">
        <w:rPr>
          <w:rFonts w:ascii="Times New Roman" w:hAnsi="Times New Roman" w:cs="Times New Roman"/>
        </w:rPr>
        <w:t xml:space="preserve">Part 1A </w:t>
      </w:r>
      <w:r w:rsidR="002E668A" w:rsidRPr="00685C94">
        <w:rPr>
          <w:rFonts w:ascii="Times New Roman" w:hAnsi="Times New Roman" w:cs="Times New Roman"/>
        </w:rPr>
        <w:t xml:space="preserve">HRA </w:t>
      </w:r>
      <w:r w:rsidR="009E6710" w:rsidRPr="00685C94">
        <w:rPr>
          <w:rFonts w:ascii="Times New Roman" w:hAnsi="Times New Roman" w:cs="Times New Roman"/>
        </w:rPr>
        <w:t xml:space="preserve">applies to </w:t>
      </w:r>
      <w:r w:rsidR="00561900" w:rsidRPr="00685C94">
        <w:rPr>
          <w:rFonts w:ascii="Times New Roman" w:hAnsi="Times New Roman" w:cs="Times New Roman"/>
        </w:rPr>
        <w:t xml:space="preserve">the </w:t>
      </w:r>
      <w:r w:rsidR="009E6710" w:rsidRPr="00685C94">
        <w:rPr>
          <w:rFonts w:ascii="Times New Roman" w:hAnsi="Times New Roman" w:cs="Times New Roman"/>
        </w:rPr>
        <w:t xml:space="preserve">public actors </w:t>
      </w:r>
      <w:r w:rsidR="00561900" w:rsidRPr="00685C94">
        <w:rPr>
          <w:rFonts w:ascii="Times New Roman" w:hAnsi="Times New Roman" w:cs="Times New Roman"/>
        </w:rPr>
        <w:t>in s</w:t>
      </w:r>
      <w:r w:rsidR="00BB4E39" w:rsidRPr="00685C94">
        <w:rPr>
          <w:rFonts w:ascii="Times New Roman" w:hAnsi="Times New Roman" w:cs="Times New Roman"/>
        </w:rPr>
        <w:t xml:space="preserve"> </w:t>
      </w:r>
      <w:r w:rsidR="00561900" w:rsidRPr="00685C94">
        <w:rPr>
          <w:rFonts w:ascii="Times New Roman" w:hAnsi="Times New Roman" w:cs="Times New Roman"/>
        </w:rPr>
        <w:t xml:space="preserve">3 of the NZBORA </w:t>
      </w:r>
      <w:r w:rsidR="00243A5E" w:rsidRPr="00685C94">
        <w:rPr>
          <w:rFonts w:ascii="Times New Roman" w:hAnsi="Times New Roman" w:cs="Times New Roman"/>
        </w:rPr>
        <w:t xml:space="preserve"> </w:t>
      </w:r>
      <w:r w:rsidR="009E6710" w:rsidRPr="00685C94">
        <w:rPr>
          <w:rFonts w:ascii="Times New Roman" w:hAnsi="Times New Roman" w:cs="Times New Roman"/>
        </w:rPr>
        <w:t>in</w:t>
      </w:r>
      <w:r w:rsidR="00243A5E" w:rsidRPr="00685C94">
        <w:rPr>
          <w:rFonts w:ascii="Times New Roman" w:hAnsi="Times New Roman" w:cs="Times New Roman"/>
        </w:rPr>
        <w:t>troduc</w:t>
      </w:r>
      <w:r w:rsidR="00E869D5" w:rsidRPr="00685C94">
        <w:rPr>
          <w:rFonts w:ascii="Times New Roman" w:hAnsi="Times New Roman" w:cs="Times New Roman"/>
        </w:rPr>
        <w:t>ing</w:t>
      </w:r>
      <w:r w:rsidR="00243A5E" w:rsidRPr="00685C94">
        <w:rPr>
          <w:rFonts w:ascii="Times New Roman" w:hAnsi="Times New Roman" w:cs="Times New Roman"/>
        </w:rPr>
        <w:t xml:space="preserve"> </w:t>
      </w:r>
      <w:r w:rsidR="009E6710" w:rsidRPr="00685C94">
        <w:rPr>
          <w:rFonts w:ascii="Times New Roman" w:hAnsi="Times New Roman" w:cs="Times New Roman"/>
        </w:rPr>
        <w:t xml:space="preserve">the NZBORA standard for </w:t>
      </w:r>
      <w:r w:rsidR="007C27D3" w:rsidRPr="00685C94">
        <w:rPr>
          <w:rFonts w:ascii="Times New Roman" w:hAnsi="Times New Roman" w:cs="Times New Roman"/>
        </w:rPr>
        <w:t xml:space="preserve">evaluating </w:t>
      </w:r>
      <w:r w:rsidR="009E6710" w:rsidRPr="00685C94">
        <w:rPr>
          <w:rFonts w:ascii="Times New Roman" w:hAnsi="Times New Roman" w:cs="Times New Roman"/>
        </w:rPr>
        <w:t>discrimination</w:t>
      </w:r>
      <w:r w:rsidR="007C27D3" w:rsidRPr="00685C94">
        <w:rPr>
          <w:rFonts w:ascii="Times New Roman" w:hAnsi="Times New Roman" w:cs="Times New Roman"/>
        </w:rPr>
        <w:t xml:space="preserve"> in that context</w:t>
      </w:r>
      <w:r w:rsidR="00E869D5" w:rsidRPr="00685C94">
        <w:rPr>
          <w:rFonts w:ascii="Times New Roman" w:hAnsi="Times New Roman" w:cs="Times New Roman"/>
        </w:rPr>
        <w:t xml:space="preserve"> and </w:t>
      </w:r>
      <w:r w:rsidR="00200C22" w:rsidRPr="00685C94">
        <w:rPr>
          <w:rFonts w:ascii="Times New Roman" w:hAnsi="Times New Roman" w:cs="Times New Roman"/>
        </w:rPr>
        <w:t xml:space="preserve">the test in </w:t>
      </w:r>
      <w:r w:rsidR="009E6710" w:rsidRPr="00685C94">
        <w:rPr>
          <w:rFonts w:ascii="Times New Roman" w:hAnsi="Times New Roman" w:cs="Times New Roman"/>
        </w:rPr>
        <w:t>s</w:t>
      </w:r>
      <w:r w:rsidR="00BB4E39" w:rsidRPr="00685C94">
        <w:rPr>
          <w:rFonts w:ascii="Times New Roman" w:hAnsi="Times New Roman" w:cs="Times New Roman"/>
        </w:rPr>
        <w:t xml:space="preserve"> </w:t>
      </w:r>
      <w:r w:rsidR="009E6710" w:rsidRPr="00685C94">
        <w:rPr>
          <w:rFonts w:ascii="Times New Roman" w:hAnsi="Times New Roman" w:cs="Times New Roman"/>
        </w:rPr>
        <w:t>5</w:t>
      </w:r>
      <w:r w:rsidR="00200C22" w:rsidRPr="00685C94">
        <w:rPr>
          <w:rFonts w:ascii="Times New Roman" w:hAnsi="Times New Roman" w:cs="Times New Roman"/>
        </w:rPr>
        <w:t xml:space="preserve"> </w:t>
      </w:r>
      <w:r w:rsidR="009E6710" w:rsidRPr="00685C94">
        <w:rPr>
          <w:rFonts w:ascii="Times New Roman" w:hAnsi="Times New Roman" w:cs="Times New Roman"/>
        </w:rPr>
        <w:t xml:space="preserve">which </w:t>
      </w:r>
      <w:r w:rsidR="002E668A" w:rsidRPr="00685C94">
        <w:rPr>
          <w:rFonts w:ascii="Times New Roman" w:hAnsi="Times New Roman" w:cs="Times New Roman"/>
        </w:rPr>
        <w:t xml:space="preserve">allows </w:t>
      </w:r>
      <w:r w:rsidR="00C669BB" w:rsidRPr="00685C94">
        <w:rPr>
          <w:rFonts w:ascii="Times New Roman" w:hAnsi="Times New Roman" w:cs="Times New Roman"/>
        </w:rPr>
        <w:t xml:space="preserve">a right to be limited </w:t>
      </w:r>
      <w:r w:rsidR="009E6710" w:rsidRPr="00685C94">
        <w:rPr>
          <w:rFonts w:ascii="Times New Roman" w:hAnsi="Times New Roman" w:cs="Times New Roman"/>
        </w:rPr>
        <w:t xml:space="preserve">if </w:t>
      </w:r>
      <w:r w:rsidR="0040285A" w:rsidRPr="00685C94">
        <w:rPr>
          <w:rFonts w:ascii="Times New Roman" w:hAnsi="Times New Roman" w:cs="Times New Roman"/>
        </w:rPr>
        <w:t xml:space="preserve">the restriction </w:t>
      </w:r>
      <w:r w:rsidR="009E6710" w:rsidRPr="00685C94">
        <w:rPr>
          <w:rFonts w:ascii="Times New Roman" w:hAnsi="Times New Roman" w:cs="Times New Roman"/>
        </w:rPr>
        <w:t xml:space="preserve">can be demonstrably justified in a fair and democratic society. </w:t>
      </w:r>
    </w:p>
    <w:p w14:paraId="28291132" w14:textId="5970AEDE" w:rsidR="009D0EEA" w:rsidRPr="00685C94" w:rsidRDefault="00C00CB2" w:rsidP="004E7E58">
      <w:pPr>
        <w:spacing w:line="240" w:lineRule="auto"/>
        <w:jc w:val="both"/>
        <w:rPr>
          <w:rFonts w:ascii="Times New Roman" w:hAnsi="Times New Roman" w:cs="Times New Roman"/>
        </w:rPr>
      </w:pPr>
      <w:r w:rsidRPr="00685C94">
        <w:rPr>
          <w:rFonts w:ascii="Times New Roman" w:hAnsi="Times New Roman" w:cs="Times New Roman"/>
        </w:rPr>
        <w:t>Th</w:t>
      </w:r>
      <w:r w:rsidR="00E00732" w:rsidRPr="00685C94">
        <w:rPr>
          <w:rFonts w:ascii="Times New Roman" w:hAnsi="Times New Roman" w:cs="Times New Roman"/>
        </w:rPr>
        <w:t xml:space="preserve">e s 5 </w:t>
      </w:r>
      <w:r w:rsidR="005E7568" w:rsidRPr="00685C94">
        <w:rPr>
          <w:rFonts w:ascii="Times New Roman" w:hAnsi="Times New Roman" w:cs="Times New Roman"/>
        </w:rPr>
        <w:t xml:space="preserve">test </w:t>
      </w:r>
      <w:r w:rsidR="00C669BB" w:rsidRPr="00685C94">
        <w:rPr>
          <w:rFonts w:ascii="Times New Roman" w:hAnsi="Times New Roman" w:cs="Times New Roman"/>
        </w:rPr>
        <w:t xml:space="preserve">can </w:t>
      </w:r>
      <w:r w:rsidR="003F261F" w:rsidRPr="00685C94">
        <w:rPr>
          <w:rFonts w:ascii="Times New Roman" w:hAnsi="Times New Roman" w:cs="Times New Roman"/>
        </w:rPr>
        <w:t>be significant</w:t>
      </w:r>
      <w:r w:rsidR="00C5344E" w:rsidRPr="00685C94">
        <w:rPr>
          <w:rFonts w:ascii="Times New Roman" w:hAnsi="Times New Roman" w:cs="Times New Roman"/>
        </w:rPr>
        <w:t xml:space="preserve"> where </w:t>
      </w:r>
      <w:r w:rsidRPr="00685C94">
        <w:rPr>
          <w:rFonts w:ascii="Times New Roman" w:hAnsi="Times New Roman" w:cs="Times New Roman"/>
        </w:rPr>
        <w:t>the allocation of public money</w:t>
      </w:r>
      <w:r w:rsidR="00A1106B" w:rsidRPr="00685C94">
        <w:rPr>
          <w:rFonts w:ascii="Times New Roman" w:hAnsi="Times New Roman" w:cs="Times New Roman"/>
        </w:rPr>
        <w:t xml:space="preserve"> </w:t>
      </w:r>
      <w:r w:rsidR="00C5344E" w:rsidRPr="00685C94">
        <w:rPr>
          <w:rFonts w:ascii="Times New Roman" w:hAnsi="Times New Roman" w:cs="Times New Roman"/>
        </w:rPr>
        <w:t>is involved</w:t>
      </w:r>
      <w:r w:rsidR="0040285A" w:rsidRPr="00685C94">
        <w:rPr>
          <w:rFonts w:ascii="Times New Roman" w:hAnsi="Times New Roman" w:cs="Times New Roman"/>
        </w:rPr>
        <w:t xml:space="preserve"> </w:t>
      </w:r>
      <w:r w:rsidR="003F261F" w:rsidRPr="00685C94">
        <w:rPr>
          <w:rFonts w:ascii="Times New Roman" w:hAnsi="Times New Roman" w:cs="Times New Roman"/>
        </w:rPr>
        <w:t xml:space="preserve">- </w:t>
      </w:r>
      <w:r w:rsidR="0040285A" w:rsidRPr="00685C94">
        <w:rPr>
          <w:rFonts w:ascii="Times New Roman" w:hAnsi="Times New Roman" w:cs="Times New Roman"/>
        </w:rPr>
        <w:t>a</w:t>
      </w:r>
      <w:r w:rsidR="00C669BB" w:rsidRPr="00685C94">
        <w:rPr>
          <w:rFonts w:ascii="Times New Roman" w:hAnsi="Times New Roman" w:cs="Times New Roman"/>
        </w:rPr>
        <w:t>s</w:t>
      </w:r>
      <w:r w:rsidR="0040285A" w:rsidRPr="00685C94">
        <w:rPr>
          <w:rFonts w:ascii="Times New Roman" w:hAnsi="Times New Roman" w:cs="Times New Roman"/>
        </w:rPr>
        <w:t xml:space="preserve"> </w:t>
      </w:r>
      <w:r w:rsidR="003F261F" w:rsidRPr="00685C94">
        <w:rPr>
          <w:rFonts w:ascii="Times New Roman" w:hAnsi="Times New Roman" w:cs="Times New Roman"/>
        </w:rPr>
        <w:t>wa</w:t>
      </w:r>
      <w:r w:rsidR="0040285A" w:rsidRPr="00685C94">
        <w:rPr>
          <w:rFonts w:ascii="Times New Roman" w:hAnsi="Times New Roman" w:cs="Times New Roman"/>
        </w:rPr>
        <w:t>s illustrated by</w:t>
      </w:r>
      <w:r w:rsidR="00C5344E" w:rsidRPr="00685C94">
        <w:rPr>
          <w:rFonts w:ascii="Times New Roman" w:hAnsi="Times New Roman" w:cs="Times New Roman"/>
        </w:rPr>
        <w:t xml:space="preserve"> the Child Poverty Action Group (CPAG) proceedings</w:t>
      </w:r>
      <w:r w:rsidR="00BB4E39" w:rsidRPr="00685C94">
        <w:rPr>
          <w:rFonts w:ascii="Times New Roman" w:hAnsi="Times New Roman" w:cs="Times New Roman"/>
        </w:rPr>
        <w:t>.</w:t>
      </w:r>
      <w:r w:rsidR="00C5344E" w:rsidRPr="00685C94">
        <w:rPr>
          <w:rStyle w:val="FootnoteReference"/>
          <w:rFonts w:ascii="Times New Roman" w:hAnsi="Times New Roman" w:cs="Times New Roman"/>
        </w:rPr>
        <w:footnoteReference w:id="76"/>
      </w:r>
      <w:r w:rsidR="002E668A" w:rsidRPr="00685C94">
        <w:rPr>
          <w:rFonts w:ascii="Times New Roman" w:hAnsi="Times New Roman" w:cs="Times New Roman"/>
        </w:rPr>
        <w:t xml:space="preserve"> </w:t>
      </w:r>
      <w:r w:rsidR="00C5344E" w:rsidRPr="00685C94">
        <w:rPr>
          <w:rFonts w:ascii="Times New Roman" w:hAnsi="Times New Roman" w:cs="Times New Roman"/>
        </w:rPr>
        <w:t xml:space="preserve">In 2004 the then Labour Government introduced a package of reforms known as Working for Families </w:t>
      </w:r>
      <w:r w:rsidR="00D95502" w:rsidRPr="00685C94">
        <w:rPr>
          <w:rFonts w:ascii="Times New Roman" w:hAnsi="Times New Roman" w:cs="Times New Roman"/>
        </w:rPr>
        <w:t xml:space="preserve">which </w:t>
      </w:r>
      <w:r w:rsidR="00C5344E" w:rsidRPr="00685C94">
        <w:rPr>
          <w:rFonts w:ascii="Times New Roman" w:hAnsi="Times New Roman" w:cs="Times New Roman"/>
        </w:rPr>
        <w:t>includ</w:t>
      </w:r>
      <w:r w:rsidR="00D95502" w:rsidRPr="00685C94">
        <w:rPr>
          <w:rFonts w:ascii="Times New Roman" w:hAnsi="Times New Roman" w:cs="Times New Roman"/>
        </w:rPr>
        <w:t>ed</w:t>
      </w:r>
      <w:r w:rsidR="00C5344E" w:rsidRPr="00685C94">
        <w:rPr>
          <w:rFonts w:ascii="Times New Roman" w:hAnsi="Times New Roman" w:cs="Times New Roman"/>
        </w:rPr>
        <w:t xml:space="preserve"> an in-work tax credit designed to supplement the income of working families with three or more children. It excluded those on income tested benefits. CPAG challenged the scheme arguing that it amounted to discrimination on the ground of employment status</w:t>
      </w:r>
      <w:r w:rsidR="00BB4E39" w:rsidRPr="00685C94">
        <w:rPr>
          <w:rFonts w:ascii="Times New Roman" w:hAnsi="Times New Roman" w:cs="Times New Roman"/>
        </w:rPr>
        <w:t>.</w:t>
      </w:r>
      <w:r w:rsidR="007272C8" w:rsidRPr="00685C94">
        <w:rPr>
          <w:rStyle w:val="FootnoteReference"/>
          <w:rFonts w:ascii="Times New Roman" w:hAnsi="Times New Roman" w:cs="Times New Roman"/>
        </w:rPr>
        <w:footnoteReference w:id="77"/>
      </w:r>
      <w:r w:rsidR="00C5344E" w:rsidRPr="00685C94">
        <w:rPr>
          <w:rFonts w:ascii="Times New Roman" w:hAnsi="Times New Roman" w:cs="Times New Roman"/>
        </w:rPr>
        <w:t xml:space="preserve"> The Tribunal found that</w:t>
      </w:r>
      <w:r w:rsidR="00E00732" w:rsidRPr="00685C94">
        <w:rPr>
          <w:rFonts w:ascii="Times New Roman" w:hAnsi="Times New Roman" w:cs="Times New Roman"/>
        </w:rPr>
        <w:t xml:space="preserve"> while</w:t>
      </w:r>
      <w:r w:rsidR="00C5344E" w:rsidRPr="00685C94">
        <w:rPr>
          <w:rFonts w:ascii="Times New Roman" w:hAnsi="Times New Roman" w:cs="Times New Roman"/>
        </w:rPr>
        <w:t xml:space="preserve"> the eligibility rules were discriminatory they amounted to a reasonable justification under s</w:t>
      </w:r>
      <w:r w:rsidR="00BB4E39" w:rsidRPr="00685C94">
        <w:rPr>
          <w:rFonts w:ascii="Times New Roman" w:hAnsi="Times New Roman" w:cs="Times New Roman"/>
        </w:rPr>
        <w:t xml:space="preserve"> </w:t>
      </w:r>
      <w:r w:rsidR="00C5344E" w:rsidRPr="00685C94">
        <w:rPr>
          <w:rFonts w:ascii="Times New Roman" w:hAnsi="Times New Roman" w:cs="Times New Roman"/>
        </w:rPr>
        <w:t xml:space="preserve">5. CPAG appealed to the High Court which found that the off-benefit rule was prima facie discriminatory but only in respect of a very small number of beneficiaries and, in any event, it could be justified. </w:t>
      </w:r>
      <w:r w:rsidR="00D95502" w:rsidRPr="00685C94">
        <w:rPr>
          <w:rFonts w:ascii="Times New Roman" w:hAnsi="Times New Roman" w:cs="Times New Roman"/>
        </w:rPr>
        <w:t>Although t</w:t>
      </w:r>
      <w:r w:rsidR="00C5344E" w:rsidRPr="00685C94">
        <w:rPr>
          <w:rFonts w:ascii="Times New Roman" w:hAnsi="Times New Roman" w:cs="Times New Roman"/>
        </w:rPr>
        <w:t>he High Court refused leave to appeal</w:t>
      </w:r>
      <w:r w:rsidR="003F261F" w:rsidRPr="00685C94">
        <w:rPr>
          <w:rFonts w:ascii="Times New Roman" w:hAnsi="Times New Roman" w:cs="Times New Roman"/>
        </w:rPr>
        <w:t xml:space="preserve"> its decision</w:t>
      </w:r>
      <w:r w:rsidR="00D95502" w:rsidRPr="00685C94">
        <w:rPr>
          <w:rFonts w:ascii="Times New Roman" w:hAnsi="Times New Roman" w:cs="Times New Roman"/>
        </w:rPr>
        <w:t>,</w:t>
      </w:r>
      <w:r w:rsidR="00C5344E" w:rsidRPr="00685C94">
        <w:rPr>
          <w:rFonts w:ascii="Times New Roman" w:hAnsi="Times New Roman" w:cs="Times New Roman"/>
        </w:rPr>
        <w:t xml:space="preserve"> the Court of Appeal granted leave on whether the High Court had correctly stated and applied the test for discrimination. I</w:t>
      </w:r>
      <w:r w:rsidR="00B84A1B" w:rsidRPr="00685C94">
        <w:rPr>
          <w:rFonts w:ascii="Times New Roman" w:hAnsi="Times New Roman" w:cs="Times New Roman"/>
        </w:rPr>
        <w:t>t</w:t>
      </w:r>
      <w:r w:rsidR="00FF1888" w:rsidRPr="00685C94">
        <w:rPr>
          <w:rFonts w:ascii="Times New Roman" w:hAnsi="Times New Roman" w:cs="Times New Roman"/>
        </w:rPr>
        <w:t>,</w:t>
      </w:r>
      <w:r w:rsidR="00C5344E" w:rsidRPr="00685C94">
        <w:rPr>
          <w:rFonts w:ascii="Times New Roman" w:hAnsi="Times New Roman" w:cs="Times New Roman"/>
        </w:rPr>
        <w:t xml:space="preserve"> </w:t>
      </w:r>
      <w:r w:rsidR="007272C8" w:rsidRPr="00685C94">
        <w:rPr>
          <w:rFonts w:ascii="Times New Roman" w:hAnsi="Times New Roman" w:cs="Times New Roman"/>
        </w:rPr>
        <w:t>too</w:t>
      </w:r>
      <w:r w:rsidR="00FF1888" w:rsidRPr="00685C94">
        <w:rPr>
          <w:rFonts w:ascii="Times New Roman" w:hAnsi="Times New Roman" w:cs="Times New Roman"/>
        </w:rPr>
        <w:t>,</w:t>
      </w:r>
      <w:r w:rsidR="00C5344E" w:rsidRPr="00685C94">
        <w:rPr>
          <w:rFonts w:ascii="Times New Roman" w:hAnsi="Times New Roman" w:cs="Times New Roman"/>
        </w:rPr>
        <w:t xml:space="preserve"> found that the rules were discriminatory but that </w:t>
      </w:r>
      <w:r w:rsidR="00B84A1B" w:rsidRPr="00685C94">
        <w:rPr>
          <w:rFonts w:ascii="Times New Roman" w:hAnsi="Times New Roman" w:cs="Times New Roman"/>
        </w:rPr>
        <w:t>they could be justified under s</w:t>
      </w:r>
      <w:r w:rsidR="00BB4E39" w:rsidRPr="00685C94">
        <w:rPr>
          <w:rFonts w:ascii="Times New Roman" w:hAnsi="Times New Roman" w:cs="Times New Roman"/>
        </w:rPr>
        <w:t xml:space="preserve"> </w:t>
      </w:r>
      <w:r w:rsidR="00B84A1B" w:rsidRPr="00685C94">
        <w:rPr>
          <w:rFonts w:ascii="Times New Roman" w:hAnsi="Times New Roman" w:cs="Times New Roman"/>
        </w:rPr>
        <w:t xml:space="preserve">5. In doing so the court focused on the latitude that should be given to </w:t>
      </w:r>
      <w:r w:rsidR="00E869D5" w:rsidRPr="00685C94">
        <w:rPr>
          <w:rFonts w:ascii="Times New Roman" w:hAnsi="Times New Roman" w:cs="Times New Roman"/>
        </w:rPr>
        <w:t>a</w:t>
      </w:r>
      <w:r w:rsidR="00B84A1B" w:rsidRPr="00685C94">
        <w:rPr>
          <w:rFonts w:ascii="Times New Roman" w:hAnsi="Times New Roman" w:cs="Times New Roman"/>
        </w:rPr>
        <w:t xml:space="preserve"> decision maker about the choice of measure adopted</w:t>
      </w:r>
      <w:r w:rsidR="00BB4E39" w:rsidRPr="00685C94">
        <w:rPr>
          <w:rFonts w:ascii="Times New Roman" w:hAnsi="Times New Roman" w:cs="Times New Roman"/>
        </w:rPr>
        <w:t>,</w:t>
      </w:r>
      <w:r w:rsidR="00B84A1B" w:rsidRPr="00685C94">
        <w:rPr>
          <w:rStyle w:val="FootnoteReference"/>
          <w:rFonts w:ascii="Times New Roman" w:hAnsi="Times New Roman" w:cs="Times New Roman"/>
        </w:rPr>
        <w:footnoteReference w:id="78"/>
      </w:r>
      <w:r w:rsidR="00B84A1B" w:rsidRPr="00685C94">
        <w:rPr>
          <w:rFonts w:ascii="Times New Roman" w:hAnsi="Times New Roman" w:cs="Times New Roman"/>
        </w:rPr>
        <w:t xml:space="preserve"> noting that in matters involving social security and allocation of </w:t>
      </w:r>
      <w:r w:rsidR="00FF1888" w:rsidRPr="00685C94">
        <w:rPr>
          <w:rFonts w:ascii="Times New Roman" w:hAnsi="Times New Roman" w:cs="Times New Roman"/>
        </w:rPr>
        <w:t xml:space="preserve">public </w:t>
      </w:r>
      <w:r w:rsidR="00B84A1B" w:rsidRPr="00685C94">
        <w:rPr>
          <w:rFonts w:ascii="Times New Roman" w:hAnsi="Times New Roman" w:cs="Times New Roman"/>
        </w:rPr>
        <w:t>spending</w:t>
      </w:r>
      <w:r w:rsidR="00200C22" w:rsidRPr="00685C94">
        <w:rPr>
          <w:rFonts w:ascii="Times New Roman" w:hAnsi="Times New Roman" w:cs="Times New Roman"/>
        </w:rPr>
        <w:t>,</w:t>
      </w:r>
      <w:r w:rsidR="00B84A1B" w:rsidRPr="00685C94">
        <w:rPr>
          <w:rFonts w:ascii="Times New Roman" w:hAnsi="Times New Roman" w:cs="Times New Roman"/>
        </w:rPr>
        <w:t xml:space="preserve"> a greater degree of leeway </w:t>
      </w:r>
      <w:r w:rsidR="00200C22" w:rsidRPr="00685C94">
        <w:rPr>
          <w:rFonts w:ascii="Times New Roman" w:hAnsi="Times New Roman" w:cs="Times New Roman"/>
        </w:rPr>
        <w:t xml:space="preserve">should </w:t>
      </w:r>
      <w:r w:rsidR="009E6710" w:rsidRPr="00685C94">
        <w:rPr>
          <w:rFonts w:ascii="Times New Roman" w:hAnsi="Times New Roman" w:cs="Times New Roman"/>
        </w:rPr>
        <w:t>be afforded to the decision maker’s choice.</w:t>
      </w:r>
    </w:p>
    <w:p w14:paraId="1768EB98" w14:textId="6A22F678" w:rsidR="00BB4E39" w:rsidRDefault="00D95502" w:rsidP="004E7E58">
      <w:pPr>
        <w:spacing w:line="240" w:lineRule="auto"/>
        <w:jc w:val="both"/>
        <w:rPr>
          <w:rFonts w:ascii="Times New Roman" w:hAnsi="Times New Roman" w:cs="Times New Roman"/>
        </w:rPr>
      </w:pPr>
      <w:r w:rsidRPr="00685C94">
        <w:rPr>
          <w:rFonts w:ascii="Times New Roman" w:hAnsi="Times New Roman" w:cs="Times New Roman"/>
        </w:rPr>
        <w:t xml:space="preserve">The case </w:t>
      </w:r>
      <w:r w:rsidR="007C27D3" w:rsidRPr="00685C94">
        <w:rPr>
          <w:rFonts w:ascii="Times New Roman" w:hAnsi="Times New Roman" w:cs="Times New Roman"/>
        </w:rPr>
        <w:t xml:space="preserve">illustrates </w:t>
      </w:r>
      <w:r w:rsidR="009E6710" w:rsidRPr="00685C94">
        <w:rPr>
          <w:rFonts w:ascii="Times New Roman" w:hAnsi="Times New Roman" w:cs="Times New Roman"/>
        </w:rPr>
        <w:t>the difficulties in separating policy and legal issues</w:t>
      </w:r>
      <w:r w:rsidR="004E2E6D" w:rsidRPr="00685C94">
        <w:rPr>
          <w:rFonts w:ascii="Times New Roman" w:hAnsi="Times New Roman" w:cs="Times New Roman"/>
        </w:rPr>
        <w:t>, t</w:t>
      </w:r>
      <w:r w:rsidR="0040285A" w:rsidRPr="00685C94">
        <w:rPr>
          <w:rFonts w:ascii="Times New Roman" w:hAnsi="Times New Roman" w:cs="Times New Roman"/>
        </w:rPr>
        <w:t xml:space="preserve">he </w:t>
      </w:r>
      <w:r w:rsidR="00200C22" w:rsidRPr="00685C94">
        <w:rPr>
          <w:rFonts w:ascii="Times New Roman" w:hAnsi="Times New Roman" w:cs="Times New Roman"/>
        </w:rPr>
        <w:t>C</w:t>
      </w:r>
      <w:r w:rsidR="0040285A" w:rsidRPr="00685C94">
        <w:rPr>
          <w:rFonts w:ascii="Times New Roman" w:hAnsi="Times New Roman" w:cs="Times New Roman"/>
        </w:rPr>
        <w:t xml:space="preserve">ourt </w:t>
      </w:r>
      <w:r w:rsidR="007C27D3" w:rsidRPr="00685C94">
        <w:rPr>
          <w:rFonts w:ascii="Times New Roman" w:hAnsi="Times New Roman" w:cs="Times New Roman"/>
        </w:rPr>
        <w:t xml:space="preserve">itself </w:t>
      </w:r>
      <w:r w:rsidR="004E2E6D" w:rsidRPr="00685C94">
        <w:rPr>
          <w:rFonts w:ascii="Times New Roman" w:hAnsi="Times New Roman" w:cs="Times New Roman"/>
        </w:rPr>
        <w:t xml:space="preserve">observing that </w:t>
      </w:r>
      <w:r w:rsidR="005E7568" w:rsidRPr="00685C94">
        <w:rPr>
          <w:rFonts w:ascii="Times New Roman" w:hAnsi="Times New Roman" w:cs="Times New Roman"/>
        </w:rPr>
        <w:t xml:space="preserve">… </w:t>
      </w:r>
      <w:r w:rsidR="00BB4E39" w:rsidRPr="00685C94">
        <w:rPr>
          <w:rFonts w:ascii="Times New Roman" w:hAnsi="Times New Roman" w:cs="Times New Roman"/>
        </w:rPr>
        <w:t>“</w:t>
      </w:r>
      <w:r w:rsidR="00CF3A37" w:rsidRPr="00685C94">
        <w:rPr>
          <w:rFonts w:ascii="Times New Roman" w:hAnsi="Times New Roman" w:cs="Times New Roman"/>
          <w:iCs/>
        </w:rPr>
        <w:t>t</w:t>
      </w:r>
      <w:r w:rsidR="0040285A" w:rsidRPr="00685C94">
        <w:rPr>
          <w:rFonts w:ascii="Times New Roman" w:hAnsi="Times New Roman" w:cs="Times New Roman"/>
          <w:iCs/>
        </w:rPr>
        <w:t>he function of measuring compliance with human rights norms is not one that the courts have sought for themselves but it is a function that has been “thrust” on the</w:t>
      </w:r>
      <w:r w:rsidR="004E2E6D" w:rsidRPr="00685C94">
        <w:rPr>
          <w:rFonts w:ascii="Times New Roman" w:hAnsi="Times New Roman" w:cs="Times New Roman"/>
          <w:iCs/>
        </w:rPr>
        <w:t>m</w:t>
      </w:r>
      <w:r w:rsidR="0040285A" w:rsidRPr="00685C94">
        <w:rPr>
          <w:rFonts w:ascii="Times New Roman" w:hAnsi="Times New Roman" w:cs="Times New Roman"/>
          <w:iCs/>
        </w:rPr>
        <w:t xml:space="preserve"> by the Human Rights Act and the Bill </w:t>
      </w:r>
      <w:r w:rsidR="0040285A" w:rsidRPr="00685C94">
        <w:rPr>
          <w:rFonts w:ascii="Times New Roman" w:hAnsi="Times New Roman" w:cs="Times New Roman"/>
          <w:iCs/>
        </w:rPr>
        <w:lastRenderedPageBreak/>
        <w:t>of Rights</w:t>
      </w:r>
      <w:r w:rsidR="00BB4E39" w:rsidRPr="00685C94">
        <w:rPr>
          <w:rStyle w:val="FootnoteReference"/>
          <w:rFonts w:ascii="Times New Roman" w:hAnsi="Times New Roman" w:cs="Times New Roman"/>
        </w:rPr>
        <w:t>”</w:t>
      </w:r>
      <w:r w:rsidR="004E2E6D" w:rsidRPr="00685C94">
        <w:rPr>
          <w:rStyle w:val="FootnoteReference"/>
          <w:rFonts w:ascii="Times New Roman" w:hAnsi="Times New Roman" w:cs="Times New Roman"/>
        </w:rPr>
        <w:footnoteReference w:id="79"/>
      </w:r>
      <w:r w:rsidR="00C32D7E" w:rsidRPr="00685C94">
        <w:rPr>
          <w:rFonts w:ascii="Times New Roman" w:hAnsi="Times New Roman" w:cs="Times New Roman"/>
        </w:rPr>
        <w:t>and</w:t>
      </w:r>
      <w:r w:rsidR="00C32D7E" w:rsidRPr="00685C94">
        <w:rPr>
          <w:rFonts w:ascii="Times New Roman" w:hAnsi="Times New Roman" w:cs="Times New Roman"/>
          <w:i/>
        </w:rPr>
        <w:t xml:space="preserve"> </w:t>
      </w:r>
      <w:r w:rsidR="007C27D3" w:rsidRPr="00685C94">
        <w:rPr>
          <w:rFonts w:ascii="Times New Roman" w:hAnsi="Times New Roman" w:cs="Times New Roman"/>
        </w:rPr>
        <w:t>going on to</w:t>
      </w:r>
      <w:r w:rsidR="007C27D3" w:rsidRPr="00685C94">
        <w:rPr>
          <w:rFonts w:ascii="Times New Roman" w:hAnsi="Times New Roman" w:cs="Times New Roman"/>
          <w:i/>
        </w:rPr>
        <w:t xml:space="preserve"> </w:t>
      </w:r>
      <w:r w:rsidR="009D0EEA" w:rsidRPr="00685C94">
        <w:rPr>
          <w:rFonts w:ascii="Times New Roman" w:hAnsi="Times New Roman" w:cs="Times New Roman"/>
        </w:rPr>
        <w:t>n</w:t>
      </w:r>
      <w:r w:rsidR="005E7568" w:rsidRPr="00685C94">
        <w:rPr>
          <w:rFonts w:ascii="Times New Roman" w:hAnsi="Times New Roman" w:cs="Times New Roman"/>
        </w:rPr>
        <w:t>o</w:t>
      </w:r>
      <w:r w:rsidR="009D0EEA" w:rsidRPr="00685C94">
        <w:rPr>
          <w:rFonts w:ascii="Times New Roman" w:hAnsi="Times New Roman" w:cs="Times New Roman"/>
        </w:rPr>
        <w:t>t</w:t>
      </w:r>
      <w:r w:rsidR="007C27D3" w:rsidRPr="00685C94">
        <w:rPr>
          <w:rFonts w:ascii="Times New Roman" w:hAnsi="Times New Roman" w:cs="Times New Roman"/>
        </w:rPr>
        <w:t>e</w:t>
      </w:r>
      <w:r w:rsidR="005E7568" w:rsidRPr="00685C94">
        <w:rPr>
          <w:rFonts w:ascii="Times New Roman" w:hAnsi="Times New Roman" w:cs="Times New Roman"/>
        </w:rPr>
        <w:t xml:space="preserve"> that</w:t>
      </w:r>
      <w:r w:rsidR="00C32D7E" w:rsidRPr="00685C94">
        <w:rPr>
          <w:rFonts w:ascii="Times New Roman" w:hAnsi="Times New Roman" w:cs="Times New Roman"/>
        </w:rPr>
        <w:t>,</w:t>
      </w:r>
      <w:r w:rsidR="009D0EEA" w:rsidRPr="00685C94">
        <w:rPr>
          <w:rFonts w:ascii="Times New Roman" w:hAnsi="Times New Roman" w:cs="Times New Roman"/>
        </w:rPr>
        <w:t xml:space="preserve"> </w:t>
      </w:r>
      <w:r w:rsidR="00BB4E39" w:rsidRPr="00685C94">
        <w:rPr>
          <w:rFonts w:ascii="Times New Roman" w:hAnsi="Times New Roman" w:cs="Times New Roman"/>
        </w:rPr>
        <w:t>“</w:t>
      </w:r>
      <w:r w:rsidRPr="00685C94">
        <w:rPr>
          <w:rFonts w:ascii="Times New Roman" w:hAnsi="Times New Roman" w:cs="Times New Roman"/>
          <w:iCs/>
        </w:rPr>
        <w:t xml:space="preserve">while </w:t>
      </w:r>
      <w:r w:rsidR="00CF3A37" w:rsidRPr="00685C94">
        <w:rPr>
          <w:rFonts w:ascii="Times New Roman" w:hAnsi="Times New Roman" w:cs="Times New Roman"/>
          <w:iCs/>
        </w:rPr>
        <w:t>the courts cannot shirk that task</w:t>
      </w:r>
      <w:r w:rsidRPr="00685C94">
        <w:rPr>
          <w:rFonts w:ascii="Times New Roman" w:hAnsi="Times New Roman" w:cs="Times New Roman"/>
          <w:iCs/>
        </w:rPr>
        <w:t>,</w:t>
      </w:r>
      <w:r w:rsidR="00CF3A37" w:rsidRPr="00685C94">
        <w:rPr>
          <w:rFonts w:ascii="Times New Roman" w:hAnsi="Times New Roman" w:cs="Times New Roman"/>
          <w:iCs/>
        </w:rPr>
        <w:t xml:space="preserve"> it is a question of recognising the respective role of the courts and the decision maker</w:t>
      </w:r>
      <w:r w:rsidR="00BB4E39" w:rsidRPr="00685C94">
        <w:rPr>
          <w:rFonts w:ascii="Times New Roman" w:hAnsi="Times New Roman" w:cs="Times New Roman"/>
        </w:rPr>
        <w:t>”.</w:t>
      </w:r>
      <w:r w:rsidR="00CF3A37" w:rsidRPr="00685C94">
        <w:rPr>
          <w:rStyle w:val="FootnoteReference"/>
          <w:rFonts w:ascii="Times New Roman" w:hAnsi="Times New Roman" w:cs="Times New Roman"/>
        </w:rPr>
        <w:footnoteReference w:id="80"/>
      </w:r>
    </w:p>
    <w:p w14:paraId="5A564A22" w14:textId="77777777" w:rsidR="00863F53" w:rsidRPr="00685C94" w:rsidRDefault="00863F53" w:rsidP="004E7E58">
      <w:pPr>
        <w:spacing w:line="240" w:lineRule="auto"/>
        <w:jc w:val="both"/>
        <w:rPr>
          <w:rFonts w:ascii="Times New Roman" w:hAnsi="Times New Roman" w:cs="Times New Roman"/>
        </w:rPr>
      </w:pPr>
    </w:p>
    <w:p w14:paraId="7D71FE5F" w14:textId="4DD0B289" w:rsidR="00681E51" w:rsidRPr="00685C94" w:rsidRDefault="00CF3A37" w:rsidP="00770970">
      <w:pPr>
        <w:pStyle w:val="Heading2"/>
      </w:pPr>
      <w:r w:rsidRPr="00685C94">
        <w:t xml:space="preserve"> </w:t>
      </w:r>
      <w:bookmarkStart w:id="11" w:name="_Toc58492419"/>
      <w:r w:rsidR="00DB667A" w:rsidRPr="00685C94">
        <w:t xml:space="preserve">FACTORS </w:t>
      </w:r>
      <w:r w:rsidR="009757D8" w:rsidRPr="00685C94">
        <w:t xml:space="preserve">THAT </w:t>
      </w:r>
      <w:r w:rsidR="00796886" w:rsidRPr="00685C94">
        <w:t>C</w:t>
      </w:r>
      <w:r w:rsidR="009757D8" w:rsidRPr="00685C94">
        <w:t>A</w:t>
      </w:r>
      <w:r w:rsidR="00796886" w:rsidRPr="00685C94">
        <w:t>N</w:t>
      </w:r>
      <w:r w:rsidR="006703E4" w:rsidRPr="00685C94">
        <w:t xml:space="preserve"> </w:t>
      </w:r>
      <w:r w:rsidR="00DB667A" w:rsidRPr="00685C94">
        <w:t>INFLUENC</w:t>
      </w:r>
      <w:r w:rsidR="006703E4" w:rsidRPr="00685C94">
        <w:t>E</w:t>
      </w:r>
      <w:r w:rsidR="00DB667A" w:rsidRPr="00685C94">
        <w:t xml:space="preserve"> </w:t>
      </w:r>
      <w:r w:rsidR="00202FF6" w:rsidRPr="00685C94">
        <w:t xml:space="preserve">A </w:t>
      </w:r>
      <w:r w:rsidR="00681E51" w:rsidRPr="00685C94">
        <w:t>DECISION TO INTERVENE</w:t>
      </w:r>
      <w:bookmarkEnd w:id="11"/>
    </w:p>
    <w:p w14:paraId="193877B4" w14:textId="53AF7C42" w:rsidR="00627A26" w:rsidRPr="00685C94" w:rsidRDefault="007F6090" w:rsidP="004E7E58">
      <w:pPr>
        <w:spacing w:line="240" w:lineRule="auto"/>
        <w:ind w:right="26"/>
        <w:jc w:val="both"/>
        <w:rPr>
          <w:rFonts w:ascii="Times New Roman" w:hAnsi="Times New Roman" w:cs="Times New Roman"/>
        </w:rPr>
      </w:pPr>
      <w:r w:rsidRPr="00685C94">
        <w:rPr>
          <w:rFonts w:ascii="Times New Roman" w:hAnsi="Times New Roman" w:cs="Times New Roman"/>
        </w:rPr>
        <w:t>T</w:t>
      </w:r>
      <w:r w:rsidR="00D33965" w:rsidRPr="00685C94">
        <w:rPr>
          <w:rFonts w:ascii="Times New Roman" w:hAnsi="Times New Roman" w:cs="Times New Roman"/>
        </w:rPr>
        <w:t xml:space="preserve">he </w:t>
      </w:r>
      <w:r w:rsidR="00FE16A3" w:rsidRPr="00685C94">
        <w:rPr>
          <w:rFonts w:ascii="Times New Roman" w:hAnsi="Times New Roman" w:cs="Times New Roman"/>
        </w:rPr>
        <w:t>financial implications</w:t>
      </w:r>
      <w:r w:rsidR="00D33965" w:rsidRPr="00685C94">
        <w:rPr>
          <w:rFonts w:ascii="Times New Roman" w:hAnsi="Times New Roman" w:cs="Times New Roman"/>
        </w:rPr>
        <w:t xml:space="preserve"> of </w:t>
      </w:r>
      <w:r w:rsidR="00A65546" w:rsidRPr="00685C94">
        <w:rPr>
          <w:rFonts w:ascii="Times New Roman" w:hAnsi="Times New Roman" w:cs="Times New Roman"/>
        </w:rPr>
        <w:t xml:space="preserve">becoming </w:t>
      </w:r>
      <w:r w:rsidR="00D33965" w:rsidRPr="00685C94">
        <w:rPr>
          <w:rFonts w:ascii="Times New Roman" w:hAnsi="Times New Roman" w:cs="Times New Roman"/>
        </w:rPr>
        <w:t>involve</w:t>
      </w:r>
      <w:r w:rsidR="00A65546" w:rsidRPr="00685C94">
        <w:rPr>
          <w:rFonts w:ascii="Times New Roman" w:hAnsi="Times New Roman" w:cs="Times New Roman"/>
        </w:rPr>
        <w:t xml:space="preserve">d in court proceedings </w:t>
      </w:r>
      <w:r w:rsidR="00673C32" w:rsidRPr="00685C94">
        <w:rPr>
          <w:rFonts w:ascii="Times New Roman" w:hAnsi="Times New Roman" w:cs="Times New Roman"/>
        </w:rPr>
        <w:t>can</w:t>
      </w:r>
      <w:r w:rsidR="002E668A" w:rsidRPr="00685C94">
        <w:rPr>
          <w:rFonts w:ascii="Times New Roman" w:hAnsi="Times New Roman" w:cs="Times New Roman"/>
        </w:rPr>
        <w:t xml:space="preserve"> </w:t>
      </w:r>
      <w:r w:rsidR="00960931" w:rsidRPr="00685C94">
        <w:rPr>
          <w:rFonts w:ascii="Times New Roman" w:hAnsi="Times New Roman" w:cs="Times New Roman"/>
        </w:rPr>
        <w:t xml:space="preserve">play a significant role </w:t>
      </w:r>
      <w:r w:rsidR="00B95ED3" w:rsidRPr="00685C94">
        <w:rPr>
          <w:rFonts w:ascii="Times New Roman" w:hAnsi="Times New Roman" w:cs="Times New Roman"/>
        </w:rPr>
        <w:t xml:space="preserve">in </w:t>
      </w:r>
      <w:r w:rsidR="00D33965" w:rsidRPr="00685C94">
        <w:rPr>
          <w:rFonts w:ascii="Times New Roman" w:hAnsi="Times New Roman" w:cs="Times New Roman"/>
        </w:rPr>
        <w:t xml:space="preserve">whether </w:t>
      </w:r>
      <w:r w:rsidR="00BC49FC" w:rsidRPr="00685C94">
        <w:rPr>
          <w:rFonts w:ascii="Times New Roman" w:hAnsi="Times New Roman" w:cs="Times New Roman"/>
        </w:rPr>
        <w:t xml:space="preserve">pressure groups or </w:t>
      </w:r>
      <w:r w:rsidR="00D33965" w:rsidRPr="00685C94">
        <w:rPr>
          <w:rFonts w:ascii="Times New Roman" w:hAnsi="Times New Roman" w:cs="Times New Roman"/>
        </w:rPr>
        <w:t xml:space="preserve">NGOs apply to intervene. </w:t>
      </w:r>
      <w:r w:rsidR="00B12026" w:rsidRPr="00685C94">
        <w:rPr>
          <w:rFonts w:ascii="Times New Roman" w:hAnsi="Times New Roman" w:cs="Times New Roman"/>
        </w:rPr>
        <w:t xml:space="preserve">While many groups consider </w:t>
      </w:r>
      <w:r w:rsidR="00200C22" w:rsidRPr="00685C94">
        <w:rPr>
          <w:rFonts w:ascii="Times New Roman" w:hAnsi="Times New Roman" w:cs="Times New Roman"/>
        </w:rPr>
        <w:t xml:space="preserve">their </w:t>
      </w:r>
      <w:r w:rsidR="00B12026" w:rsidRPr="00685C94">
        <w:rPr>
          <w:rFonts w:ascii="Times New Roman" w:hAnsi="Times New Roman" w:cs="Times New Roman"/>
        </w:rPr>
        <w:t>involvement is necessary in order to p</w:t>
      </w:r>
      <w:r w:rsidR="00960931" w:rsidRPr="00685C94">
        <w:rPr>
          <w:rFonts w:ascii="Times New Roman" w:hAnsi="Times New Roman" w:cs="Times New Roman"/>
        </w:rPr>
        <w:t>romote</w:t>
      </w:r>
      <w:r w:rsidR="00B12026" w:rsidRPr="00685C94">
        <w:rPr>
          <w:rFonts w:ascii="Times New Roman" w:hAnsi="Times New Roman" w:cs="Times New Roman"/>
        </w:rPr>
        <w:t xml:space="preserve"> a particular perspective or </w:t>
      </w:r>
      <w:r w:rsidR="00960931" w:rsidRPr="00685C94">
        <w:rPr>
          <w:rFonts w:ascii="Times New Roman" w:hAnsi="Times New Roman" w:cs="Times New Roman"/>
        </w:rPr>
        <w:t>sup</w:t>
      </w:r>
      <w:r w:rsidR="00B12026" w:rsidRPr="00685C94">
        <w:rPr>
          <w:rFonts w:ascii="Times New Roman" w:hAnsi="Times New Roman" w:cs="Times New Roman"/>
        </w:rPr>
        <w:t>po</w:t>
      </w:r>
      <w:r w:rsidR="00960931" w:rsidRPr="00685C94">
        <w:rPr>
          <w:rFonts w:ascii="Times New Roman" w:hAnsi="Times New Roman" w:cs="Times New Roman"/>
        </w:rPr>
        <w:t>rt</w:t>
      </w:r>
      <w:r w:rsidR="00B12026" w:rsidRPr="00685C94">
        <w:rPr>
          <w:rFonts w:ascii="Times New Roman" w:hAnsi="Times New Roman" w:cs="Times New Roman"/>
        </w:rPr>
        <w:t xml:space="preserve"> a certain issue</w:t>
      </w:r>
      <w:r w:rsidR="00BB4E39" w:rsidRPr="00685C94">
        <w:rPr>
          <w:rFonts w:ascii="Times New Roman" w:hAnsi="Times New Roman" w:cs="Times New Roman"/>
        </w:rPr>
        <w:t>,</w:t>
      </w:r>
      <w:r w:rsidR="00B12026" w:rsidRPr="00685C94">
        <w:rPr>
          <w:rStyle w:val="FootnoteReference"/>
          <w:rFonts w:ascii="Times New Roman" w:hAnsi="Times New Roman" w:cs="Times New Roman"/>
        </w:rPr>
        <w:footnoteReference w:id="81"/>
      </w:r>
      <w:r w:rsidR="00B12026" w:rsidRPr="00685C94">
        <w:rPr>
          <w:rFonts w:ascii="Times New Roman" w:hAnsi="Times New Roman" w:cs="Times New Roman"/>
        </w:rPr>
        <w:t xml:space="preserve"> t</w:t>
      </w:r>
      <w:r w:rsidR="00D576BE" w:rsidRPr="00685C94">
        <w:rPr>
          <w:rFonts w:ascii="Times New Roman" w:hAnsi="Times New Roman" w:cs="Times New Roman"/>
        </w:rPr>
        <w:t>he possibility of p</w:t>
      </w:r>
      <w:r w:rsidR="00907A07" w:rsidRPr="00685C94">
        <w:rPr>
          <w:rFonts w:ascii="Times New Roman" w:hAnsi="Times New Roman" w:cs="Times New Roman"/>
        </w:rPr>
        <w:t xml:space="preserve">rohibitive </w:t>
      </w:r>
      <w:r w:rsidR="00673C32" w:rsidRPr="00685C94">
        <w:rPr>
          <w:rFonts w:ascii="Times New Roman" w:hAnsi="Times New Roman" w:cs="Times New Roman"/>
        </w:rPr>
        <w:t>costs orders</w:t>
      </w:r>
      <w:r w:rsidR="00907A07" w:rsidRPr="00685C94">
        <w:rPr>
          <w:rFonts w:ascii="Times New Roman" w:hAnsi="Times New Roman" w:cs="Times New Roman"/>
        </w:rPr>
        <w:t>,</w:t>
      </w:r>
      <w:r w:rsidR="00673C32" w:rsidRPr="00685C94">
        <w:rPr>
          <w:rFonts w:ascii="Times New Roman" w:hAnsi="Times New Roman" w:cs="Times New Roman"/>
        </w:rPr>
        <w:t xml:space="preserve"> </w:t>
      </w:r>
      <w:r w:rsidR="00907A07" w:rsidRPr="00685C94">
        <w:rPr>
          <w:rFonts w:ascii="Times New Roman" w:hAnsi="Times New Roman" w:cs="Times New Roman"/>
        </w:rPr>
        <w:t xml:space="preserve">in particular, </w:t>
      </w:r>
      <w:r w:rsidR="00673C32" w:rsidRPr="00685C94">
        <w:rPr>
          <w:rFonts w:ascii="Times New Roman" w:hAnsi="Times New Roman" w:cs="Times New Roman"/>
        </w:rPr>
        <w:t xml:space="preserve">can </w:t>
      </w:r>
      <w:r w:rsidRPr="00685C94">
        <w:rPr>
          <w:rFonts w:ascii="Times New Roman" w:hAnsi="Times New Roman" w:cs="Times New Roman"/>
        </w:rPr>
        <w:t>affect</w:t>
      </w:r>
      <w:r w:rsidR="00B95ED3" w:rsidRPr="00685C94">
        <w:rPr>
          <w:rFonts w:ascii="Times New Roman" w:hAnsi="Times New Roman" w:cs="Times New Roman"/>
        </w:rPr>
        <w:t xml:space="preserve"> </w:t>
      </w:r>
      <w:r w:rsidRPr="00685C94">
        <w:rPr>
          <w:rFonts w:ascii="Times New Roman" w:hAnsi="Times New Roman" w:cs="Times New Roman"/>
        </w:rPr>
        <w:t>their</w:t>
      </w:r>
      <w:r w:rsidR="00D576BE" w:rsidRPr="00685C94">
        <w:rPr>
          <w:rFonts w:ascii="Times New Roman" w:hAnsi="Times New Roman" w:cs="Times New Roman"/>
        </w:rPr>
        <w:t xml:space="preserve"> decision </w:t>
      </w:r>
      <w:r w:rsidR="00673C32" w:rsidRPr="00685C94">
        <w:rPr>
          <w:rFonts w:ascii="Times New Roman" w:hAnsi="Times New Roman" w:cs="Times New Roman"/>
        </w:rPr>
        <w:t>t</w:t>
      </w:r>
      <w:r w:rsidR="00D576BE" w:rsidRPr="00685C94">
        <w:rPr>
          <w:rFonts w:ascii="Times New Roman" w:hAnsi="Times New Roman" w:cs="Times New Roman"/>
        </w:rPr>
        <w:t>o</w:t>
      </w:r>
      <w:r w:rsidR="00673C32" w:rsidRPr="00685C94">
        <w:rPr>
          <w:rFonts w:ascii="Times New Roman" w:hAnsi="Times New Roman" w:cs="Times New Roman"/>
        </w:rPr>
        <w:t xml:space="preserve"> intervene. </w:t>
      </w:r>
      <w:r w:rsidR="00627A26" w:rsidRPr="00685C94">
        <w:rPr>
          <w:rFonts w:ascii="Times New Roman" w:hAnsi="Times New Roman" w:cs="Times New Roman"/>
        </w:rPr>
        <w:t xml:space="preserve">This </w:t>
      </w:r>
      <w:r w:rsidR="00907A07" w:rsidRPr="00685C94">
        <w:rPr>
          <w:rFonts w:ascii="Times New Roman" w:hAnsi="Times New Roman" w:cs="Times New Roman"/>
        </w:rPr>
        <w:t>differ</w:t>
      </w:r>
      <w:r w:rsidR="00627A26" w:rsidRPr="00685C94">
        <w:rPr>
          <w:rFonts w:ascii="Times New Roman" w:hAnsi="Times New Roman" w:cs="Times New Roman"/>
        </w:rPr>
        <w:t>s</w:t>
      </w:r>
      <w:r w:rsidR="00907A07" w:rsidRPr="00685C94">
        <w:rPr>
          <w:rFonts w:ascii="Times New Roman" w:hAnsi="Times New Roman" w:cs="Times New Roman"/>
        </w:rPr>
        <w:t xml:space="preserve"> </w:t>
      </w:r>
      <w:r w:rsidR="00627A26" w:rsidRPr="00685C94">
        <w:rPr>
          <w:rFonts w:ascii="Times New Roman" w:hAnsi="Times New Roman" w:cs="Times New Roman"/>
        </w:rPr>
        <w:t>in the case o</w:t>
      </w:r>
      <w:r w:rsidR="00907A07" w:rsidRPr="00685C94">
        <w:rPr>
          <w:rFonts w:ascii="Times New Roman" w:hAnsi="Times New Roman" w:cs="Times New Roman"/>
        </w:rPr>
        <w:t xml:space="preserve">f </w:t>
      </w:r>
      <w:r w:rsidR="00F45F1C" w:rsidRPr="00685C94">
        <w:rPr>
          <w:rFonts w:ascii="Times New Roman" w:hAnsi="Times New Roman" w:cs="Times New Roman"/>
        </w:rPr>
        <w:t>orga</w:t>
      </w:r>
      <w:r w:rsidR="00907A07" w:rsidRPr="00685C94">
        <w:rPr>
          <w:rFonts w:ascii="Times New Roman" w:hAnsi="Times New Roman" w:cs="Times New Roman"/>
        </w:rPr>
        <w:t>nis</w:t>
      </w:r>
      <w:r w:rsidR="00F45F1C" w:rsidRPr="00685C94">
        <w:rPr>
          <w:rFonts w:ascii="Times New Roman" w:hAnsi="Times New Roman" w:cs="Times New Roman"/>
        </w:rPr>
        <w:t xml:space="preserve">ations </w:t>
      </w:r>
      <w:r w:rsidR="00907A07" w:rsidRPr="00685C94">
        <w:rPr>
          <w:rFonts w:ascii="Times New Roman" w:hAnsi="Times New Roman" w:cs="Times New Roman"/>
        </w:rPr>
        <w:t>such as the Human Rights Commission which has an explicit power to intervene to promote a human rights perspective and can be presumed to be funded to carry out the role</w:t>
      </w:r>
      <w:r w:rsidR="00BB4E39" w:rsidRPr="00685C94">
        <w:rPr>
          <w:rFonts w:ascii="Times New Roman" w:hAnsi="Times New Roman" w:cs="Times New Roman"/>
        </w:rPr>
        <w:t>.</w:t>
      </w:r>
      <w:r w:rsidR="00907A07" w:rsidRPr="00685C94">
        <w:rPr>
          <w:rStyle w:val="FootnoteReference"/>
          <w:rFonts w:ascii="Times New Roman" w:hAnsi="Times New Roman" w:cs="Times New Roman"/>
        </w:rPr>
        <w:footnoteReference w:id="82"/>
      </w:r>
      <w:r w:rsidR="00907A07" w:rsidRPr="00685C94">
        <w:rPr>
          <w:rFonts w:ascii="Times New Roman" w:hAnsi="Times New Roman" w:cs="Times New Roman"/>
        </w:rPr>
        <w:t xml:space="preserve"> </w:t>
      </w:r>
    </w:p>
    <w:p w14:paraId="2654EB2A" w14:textId="5106DC9E" w:rsidR="00903FF6" w:rsidRPr="00685C94" w:rsidRDefault="00175EDF" w:rsidP="004E7E58">
      <w:pPr>
        <w:spacing w:line="240" w:lineRule="auto"/>
        <w:ind w:right="26"/>
        <w:jc w:val="both"/>
        <w:rPr>
          <w:rFonts w:ascii="Times New Roman" w:hAnsi="Times New Roman" w:cs="Times New Roman"/>
        </w:rPr>
      </w:pPr>
      <w:r w:rsidRPr="00685C94">
        <w:rPr>
          <w:rFonts w:ascii="Times New Roman" w:hAnsi="Times New Roman" w:cs="Times New Roman"/>
        </w:rPr>
        <w:t>The following factors may influence a</w:t>
      </w:r>
      <w:r w:rsidR="00E869D5" w:rsidRPr="00685C94">
        <w:rPr>
          <w:rFonts w:ascii="Times New Roman" w:hAnsi="Times New Roman" w:cs="Times New Roman"/>
        </w:rPr>
        <w:t xml:space="preserve"> party </w:t>
      </w:r>
      <w:r w:rsidR="00903FF6" w:rsidRPr="00685C94">
        <w:rPr>
          <w:rFonts w:ascii="Times New Roman" w:hAnsi="Times New Roman" w:cs="Times New Roman"/>
        </w:rPr>
        <w:t xml:space="preserve">in </w:t>
      </w:r>
      <w:r w:rsidR="00E869D5" w:rsidRPr="00685C94">
        <w:rPr>
          <w:rFonts w:ascii="Times New Roman" w:hAnsi="Times New Roman" w:cs="Times New Roman"/>
        </w:rPr>
        <w:t xml:space="preserve">whether </w:t>
      </w:r>
      <w:r w:rsidR="008D1D04" w:rsidRPr="00685C94">
        <w:rPr>
          <w:rFonts w:ascii="Times New Roman" w:hAnsi="Times New Roman" w:cs="Times New Roman"/>
        </w:rPr>
        <w:t xml:space="preserve">to intervene: </w:t>
      </w:r>
    </w:p>
    <w:p w14:paraId="22CE7BA2" w14:textId="42DA5E72" w:rsidR="00907A07" w:rsidRPr="00685C94" w:rsidRDefault="00907A07" w:rsidP="004E7E58">
      <w:pPr>
        <w:pStyle w:val="ListParagraph"/>
        <w:numPr>
          <w:ilvl w:val="0"/>
          <w:numId w:val="4"/>
        </w:numPr>
        <w:spacing w:line="240" w:lineRule="auto"/>
        <w:ind w:right="26"/>
        <w:jc w:val="both"/>
        <w:rPr>
          <w:rFonts w:ascii="Times New Roman" w:hAnsi="Times New Roman" w:cs="Times New Roman"/>
        </w:rPr>
      </w:pPr>
      <w:r w:rsidRPr="00685C94">
        <w:rPr>
          <w:rFonts w:ascii="Times New Roman" w:hAnsi="Times New Roman" w:cs="Times New Roman"/>
        </w:rPr>
        <w:t>The number of people likely to be affected</w:t>
      </w:r>
      <w:r w:rsidR="002C6346" w:rsidRPr="00685C94">
        <w:rPr>
          <w:rFonts w:ascii="Times New Roman" w:hAnsi="Times New Roman" w:cs="Times New Roman"/>
        </w:rPr>
        <w:t xml:space="preserve">. </w:t>
      </w:r>
      <w:r w:rsidR="00793C0A" w:rsidRPr="00685C94">
        <w:rPr>
          <w:rFonts w:ascii="Times New Roman" w:hAnsi="Times New Roman" w:cs="Times New Roman"/>
        </w:rPr>
        <w:t>A</w:t>
      </w:r>
      <w:r w:rsidR="002C6346" w:rsidRPr="00685C94">
        <w:rPr>
          <w:rFonts w:ascii="Times New Roman" w:hAnsi="Times New Roman" w:cs="Times New Roman"/>
        </w:rPr>
        <w:t xml:space="preserve"> case which involves </w:t>
      </w:r>
      <w:r w:rsidR="008D1D04" w:rsidRPr="00685C94">
        <w:rPr>
          <w:rFonts w:ascii="Times New Roman" w:hAnsi="Times New Roman" w:cs="Times New Roman"/>
        </w:rPr>
        <w:t xml:space="preserve">a </w:t>
      </w:r>
      <w:r w:rsidR="002C6346" w:rsidRPr="00685C94">
        <w:rPr>
          <w:rFonts w:ascii="Times New Roman" w:hAnsi="Times New Roman" w:cs="Times New Roman"/>
        </w:rPr>
        <w:t xml:space="preserve">significant number of people can indicate that an </w:t>
      </w:r>
      <w:r w:rsidR="00793C0A" w:rsidRPr="00685C94">
        <w:rPr>
          <w:rFonts w:ascii="Times New Roman" w:hAnsi="Times New Roman" w:cs="Times New Roman"/>
        </w:rPr>
        <w:t xml:space="preserve">important </w:t>
      </w:r>
      <w:r w:rsidR="002C6346" w:rsidRPr="00685C94">
        <w:rPr>
          <w:rFonts w:ascii="Times New Roman" w:hAnsi="Times New Roman" w:cs="Times New Roman"/>
        </w:rPr>
        <w:t>issue of public interest is involved</w:t>
      </w:r>
      <w:r w:rsidR="00793C0A" w:rsidRPr="00685C94">
        <w:rPr>
          <w:rFonts w:ascii="Times New Roman" w:hAnsi="Times New Roman" w:cs="Times New Roman"/>
        </w:rPr>
        <w:t>.</w:t>
      </w:r>
      <w:r w:rsidR="00E00732" w:rsidRPr="00685C94">
        <w:rPr>
          <w:rFonts w:ascii="Times New Roman" w:hAnsi="Times New Roman" w:cs="Times New Roman"/>
        </w:rPr>
        <w:t xml:space="preserve"> See, for example, </w:t>
      </w:r>
      <w:r w:rsidR="00B666D9" w:rsidRPr="00685C94">
        <w:rPr>
          <w:rFonts w:ascii="Times New Roman" w:hAnsi="Times New Roman" w:cs="Times New Roman"/>
          <w:i/>
        </w:rPr>
        <w:t>Attorney General v Human Rights Review Tribunal</w:t>
      </w:r>
      <w:r w:rsidR="00BB4E39" w:rsidRPr="00685C94">
        <w:rPr>
          <w:rFonts w:ascii="Times New Roman" w:hAnsi="Times New Roman" w:cs="Times New Roman"/>
          <w:iCs/>
        </w:rPr>
        <w:t>;</w:t>
      </w:r>
      <w:r w:rsidR="00B666D9" w:rsidRPr="00685C94">
        <w:rPr>
          <w:rStyle w:val="FootnoteReference"/>
          <w:rFonts w:ascii="Times New Roman" w:hAnsi="Times New Roman" w:cs="Times New Roman"/>
        </w:rPr>
        <w:footnoteReference w:id="83"/>
      </w:r>
      <w:r w:rsidR="002C6346" w:rsidRPr="00685C94">
        <w:rPr>
          <w:rFonts w:ascii="Times New Roman" w:hAnsi="Times New Roman" w:cs="Times New Roman"/>
        </w:rPr>
        <w:t xml:space="preserve"> </w:t>
      </w:r>
      <w:r w:rsidR="002C6346" w:rsidRPr="00685C94">
        <w:rPr>
          <w:rFonts w:ascii="Times New Roman" w:hAnsi="Times New Roman" w:cs="Times New Roman"/>
          <w:i/>
        </w:rPr>
        <w:t>Drew</w:t>
      </w:r>
      <w:r w:rsidR="00B666D9" w:rsidRPr="00685C94">
        <w:rPr>
          <w:rFonts w:ascii="Times New Roman" w:hAnsi="Times New Roman" w:cs="Times New Roman"/>
          <w:i/>
        </w:rPr>
        <w:t xml:space="preserve"> v</w:t>
      </w:r>
      <w:r w:rsidR="00B666D9" w:rsidRPr="00685C94">
        <w:rPr>
          <w:rFonts w:ascii="Times New Roman" w:hAnsi="Times New Roman" w:cs="Times New Roman"/>
        </w:rPr>
        <w:t xml:space="preserve"> </w:t>
      </w:r>
      <w:r w:rsidR="00B666D9" w:rsidRPr="00685C94">
        <w:rPr>
          <w:rFonts w:ascii="Times New Roman" w:hAnsi="Times New Roman" w:cs="Times New Roman"/>
          <w:i/>
        </w:rPr>
        <w:t>Attorney</w:t>
      </w:r>
      <w:r w:rsidR="00BB4E39" w:rsidRPr="00685C94">
        <w:rPr>
          <w:rFonts w:ascii="Times New Roman" w:hAnsi="Times New Roman" w:cs="Times New Roman"/>
          <w:i/>
        </w:rPr>
        <w:t>-</w:t>
      </w:r>
      <w:r w:rsidR="00B666D9" w:rsidRPr="00685C94">
        <w:rPr>
          <w:rFonts w:ascii="Times New Roman" w:hAnsi="Times New Roman" w:cs="Times New Roman"/>
          <w:i/>
        </w:rPr>
        <w:t>General</w:t>
      </w:r>
      <w:r w:rsidR="00B666D9" w:rsidRPr="00685C94">
        <w:rPr>
          <w:rFonts w:ascii="Times New Roman" w:hAnsi="Times New Roman" w:cs="Times New Roman"/>
        </w:rPr>
        <w:t>.</w:t>
      </w:r>
      <w:r w:rsidR="00B666D9" w:rsidRPr="00685C94">
        <w:rPr>
          <w:rStyle w:val="FootnoteReference"/>
          <w:rFonts w:ascii="Times New Roman" w:hAnsi="Times New Roman" w:cs="Times New Roman"/>
        </w:rPr>
        <w:footnoteReference w:id="84"/>
      </w:r>
    </w:p>
    <w:p w14:paraId="6669B35E" w14:textId="77777777" w:rsidR="00907A07" w:rsidRPr="00685C94" w:rsidRDefault="00907A07" w:rsidP="004E7E58">
      <w:pPr>
        <w:pStyle w:val="ListParagraph"/>
        <w:numPr>
          <w:ilvl w:val="0"/>
          <w:numId w:val="4"/>
        </w:numPr>
        <w:spacing w:after="0" w:line="240" w:lineRule="auto"/>
        <w:ind w:right="26"/>
        <w:jc w:val="both"/>
        <w:rPr>
          <w:rFonts w:ascii="Times New Roman" w:hAnsi="Times New Roman" w:cs="Times New Roman"/>
        </w:rPr>
      </w:pPr>
      <w:r w:rsidRPr="00685C94">
        <w:rPr>
          <w:rFonts w:ascii="Times New Roman" w:hAnsi="Times New Roman" w:cs="Times New Roman"/>
        </w:rPr>
        <w:t xml:space="preserve">Whether the </w:t>
      </w:r>
      <w:r w:rsidR="00314A6F" w:rsidRPr="00685C94">
        <w:rPr>
          <w:rFonts w:ascii="Times New Roman" w:hAnsi="Times New Roman" w:cs="Times New Roman"/>
        </w:rPr>
        <w:t xml:space="preserve">decision </w:t>
      </w:r>
      <w:r w:rsidRPr="00685C94">
        <w:rPr>
          <w:rFonts w:ascii="Times New Roman" w:hAnsi="Times New Roman" w:cs="Times New Roman"/>
        </w:rPr>
        <w:t xml:space="preserve">will effect a vulnerable group </w:t>
      </w:r>
      <w:r w:rsidR="002C6346" w:rsidRPr="00685C94">
        <w:rPr>
          <w:rFonts w:ascii="Times New Roman" w:hAnsi="Times New Roman" w:cs="Times New Roman"/>
        </w:rPr>
        <w:t>t</w:t>
      </w:r>
      <w:r w:rsidRPr="00685C94">
        <w:rPr>
          <w:rFonts w:ascii="Times New Roman" w:hAnsi="Times New Roman" w:cs="Times New Roman"/>
        </w:rPr>
        <w:t>h</w:t>
      </w:r>
      <w:r w:rsidR="002C6346" w:rsidRPr="00685C94">
        <w:rPr>
          <w:rFonts w:ascii="Times New Roman" w:hAnsi="Times New Roman" w:cs="Times New Roman"/>
        </w:rPr>
        <w:t>at</w:t>
      </w:r>
      <w:r w:rsidRPr="00685C94">
        <w:rPr>
          <w:rFonts w:ascii="Times New Roman" w:hAnsi="Times New Roman" w:cs="Times New Roman"/>
        </w:rPr>
        <w:t xml:space="preserve"> might otherwise not be heard</w:t>
      </w:r>
      <w:r w:rsidR="002C6346" w:rsidRPr="00685C94">
        <w:rPr>
          <w:rFonts w:ascii="Times New Roman" w:hAnsi="Times New Roman" w:cs="Times New Roman"/>
        </w:rPr>
        <w:t xml:space="preserve">. The </w:t>
      </w:r>
      <w:r w:rsidR="002C6346" w:rsidRPr="00685C94">
        <w:rPr>
          <w:rFonts w:ascii="Times New Roman" w:hAnsi="Times New Roman" w:cs="Times New Roman"/>
          <w:i/>
        </w:rPr>
        <w:t>RIDCA</w:t>
      </w:r>
      <w:r w:rsidR="002C6346" w:rsidRPr="00685C94">
        <w:rPr>
          <w:rFonts w:ascii="Times New Roman" w:hAnsi="Times New Roman" w:cs="Times New Roman"/>
        </w:rPr>
        <w:t xml:space="preserve"> case is a good example of this. The people most impacted by the decision were people with in</w:t>
      </w:r>
      <w:r w:rsidR="00E00732" w:rsidRPr="00685C94">
        <w:rPr>
          <w:rFonts w:ascii="Times New Roman" w:hAnsi="Times New Roman" w:cs="Times New Roman"/>
        </w:rPr>
        <w:t xml:space="preserve">tellectual </w:t>
      </w:r>
      <w:r w:rsidR="002C6346" w:rsidRPr="00685C94">
        <w:rPr>
          <w:rFonts w:ascii="Times New Roman" w:hAnsi="Times New Roman" w:cs="Times New Roman"/>
        </w:rPr>
        <w:t xml:space="preserve">disability who had fallen foul of </w:t>
      </w:r>
      <w:r w:rsidR="00793C0A" w:rsidRPr="00685C94">
        <w:rPr>
          <w:rFonts w:ascii="Times New Roman" w:hAnsi="Times New Roman" w:cs="Times New Roman"/>
        </w:rPr>
        <w:t>the criminal justice system but were unable to understand</w:t>
      </w:r>
      <w:r w:rsidR="00E00732" w:rsidRPr="00685C94">
        <w:rPr>
          <w:rFonts w:ascii="Times New Roman" w:hAnsi="Times New Roman" w:cs="Times New Roman"/>
        </w:rPr>
        <w:t xml:space="preserve"> -</w:t>
      </w:r>
      <w:r w:rsidR="009D0EEA" w:rsidRPr="00685C94">
        <w:rPr>
          <w:rFonts w:ascii="Times New Roman" w:hAnsi="Times New Roman" w:cs="Times New Roman"/>
        </w:rPr>
        <w:t xml:space="preserve"> and thus engage with</w:t>
      </w:r>
      <w:r w:rsidR="00E00732" w:rsidRPr="00685C94">
        <w:rPr>
          <w:rFonts w:ascii="Times New Roman" w:hAnsi="Times New Roman" w:cs="Times New Roman"/>
        </w:rPr>
        <w:t xml:space="preserve"> -</w:t>
      </w:r>
      <w:r w:rsidR="00793C0A" w:rsidRPr="00685C94">
        <w:rPr>
          <w:rFonts w:ascii="Times New Roman" w:hAnsi="Times New Roman" w:cs="Times New Roman"/>
        </w:rPr>
        <w:t xml:space="preserve"> the trial process; </w:t>
      </w:r>
    </w:p>
    <w:p w14:paraId="0012FBDD" w14:textId="3CCA97CF" w:rsidR="00082D9A" w:rsidRPr="00685C94" w:rsidRDefault="00082D9A" w:rsidP="00D16094">
      <w:pPr>
        <w:pStyle w:val="NormalWeb"/>
        <w:numPr>
          <w:ilvl w:val="0"/>
          <w:numId w:val="4"/>
        </w:numPr>
        <w:jc w:val="both"/>
        <w:rPr>
          <w:sz w:val="22"/>
          <w:szCs w:val="22"/>
        </w:rPr>
      </w:pPr>
      <w:r w:rsidRPr="00685C94">
        <w:rPr>
          <w:sz w:val="22"/>
          <w:szCs w:val="22"/>
        </w:rPr>
        <w:t xml:space="preserve">Whether the case involves an important point of law or is likely to set an important precedent. </w:t>
      </w:r>
      <w:r w:rsidR="00960931" w:rsidRPr="00685C94">
        <w:rPr>
          <w:sz w:val="22"/>
          <w:szCs w:val="22"/>
        </w:rPr>
        <w:t xml:space="preserve">For example </w:t>
      </w:r>
      <w:r w:rsidRPr="00685C94">
        <w:rPr>
          <w:i/>
          <w:sz w:val="22"/>
          <w:szCs w:val="22"/>
        </w:rPr>
        <w:t>Atkinson v Ministry of Health</w:t>
      </w:r>
      <w:r w:rsidRPr="00685C94">
        <w:rPr>
          <w:rStyle w:val="FootnoteReference"/>
          <w:sz w:val="22"/>
          <w:szCs w:val="22"/>
        </w:rPr>
        <w:footnoteReference w:id="85"/>
      </w:r>
      <w:r w:rsidRPr="00685C94">
        <w:rPr>
          <w:sz w:val="22"/>
          <w:szCs w:val="22"/>
        </w:rPr>
        <w:t xml:space="preserve"> </w:t>
      </w:r>
      <w:r w:rsidR="00960931" w:rsidRPr="00685C94">
        <w:rPr>
          <w:sz w:val="22"/>
          <w:szCs w:val="22"/>
        </w:rPr>
        <w:t xml:space="preserve">which dealt with the </w:t>
      </w:r>
      <w:r w:rsidR="00120A65" w:rsidRPr="00685C94">
        <w:rPr>
          <w:sz w:val="22"/>
          <w:szCs w:val="22"/>
        </w:rPr>
        <w:t xml:space="preserve">definition </w:t>
      </w:r>
      <w:r w:rsidR="00960931" w:rsidRPr="00685C94">
        <w:rPr>
          <w:sz w:val="22"/>
          <w:szCs w:val="22"/>
        </w:rPr>
        <w:t xml:space="preserve">of discrimination and </w:t>
      </w:r>
      <w:r w:rsidR="00120A65" w:rsidRPr="00685C94">
        <w:rPr>
          <w:i/>
          <w:sz w:val="22"/>
          <w:szCs w:val="22"/>
        </w:rPr>
        <w:t>Trevethick v Ministry of Health</w:t>
      </w:r>
      <w:r w:rsidR="00120A65" w:rsidRPr="00685C94">
        <w:rPr>
          <w:rStyle w:val="FootnoteReference"/>
          <w:sz w:val="22"/>
          <w:szCs w:val="22"/>
        </w:rPr>
        <w:footnoteReference w:id="86"/>
      </w:r>
      <w:r w:rsidR="00BB4E39" w:rsidRPr="00685C94">
        <w:rPr>
          <w:i/>
          <w:sz w:val="22"/>
          <w:szCs w:val="22"/>
        </w:rPr>
        <w:t xml:space="preserve"> </w:t>
      </w:r>
      <w:r w:rsidR="00120A65" w:rsidRPr="00685C94">
        <w:rPr>
          <w:sz w:val="22"/>
          <w:szCs w:val="22"/>
        </w:rPr>
        <w:t xml:space="preserve">which </w:t>
      </w:r>
      <w:r w:rsidR="00314A6F" w:rsidRPr="00685C94">
        <w:rPr>
          <w:sz w:val="22"/>
          <w:szCs w:val="22"/>
        </w:rPr>
        <w:t>a</w:t>
      </w:r>
      <w:r w:rsidR="00120A65" w:rsidRPr="00685C94">
        <w:rPr>
          <w:sz w:val="22"/>
          <w:szCs w:val="22"/>
        </w:rPr>
        <w:t>d</w:t>
      </w:r>
      <w:r w:rsidR="00314A6F" w:rsidRPr="00685C94">
        <w:rPr>
          <w:sz w:val="22"/>
          <w:szCs w:val="22"/>
        </w:rPr>
        <w:t>dress</w:t>
      </w:r>
      <w:r w:rsidR="00120A65" w:rsidRPr="00685C94">
        <w:rPr>
          <w:sz w:val="22"/>
          <w:szCs w:val="22"/>
        </w:rPr>
        <w:t>e</w:t>
      </w:r>
      <w:r w:rsidR="00314A6F" w:rsidRPr="00685C94">
        <w:rPr>
          <w:sz w:val="22"/>
          <w:szCs w:val="22"/>
        </w:rPr>
        <w:t>d</w:t>
      </w:r>
      <w:r w:rsidR="00120A65" w:rsidRPr="00685C94">
        <w:rPr>
          <w:sz w:val="22"/>
          <w:szCs w:val="22"/>
        </w:rPr>
        <w:t xml:space="preserve"> t</w:t>
      </w:r>
      <w:r w:rsidR="00960931" w:rsidRPr="00685C94">
        <w:rPr>
          <w:sz w:val="22"/>
          <w:szCs w:val="22"/>
        </w:rPr>
        <w:t xml:space="preserve">he </w:t>
      </w:r>
      <w:r w:rsidR="00314A6F" w:rsidRPr="00685C94">
        <w:rPr>
          <w:sz w:val="22"/>
          <w:szCs w:val="22"/>
        </w:rPr>
        <w:t xml:space="preserve">rationale for the </w:t>
      </w:r>
      <w:r w:rsidR="00960931" w:rsidRPr="00685C94">
        <w:rPr>
          <w:sz w:val="22"/>
          <w:szCs w:val="22"/>
        </w:rPr>
        <w:t xml:space="preserve">difference between </w:t>
      </w:r>
      <w:r w:rsidR="00120A65" w:rsidRPr="00685C94">
        <w:rPr>
          <w:sz w:val="22"/>
          <w:szCs w:val="22"/>
        </w:rPr>
        <w:t xml:space="preserve">the </w:t>
      </w:r>
      <w:r w:rsidR="00960931" w:rsidRPr="00685C94">
        <w:rPr>
          <w:sz w:val="22"/>
          <w:szCs w:val="22"/>
        </w:rPr>
        <w:t xml:space="preserve">funding </w:t>
      </w:r>
      <w:r w:rsidR="00120A65" w:rsidRPr="00685C94">
        <w:rPr>
          <w:sz w:val="22"/>
          <w:szCs w:val="22"/>
        </w:rPr>
        <w:t xml:space="preserve">of </w:t>
      </w:r>
      <w:r w:rsidR="00960931" w:rsidRPr="00685C94">
        <w:rPr>
          <w:sz w:val="22"/>
          <w:szCs w:val="22"/>
        </w:rPr>
        <w:t>disability services &amp; ACC</w:t>
      </w:r>
      <w:r w:rsidRPr="00685C94">
        <w:rPr>
          <w:sz w:val="22"/>
          <w:szCs w:val="22"/>
        </w:rPr>
        <w:t xml:space="preserve">;   </w:t>
      </w:r>
    </w:p>
    <w:p w14:paraId="7354F12C" w14:textId="7F759FD9" w:rsidR="00627A26" w:rsidRPr="00685C94" w:rsidRDefault="002C6346" w:rsidP="004E7E58">
      <w:pPr>
        <w:pStyle w:val="ListParagraph"/>
        <w:numPr>
          <w:ilvl w:val="0"/>
          <w:numId w:val="4"/>
        </w:numPr>
        <w:spacing w:line="240" w:lineRule="auto"/>
        <w:ind w:right="26"/>
        <w:jc w:val="both"/>
        <w:rPr>
          <w:rFonts w:ascii="Times New Roman" w:hAnsi="Times New Roman" w:cs="Times New Roman"/>
          <w:i/>
        </w:rPr>
      </w:pPr>
      <w:r w:rsidRPr="00685C94">
        <w:rPr>
          <w:rFonts w:ascii="Times New Roman" w:hAnsi="Times New Roman" w:cs="Times New Roman"/>
        </w:rPr>
        <w:t>Whether a serious or controversial issue of significance is raised.</w:t>
      </w:r>
      <w:r w:rsidR="00960931" w:rsidRPr="00685C94">
        <w:rPr>
          <w:rFonts w:ascii="Times New Roman" w:hAnsi="Times New Roman" w:cs="Times New Roman"/>
        </w:rPr>
        <w:t xml:space="preserve"> For example</w:t>
      </w:r>
      <w:r w:rsidR="00175EDF" w:rsidRPr="00685C94">
        <w:rPr>
          <w:rFonts w:ascii="Times New Roman" w:hAnsi="Times New Roman" w:cs="Times New Roman"/>
        </w:rPr>
        <w:t>,</w:t>
      </w:r>
      <w:r w:rsidR="00960931" w:rsidRPr="00685C94">
        <w:rPr>
          <w:rFonts w:ascii="Times New Roman" w:hAnsi="Times New Roman" w:cs="Times New Roman"/>
        </w:rPr>
        <w:t xml:space="preserve"> whether family members should be paid to care for adult disabled children</w:t>
      </w:r>
      <w:r w:rsidR="00E00732" w:rsidRPr="00685C94">
        <w:rPr>
          <w:rFonts w:ascii="Times New Roman" w:hAnsi="Times New Roman" w:cs="Times New Roman"/>
        </w:rPr>
        <w:t xml:space="preserve"> as in</w:t>
      </w:r>
      <w:r w:rsidRPr="00685C94">
        <w:rPr>
          <w:rFonts w:ascii="Times New Roman" w:hAnsi="Times New Roman" w:cs="Times New Roman"/>
        </w:rPr>
        <w:t xml:space="preserve"> </w:t>
      </w:r>
      <w:r w:rsidR="00793C0A" w:rsidRPr="00685C94">
        <w:rPr>
          <w:rFonts w:ascii="Times New Roman" w:hAnsi="Times New Roman" w:cs="Times New Roman"/>
          <w:i/>
        </w:rPr>
        <w:t>Atkinson</w:t>
      </w:r>
      <w:r w:rsidR="00C25424" w:rsidRPr="00685C94">
        <w:rPr>
          <w:rFonts w:ascii="Times New Roman" w:hAnsi="Times New Roman" w:cs="Times New Roman"/>
          <w:i/>
        </w:rPr>
        <w:t>.</w:t>
      </w:r>
      <w:r w:rsidR="00793C0A" w:rsidRPr="00685C94">
        <w:rPr>
          <w:rFonts w:ascii="Times New Roman" w:hAnsi="Times New Roman" w:cs="Times New Roman"/>
          <w:i/>
        </w:rPr>
        <w:t xml:space="preserve"> </w:t>
      </w:r>
    </w:p>
    <w:p w14:paraId="1CB5256A" w14:textId="4E660BA9" w:rsidR="00907A07" w:rsidRPr="00685C94" w:rsidRDefault="00131DF1" w:rsidP="004E7E58">
      <w:pPr>
        <w:pStyle w:val="ListParagraph"/>
        <w:numPr>
          <w:ilvl w:val="0"/>
          <w:numId w:val="4"/>
        </w:numPr>
        <w:spacing w:line="240" w:lineRule="auto"/>
        <w:ind w:right="26"/>
        <w:jc w:val="both"/>
        <w:rPr>
          <w:rFonts w:ascii="Times New Roman" w:hAnsi="Times New Roman" w:cs="Times New Roman"/>
        </w:rPr>
      </w:pPr>
      <w:r w:rsidRPr="00685C94">
        <w:rPr>
          <w:rFonts w:ascii="Times New Roman" w:hAnsi="Times New Roman" w:cs="Times New Roman"/>
        </w:rPr>
        <w:t>Ensur</w:t>
      </w:r>
      <w:r w:rsidR="00A357AC" w:rsidRPr="00685C94">
        <w:rPr>
          <w:rFonts w:ascii="Times New Roman" w:hAnsi="Times New Roman" w:cs="Times New Roman"/>
        </w:rPr>
        <w:t>ing</w:t>
      </w:r>
      <w:r w:rsidRPr="00685C94">
        <w:rPr>
          <w:rFonts w:ascii="Times New Roman" w:hAnsi="Times New Roman" w:cs="Times New Roman"/>
        </w:rPr>
        <w:t xml:space="preserve"> </w:t>
      </w:r>
      <w:r w:rsidR="008C7A6C" w:rsidRPr="00685C94">
        <w:rPr>
          <w:rFonts w:ascii="Times New Roman" w:hAnsi="Times New Roman" w:cs="Times New Roman"/>
        </w:rPr>
        <w:t>inter</w:t>
      </w:r>
      <w:r w:rsidR="002C6346" w:rsidRPr="00685C94">
        <w:rPr>
          <w:rFonts w:ascii="Times New Roman" w:hAnsi="Times New Roman" w:cs="Times New Roman"/>
        </w:rPr>
        <w:t>national human rights standards</w:t>
      </w:r>
      <w:r w:rsidRPr="00685C94">
        <w:rPr>
          <w:rFonts w:ascii="Times New Roman" w:hAnsi="Times New Roman" w:cs="Times New Roman"/>
        </w:rPr>
        <w:t xml:space="preserve"> are observed</w:t>
      </w:r>
      <w:r w:rsidR="00303DE0" w:rsidRPr="00685C94">
        <w:rPr>
          <w:rFonts w:ascii="Times New Roman" w:hAnsi="Times New Roman" w:cs="Times New Roman"/>
        </w:rPr>
        <w:t>:</w:t>
      </w:r>
      <w:r w:rsidR="002C6346" w:rsidRPr="00685C94">
        <w:rPr>
          <w:rFonts w:ascii="Times New Roman" w:hAnsi="Times New Roman" w:cs="Times New Roman"/>
        </w:rPr>
        <w:t xml:space="preserve"> </w:t>
      </w:r>
      <w:r w:rsidRPr="00685C94">
        <w:rPr>
          <w:rFonts w:ascii="Times New Roman" w:hAnsi="Times New Roman" w:cs="Times New Roman"/>
          <w:i/>
        </w:rPr>
        <w:t xml:space="preserve">Attorney General v </w:t>
      </w:r>
      <w:r w:rsidR="002C6346" w:rsidRPr="00685C94">
        <w:rPr>
          <w:rFonts w:ascii="Times New Roman" w:hAnsi="Times New Roman" w:cs="Times New Roman"/>
          <w:i/>
        </w:rPr>
        <w:t>Zaou</w:t>
      </w:r>
      <w:r w:rsidRPr="00685C94">
        <w:rPr>
          <w:rFonts w:ascii="Times New Roman" w:hAnsi="Times New Roman" w:cs="Times New Roman"/>
          <w:i/>
        </w:rPr>
        <w:t>i</w:t>
      </w:r>
      <w:r w:rsidR="00BB4E39" w:rsidRPr="00685C94">
        <w:rPr>
          <w:rFonts w:ascii="Times New Roman" w:hAnsi="Times New Roman" w:cs="Times New Roman"/>
          <w:iCs/>
        </w:rPr>
        <w:t>.</w:t>
      </w:r>
      <w:r w:rsidRPr="00685C94">
        <w:rPr>
          <w:rStyle w:val="FootnoteReference"/>
          <w:rFonts w:ascii="Times New Roman" w:hAnsi="Times New Roman" w:cs="Times New Roman"/>
          <w:iCs/>
        </w:rPr>
        <w:footnoteReference w:id="87"/>
      </w:r>
      <w:r w:rsidR="002C6346" w:rsidRPr="00685C94">
        <w:rPr>
          <w:rFonts w:ascii="Times New Roman" w:hAnsi="Times New Roman" w:cs="Times New Roman"/>
        </w:rPr>
        <w:t xml:space="preserve">     </w:t>
      </w:r>
      <w:r w:rsidR="00907A07" w:rsidRPr="00685C94">
        <w:rPr>
          <w:rFonts w:ascii="Times New Roman" w:hAnsi="Times New Roman" w:cs="Times New Roman"/>
        </w:rPr>
        <w:t xml:space="preserve">  </w:t>
      </w:r>
    </w:p>
    <w:p w14:paraId="6C692181" w14:textId="3BDA40D7" w:rsidR="00314A6F" w:rsidRPr="00685C94" w:rsidRDefault="00673C32" w:rsidP="004E7E58">
      <w:pPr>
        <w:spacing w:line="240" w:lineRule="auto"/>
        <w:jc w:val="both"/>
        <w:rPr>
          <w:rFonts w:ascii="Times New Roman" w:hAnsi="Times New Roman" w:cs="Times New Roman"/>
        </w:rPr>
      </w:pPr>
      <w:r w:rsidRPr="00685C94">
        <w:rPr>
          <w:rFonts w:ascii="Times New Roman" w:hAnsi="Times New Roman" w:cs="Times New Roman"/>
        </w:rPr>
        <w:t xml:space="preserve">Other factors </w:t>
      </w:r>
      <w:r w:rsidR="00561900" w:rsidRPr="00685C94">
        <w:rPr>
          <w:rFonts w:ascii="Times New Roman" w:hAnsi="Times New Roman" w:cs="Times New Roman"/>
        </w:rPr>
        <w:t>can</w:t>
      </w:r>
      <w:r w:rsidR="00627A26" w:rsidRPr="00685C94">
        <w:rPr>
          <w:rFonts w:ascii="Times New Roman" w:hAnsi="Times New Roman" w:cs="Times New Roman"/>
        </w:rPr>
        <w:t xml:space="preserve"> </w:t>
      </w:r>
      <w:r w:rsidRPr="00685C94">
        <w:rPr>
          <w:rFonts w:ascii="Times New Roman" w:hAnsi="Times New Roman" w:cs="Times New Roman"/>
        </w:rPr>
        <w:t xml:space="preserve">include </w:t>
      </w:r>
      <w:r w:rsidR="00627A26" w:rsidRPr="00685C94">
        <w:rPr>
          <w:rFonts w:ascii="Times New Roman" w:hAnsi="Times New Roman" w:cs="Times New Roman"/>
        </w:rPr>
        <w:t xml:space="preserve">the </w:t>
      </w:r>
      <w:r w:rsidRPr="00685C94">
        <w:rPr>
          <w:rFonts w:ascii="Times New Roman" w:hAnsi="Times New Roman" w:cs="Times New Roman"/>
        </w:rPr>
        <w:t xml:space="preserve">promotion of responsible governance </w:t>
      </w:r>
      <w:r w:rsidR="00D16094" w:rsidRPr="00685C94">
        <w:rPr>
          <w:rFonts w:ascii="Times New Roman" w:hAnsi="Times New Roman" w:cs="Times New Roman"/>
        </w:rPr>
        <w:t>in</w:t>
      </w:r>
      <w:r w:rsidRPr="00685C94">
        <w:rPr>
          <w:rFonts w:ascii="Times New Roman" w:hAnsi="Times New Roman" w:cs="Times New Roman"/>
        </w:rPr>
        <w:t xml:space="preserve"> holding the government accountable for administrative action </w:t>
      </w:r>
      <w:r w:rsidR="00C32D7E" w:rsidRPr="00685C94">
        <w:rPr>
          <w:rFonts w:ascii="Times New Roman" w:hAnsi="Times New Roman" w:cs="Times New Roman"/>
        </w:rPr>
        <w:t xml:space="preserve">as a way of </w:t>
      </w:r>
      <w:r w:rsidR="002C6346" w:rsidRPr="00685C94">
        <w:rPr>
          <w:rFonts w:ascii="Times New Roman" w:hAnsi="Times New Roman" w:cs="Times New Roman"/>
        </w:rPr>
        <w:t>improved</w:t>
      </w:r>
      <w:r w:rsidRPr="00685C94">
        <w:rPr>
          <w:rFonts w:ascii="Times New Roman" w:hAnsi="Times New Roman" w:cs="Times New Roman"/>
        </w:rPr>
        <w:t xml:space="preserve"> decision making</w:t>
      </w:r>
      <w:r w:rsidR="00BB4E39" w:rsidRPr="00685C94">
        <w:rPr>
          <w:rFonts w:ascii="Times New Roman" w:hAnsi="Times New Roman" w:cs="Times New Roman"/>
        </w:rPr>
        <w:t>.</w:t>
      </w:r>
      <w:r w:rsidR="00B12026" w:rsidRPr="00685C94">
        <w:rPr>
          <w:rStyle w:val="FootnoteReference"/>
          <w:rFonts w:ascii="Times New Roman" w:hAnsi="Times New Roman" w:cs="Times New Roman"/>
        </w:rPr>
        <w:footnoteReference w:id="88"/>
      </w:r>
    </w:p>
    <w:p w14:paraId="18375571" w14:textId="34C66903" w:rsidR="005F29B0" w:rsidRPr="00685C94" w:rsidRDefault="00303DE0" w:rsidP="004E7E58">
      <w:pPr>
        <w:spacing w:line="240" w:lineRule="auto"/>
        <w:jc w:val="both"/>
        <w:rPr>
          <w:rFonts w:ascii="Times New Roman" w:hAnsi="Times New Roman" w:cs="Times New Roman"/>
        </w:rPr>
      </w:pPr>
      <w:r w:rsidRPr="00685C94">
        <w:rPr>
          <w:rFonts w:ascii="Times New Roman" w:hAnsi="Times New Roman" w:cs="Times New Roman"/>
        </w:rPr>
        <w:lastRenderedPageBreak/>
        <w:t xml:space="preserve">A </w:t>
      </w:r>
      <w:r w:rsidR="00314A6F" w:rsidRPr="00685C94">
        <w:rPr>
          <w:rFonts w:ascii="Times New Roman" w:hAnsi="Times New Roman" w:cs="Times New Roman"/>
        </w:rPr>
        <w:t>p</w:t>
      </w:r>
      <w:r w:rsidRPr="00685C94">
        <w:rPr>
          <w:rFonts w:ascii="Times New Roman" w:hAnsi="Times New Roman" w:cs="Times New Roman"/>
        </w:rPr>
        <w:t xml:space="preserve">aper </w:t>
      </w:r>
      <w:r w:rsidR="00314A6F" w:rsidRPr="00685C94">
        <w:rPr>
          <w:rFonts w:ascii="Times New Roman" w:hAnsi="Times New Roman" w:cs="Times New Roman"/>
        </w:rPr>
        <w:t xml:space="preserve">from the UK </w:t>
      </w:r>
      <w:r w:rsidRPr="00685C94">
        <w:rPr>
          <w:rFonts w:ascii="Times New Roman" w:hAnsi="Times New Roman" w:cs="Times New Roman"/>
        </w:rPr>
        <w:t xml:space="preserve">on intervention </w:t>
      </w:r>
      <w:r w:rsidR="00E00732" w:rsidRPr="00685C94">
        <w:rPr>
          <w:rFonts w:ascii="Times New Roman" w:hAnsi="Times New Roman" w:cs="Times New Roman"/>
        </w:rPr>
        <w:t xml:space="preserve">also included </w:t>
      </w:r>
      <w:r w:rsidRPr="00685C94">
        <w:rPr>
          <w:rFonts w:ascii="Times New Roman" w:hAnsi="Times New Roman" w:cs="Times New Roman"/>
        </w:rPr>
        <w:t xml:space="preserve">criteria </w:t>
      </w:r>
      <w:r w:rsidR="00314A6F" w:rsidRPr="00685C94">
        <w:rPr>
          <w:rFonts w:ascii="Times New Roman" w:hAnsi="Times New Roman" w:cs="Times New Roman"/>
        </w:rPr>
        <w:t>such as</w:t>
      </w:r>
      <w:r w:rsidRPr="00685C94">
        <w:rPr>
          <w:rFonts w:ascii="Times New Roman" w:hAnsi="Times New Roman" w:cs="Times New Roman"/>
        </w:rPr>
        <w:t xml:space="preserve"> the value that an organisation can add over and above what is already available</w:t>
      </w:r>
      <w:r w:rsidR="00120A65" w:rsidRPr="00685C94">
        <w:rPr>
          <w:rFonts w:ascii="Times New Roman" w:hAnsi="Times New Roman" w:cs="Times New Roman"/>
        </w:rPr>
        <w:t>;</w:t>
      </w:r>
      <w:r w:rsidRPr="00685C94">
        <w:rPr>
          <w:rFonts w:ascii="Times New Roman" w:hAnsi="Times New Roman" w:cs="Times New Roman"/>
        </w:rPr>
        <w:t xml:space="preserve"> whether the decision could impact significantly on an area of law relevant to the organisation</w:t>
      </w:r>
      <w:r w:rsidR="00120A65" w:rsidRPr="00685C94">
        <w:rPr>
          <w:rFonts w:ascii="Times New Roman" w:hAnsi="Times New Roman" w:cs="Times New Roman"/>
        </w:rPr>
        <w:t>;</w:t>
      </w:r>
      <w:r w:rsidRPr="00685C94">
        <w:rPr>
          <w:rFonts w:ascii="Times New Roman" w:hAnsi="Times New Roman" w:cs="Times New Roman"/>
        </w:rPr>
        <w:t xml:space="preserve"> and the ability to deal with the risks of an adverse outcome.</w:t>
      </w:r>
      <w:r w:rsidRPr="00685C94">
        <w:rPr>
          <w:rStyle w:val="FootnoteReference"/>
          <w:rFonts w:ascii="Times New Roman" w:hAnsi="Times New Roman" w:cs="Times New Roman"/>
        </w:rPr>
        <w:footnoteReference w:id="89"/>
      </w:r>
      <w:r w:rsidRPr="00685C94">
        <w:rPr>
          <w:rFonts w:ascii="Times New Roman" w:hAnsi="Times New Roman" w:cs="Times New Roman"/>
        </w:rPr>
        <w:t xml:space="preserve"> </w:t>
      </w:r>
    </w:p>
    <w:p w14:paraId="3AB75A7A" w14:textId="2716D19D" w:rsidR="00770970" w:rsidRPr="00685C94" w:rsidRDefault="00770970" w:rsidP="004E7E58">
      <w:pPr>
        <w:spacing w:line="240" w:lineRule="auto"/>
        <w:jc w:val="both"/>
        <w:rPr>
          <w:rFonts w:ascii="Times New Roman" w:hAnsi="Times New Roman" w:cs="Times New Roman"/>
        </w:rPr>
      </w:pPr>
    </w:p>
    <w:p w14:paraId="1DD58208" w14:textId="77777777" w:rsidR="00711AB7" w:rsidRPr="00685C94" w:rsidRDefault="00711AB7" w:rsidP="00770970">
      <w:pPr>
        <w:pStyle w:val="Heading2"/>
      </w:pPr>
      <w:bookmarkStart w:id="12" w:name="_Toc58492420"/>
      <w:r w:rsidRPr="00685C94">
        <w:t>COSTS</w:t>
      </w:r>
      <w:bookmarkEnd w:id="12"/>
    </w:p>
    <w:p w14:paraId="22EA264E" w14:textId="446D2088" w:rsidR="00C9173F" w:rsidRPr="00685C94" w:rsidRDefault="00BF228B" w:rsidP="004E7E58">
      <w:pPr>
        <w:spacing w:line="240" w:lineRule="auto"/>
        <w:jc w:val="both"/>
        <w:rPr>
          <w:rFonts w:ascii="Times New Roman" w:hAnsi="Times New Roman" w:cs="Times New Roman"/>
        </w:rPr>
      </w:pPr>
      <w:r w:rsidRPr="00685C94">
        <w:rPr>
          <w:rFonts w:ascii="Times New Roman" w:hAnsi="Times New Roman" w:cs="Times New Roman"/>
        </w:rPr>
        <w:t>A</w:t>
      </w:r>
      <w:r w:rsidR="005E7568" w:rsidRPr="00685C94">
        <w:rPr>
          <w:rFonts w:ascii="Times New Roman" w:hAnsi="Times New Roman" w:cs="Times New Roman"/>
        </w:rPr>
        <w:t>lthough a</w:t>
      </w:r>
      <w:r w:rsidRPr="00685C94">
        <w:rPr>
          <w:rFonts w:ascii="Times New Roman" w:hAnsi="Times New Roman" w:cs="Times New Roman"/>
        </w:rPr>
        <w:t xml:space="preserve">s a general principle </w:t>
      </w:r>
      <w:r w:rsidR="007F6090" w:rsidRPr="00685C94">
        <w:rPr>
          <w:rFonts w:ascii="Times New Roman" w:hAnsi="Times New Roman" w:cs="Times New Roman"/>
        </w:rPr>
        <w:t xml:space="preserve">in civil cases </w:t>
      </w:r>
      <w:r w:rsidRPr="00685C94">
        <w:rPr>
          <w:rFonts w:ascii="Times New Roman" w:hAnsi="Times New Roman" w:cs="Times New Roman"/>
        </w:rPr>
        <w:t>costs follow the event</w:t>
      </w:r>
      <w:r w:rsidR="00561900" w:rsidRPr="00685C94">
        <w:rPr>
          <w:rFonts w:ascii="Times New Roman" w:hAnsi="Times New Roman" w:cs="Times New Roman"/>
        </w:rPr>
        <w:t xml:space="preserve">, </w:t>
      </w:r>
      <w:r w:rsidR="005E7568" w:rsidRPr="00685C94">
        <w:rPr>
          <w:rFonts w:ascii="Times New Roman" w:hAnsi="Times New Roman" w:cs="Times New Roman"/>
        </w:rPr>
        <w:t xml:space="preserve">costs </w:t>
      </w:r>
      <w:r w:rsidR="00D16094" w:rsidRPr="00685C94">
        <w:rPr>
          <w:rFonts w:ascii="Times New Roman" w:hAnsi="Times New Roman" w:cs="Times New Roman"/>
        </w:rPr>
        <w:t>h</w:t>
      </w:r>
      <w:r w:rsidR="005E7568" w:rsidRPr="00685C94">
        <w:rPr>
          <w:rFonts w:ascii="Times New Roman" w:hAnsi="Times New Roman" w:cs="Times New Roman"/>
        </w:rPr>
        <w:t>a</w:t>
      </w:r>
      <w:r w:rsidR="00D16094" w:rsidRPr="00685C94">
        <w:rPr>
          <w:rFonts w:ascii="Times New Roman" w:hAnsi="Times New Roman" w:cs="Times New Roman"/>
        </w:rPr>
        <w:t>v</w:t>
      </w:r>
      <w:r w:rsidR="005E7568" w:rsidRPr="00685C94">
        <w:rPr>
          <w:rFonts w:ascii="Times New Roman" w:hAnsi="Times New Roman" w:cs="Times New Roman"/>
        </w:rPr>
        <w:t xml:space="preserve">e </w:t>
      </w:r>
      <w:r w:rsidR="000E0BD7" w:rsidRPr="00685C94">
        <w:rPr>
          <w:rFonts w:ascii="Times New Roman" w:hAnsi="Times New Roman" w:cs="Times New Roman"/>
        </w:rPr>
        <w:t>be</w:t>
      </w:r>
      <w:r w:rsidR="00D16094" w:rsidRPr="00685C94">
        <w:rPr>
          <w:rFonts w:ascii="Times New Roman" w:hAnsi="Times New Roman" w:cs="Times New Roman"/>
        </w:rPr>
        <w:t>e</w:t>
      </w:r>
      <w:r w:rsidR="000E0BD7" w:rsidRPr="00685C94">
        <w:rPr>
          <w:rFonts w:ascii="Times New Roman" w:hAnsi="Times New Roman" w:cs="Times New Roman"/>
        </w:rPr>
        <w:t xml:space="preserve">n </w:t>
      </w:r>
      <w:r w:rsidR="00213F42" w:rsidRPr="00685C94">
        <w:rPr>
          <w:rFonts w:ascii="Times New Roman" w:hAnsi="Times New Roman" w:cs="Times New Roman"/>
        </w:rPr>
        <w:t>reduced whe</w:t>
      </w:r>
      <w:r w:rsidR="005E7568" w:rsidRPr="00685C94">
        <w:rPr>
          <w:rFonts w:ascii="Times New Roman" w:hAnsi="Times New Roman" w:cs="Times New Roman"/>
        </w:rPr>
        <w:t>n</w:t>
      </w:r>
      <w:r w:rsidR="00213F42" w:rsidRPr="00685C94">
        <w:rPr>
          <w:rFonts w:ascii="Times New Roman" w:hAnsi="Times New Roman" w:cs="Times New Roman"/>
        </w:rPr>
        <w:t xml:space="preserve"> an unsuccessful plaintiff’s claim involves a matter of public interest</w:t>
      </w:r>
      <w:r w:rsidR="00BB4E39" w:rsidRPr="00685C94">
        <w:rPr>
          <w:rFonts w:ascii="Times New Roman" w:hAnsi="Times New Roman" w:cs="Times New Roman"/>
        </w:rPr>
        <w:t>.</w:t>
      </w:r>
      <w:r w:rsidR="00213F42" w:rsidRPr="00685C94">
        <w:rPr>
          <w:rStyle w:val="FootnoteReference"/>
          <w:rFonts w:ascii="Times New Roman" w:hAnsi="Times New Roman" w:cs="Times New Roman"/>
        </w:rPr>
        <w:footnoteReference w:id="90"/>
      </w:r>
      <w:r w:rsidR="00213F42" w:rsidRPr="00685C94">
        <w:rPr>
          <w:rFonts w:ascii="Times New Roman" w:hAnsi="Times New Roman" w:cs="Times New Roman"/>
        </w:rPr>
        <w:t xml:space="preserve"> </w:t>
      </w:r>
      <w:r w:rsidR="000E0BD7" w:rsidRPr="00685C94">
        <w:rPr>
          <w:rFonts w:ascii="Times New Roman" w:hAnsi="Times New Roman" w:cs="Times New Roman"/>
        </w:rPr>
        <w:t xml:space="preserve">In </w:t>
      </w:r>
      <w:r w:rsidR="000E0BD7" w:rsidRPr="00685C94">
        <w:rPr>
          <w:rFonts w:ascii="Times New Roman" w:hAnsi="Times New Roman" w:cs="Times New Roman"/>
          <w:i/>
        </w:rPr>
        <w:t>Earthquake Commission v Insurance Council of New Zealand</w:t>
      </w:r>
      <w:r w:rsidR="000E0BD7" w:rsidRPr="00685C94">
        <w:rPr>
          <w:rStyle w:val="FootnoteReference"/>
          <w:rFonts w:ascii="Times New Roman" w:hAnsi="Times New Roman" w:cs="Times New Roman"/>
        </w:rPr>
        <w:footnoteReference w:id="91"/>
      </w:r>
      <w:r w:rsidR="00E53F39" w:rsidRPr="00685C94">
        <w:rPr>
          <w:rFonts w:ascii="Times New Roman" w:hAnsi="Times New Roman" w:cs="Times New Roman"/>
          <w:i/>
        </w:rPr>
        <w:t xml:space="preserve"> </w:t>
      </w:r>
      <w:r w:rsidR="00B801D7" w:rsidRPr="00685C94">
        <w:rPr>
          <w:rFonts w:ascii="Times New Roman" w:hAnsi="Times New Roman" w:cs="Times New Roman"/>
        </w:rPr>
        <w:t>the interveners sought costs against the</w:t>
      </w:r>
      <w:r w:rsidR="00506924" w:rsidRPr="00685C94">
        <w:rPr>
          <w:rFonts w:ascii="Times New Roman" w:hAnsi="Times New Roman" w:cs="Times New Roman"/>
        </w:rPr>
        <w:t xml:space="preserve"> Earthquake </w:t>
      </w:r>
      <w:r w:rsidR="00B801D7" w:rsidRPr="00685C94">
        <w:rPr>
          <w:rFonts w:ascii="Times New Roman" w:hAnsi="Times New Roman" w:cs="Times New Roman"/>
        </w:rPr>
        <w:t>Commission, relying on s</w:t>
      </w:r>
      <w:r w:rsidR="00E53F39" w:rsidRPr="00685C94">
        <w:rPr>
          <w:rFonts w:ascii="Times New Roman" w:hAnsi="Times New Roman" w:cs="Times New Roman"/>
        </w:rPr>
        <w:t xml:space="preserve"> </w:t>
      </w:r>
      <w:r w:rsidR="00B801D7" w:rsidRPr="00685C94">
        <w:rPr>
          <w:rFonts w:ascii="Times New Roman" w:hAnsi="Times New Roman" w:cs="Times New Roman"/>
        </w:rPr>
        <w:t>99A of the Judicature Act</w:t>
      </w:r>
      <w:r w:rsidR="00E53F39" w:rsidRPr="00685C94">
        <w:rPr>
          <w:rFonts w:ascii="Times New Roman" w:hAnsi="Times New Roman" w:cs="Times New Roman"/>
        </w:rPr>
        <w:t>.</w:t>
      </w:r>
      <w:r w:rsidR="003701B6" w:rsidRPr="00685C94">
        <w:rPr>
          <w:rStyle w:val="FootnoteReference"/>
          <w:rFonts w:ascii="Times New Roman" w:hAnsi="Times New Roman" w:cs="Times New Roman"/>
        </w:rPr>
        <w:footnoteReference w:id="92"/>
      </w:r>
      <w:r w:rsidR="001630D0" w:rsidRPr="00685C94">
        <w:rPr>
          <w:rFonts w:ascii="Times New Roman" w:hAnsi="Times New Roman" w:cs="Times New Roman"/>
        </w:rPr>
        <w:t xml:space="preserve"> Although </w:t>
      </w:r>
      <w:r w:rsidR="003701B6" w:rsidRPr="00685C94">
        <w:rPr>
          <w:rFonts w:ascii="Times New Roman" w:hAnsi="Times New Roman" w:cs="Times New Roman"/>
        </w:rPr>
        <w:t xml:space="preserve">they were </w:t>
      </w:r>
      <w:r w:rsidR="001630D0" w:rsidRPr="00685C94">
        <w:rPr>
          <w:rFonts w:ascii="Times New Roman" w:hAnsi="Times New Roman" w:cs="Times New Roman"/>
        </w:rPr>
        <w:t>unsuccessful</w:t>
      </w:r>
      <w:r w:rsidR="003701B6" w:rsidRPr="00685C94">
        <w:rPr>
          <w:rFonts w:ascii="Times New Roman" w:hAnsi="Times New Roman" w:cs="Times New Roman"/>
        </w:rPr>
        <w:t>,</w:t>
      </w:r>
      <w:r w:rsidR="001630D0" w:rsidRPr="00685C94">
        <w:rPr>
          <w:rFonts w:ascii="Times New Roman" w:hAnsi="Times New Roman" w:cs="Times New Roman"/>
        </w:rPr>
        <w:t xml:space="preserve"> in the course of the judgment the Court identified a number of cases where inter</w:t>
      </w:r>
      <w:r w:rsidR="00C9173F" w:rsidRPr="00685C94">
        <w:rPr>
          <w:rFonts w:ascii="Times New Roman" w:hAnsi="Times New Roman" w:cs="Times New Roman"/>
        </w:rPr>
        <w:t xml:space="preserve">veners had been awarded costs because of the contribution they had made to the proceedings. </w:t>
      </w:r>
      <w:r w:rsidR="004D3EE0" w:rsidRPr="00685C94">
        <w:rPr>
          <w:rFonts w:ascii="Times New Roman" w:hAnsi="Times New Roman" w:cs="Times New Roman"/>
        </w:rPr>
        <w:t>See for example</w:t>
      </w:r>
      <w:r w:rsidR="001630D0" w:rsidRPr="00685C94">
        <w:rPr>
          <w:rFonts w:ascii="Times New Roman" w:hAnsi="Times New Roman" w:cs="Times New Roman"/>
        </w:rPr>
        <w:t xml:space="preserve">, </w:t>
      </w:r>
      <w:r w:rsidR="001630D0" w:rsidRPr="00685C94">
        <w:rPr>
          <w:rFonts w:ascii="Times New Roman" w:hAnsi="Times New Roman" w:cs="Times New Roman"/>
          <w:i/>
        </w:rPr>
        <w:t>Belgiorno-Nettis v Auckland Unitary Plan Independent Hearings Panel</w:t>
      </w:r>
      <w:r w:rsidR="001630D0" w:rsidRPr="00685C94">
        <w:rPr>
          <w:rStyle w:val="FootnoteReference"/>
          <w:rFonts w:ascii="Times New Roman" w:hAnsi="Times New Roman" w:cs="Times New Roman"/>
        </w:rPr>
        <w:footnoteReference w:id="93"/>
      </w:r>
      <w:r w:rsidR="001630D0" w:rsidRPr="00685C94">
        <w:rPr>
          <w:rFonts w:ascii="Times New Roman" w:hAnsi="Times New Roman" w:cs="Times New Roman"/>
        </w:rPr>
        <w:t xml:space="preserve"> </w:t>
      </w:r>
      <w:r w:rsidR="004D3EE0" w:rsidRPr="00685C94">
        <w:rPr>
          <w:rFonts w:ascii="Times New Roman" w:hAnsi="Times New Roman" w:cs="Times New Roman"/>
        </w:rPr>
        <w:t xml:space="preserve">where </w:t>
      </w:r>
      <w:r w:rsidR="001630D0" w:rsidRPr="00685C94">
        <w:rPr>
          <w:rFonts w:ascii="Times New Roman" w:hAnsi="Times New Roman" w:cs="Times New Roman"/>
        </w:rPr>
        <w:t xml:space="preserve">an award of costs was made in favour of the intervener because it had provided significant assistance to the Court at all stages of the proceedings. </w:t>
      </w:r>
      <w:r w:rsidR="00C9173F" w:rsidRPr="00685C94">
        <w:rPr>
          <w:rFonts w:ascii="Times New Roman" w:hAnsi="Times New Roman" w:cs="Times New Roman"/>
        </w:rPr>
        <w:t xml:space="preserve">In reaching its decision </w:t>
      </w:r>
      <w:r w:rsidR="00314A6F" w:rsidRPr="00685C94">
        <w:rPr>
          <w:rFonts w:ascii="Times New Roman" w:hAnsi="Times New Roman" w:cs="Times New Roman"/>
        </w:rPr>
        <w:t>in th</w:t>
      </w:r>
      <w:r w:rsidR="004D3EE0" w:rsidRPr="00685C94">
        <w:rPr>
          <w:rFonts w:ascii="Times New Roman" w:hAnsi="Times New Roman" w:cs="Times New Roman"/>
        </w:rPr>
        <w:t>e case of the Earthquake Commission</w:t>
      </w:r>
      <w:r w:rsidR="00314A6F" w:rsidRPr="00685C94">
        <w:rPr>
          <w:rFonts w:ascii="Times New Roman" w:hAnsi="Times New Roman" w:cs="Times New Roman"/>
        </w:rPr>
        <w:t xml:space="preserve">, however, </w:t>
      </w:r>
      <w:r w:rsidR="00C9173F" w:rsidRPr="00685C94">
        <w:rPr>
          <w:rFonts w:ascii="Times New Roman" w:hAnsi="Times New Roman" w:cs="Times New Roman"/>
        </w:rPr>
        <w:t xml:space="preserve">the Court </w:t>
      </w:r>
      <w:r w:rsidR="00314A6F" w:rsidRPr="00685C94">
        <w:rPr>
          <w:rFonts w:ascii="Times New Roman" w:hAnsi="Times New Roman" w:cs="Times New Roman"/>
        </w:rPr>
        <w:t>sta</w:t>
      </w:r>
      <w:r w:rsidR="00C9173F" w:rsidRPr="00685C94">
        <w:rPr>
          <w:rFonts w:ascii="Times New Roman" w:hAnsi="Times New Roman" w:cs="Times New Roman"/>
        </w:rPr>
        <w:t>ted that:</w:t>
      </w:r>
    </w:p>
    <w:p w14:paraId="0BCC370F" w14:textId="77777777" w:rsidR="000E0BD7" w:rsidRPr="00685C94" w:rsidRDefault="00C9173F" w:rsidP="00737F30">
      <w:pPr>
        <w:spacing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t xml:space="preserve">Although the case undoubtedly involved a matter of considerable public importance and the interveners represented the interests of others, </w:t>
      </w:r>
      <w:r w:rsidR="004D7548" w:rsidRPr="00685C94">
        <w:rPr>
          <w:rFonts w:ascii="Times New Roman" w:hAnsi="Times New Roman" w:cs="Times New Roman"/>
          <w:iCs/>
          <w:sz w:val="20"/>
          <w:szCs w:val="20"/>
        </w:rPr>
        <w:t>they participated in the hearing primarily to promote their private property – related interests… It [was] also</w:t>
      </w:r>
      <w:r w:rsidRPr="00685C94">
        <w:rPr>
          <w:rFonts w:ascii="Times New Roman" w:hAnsi="Times New Roman" w:cs="Times New Roman"/>
          <w:iCs/>
          <w:sz w:val="20"/>
          <w:szCs w:val="20"/>
        </w:rPr>
        <w:t xml:space="preserve"> </w:t>
      </w:r>
      <w:r w:rsidR="004D7548" w:rsidRPr="00685C94">
        <w:rPr>
          <w:rFonts w:ascii="Times New Roman" w:hAnsi="Times New Roman" w:cs="Times New Roman"/>
          <w:iCs/>
          <w:sz w:val="20"/>
          <w:szCs w:val="20"/>
        </w:rPr>
        <w:t>relevant that the interveners were granted protection against an adverse costs award at the time they were joined. Those who pursue their own interests in litigation do not normally receive such protection. Having been insulated from the risk of having to pay costs, one would not normally expect such persons would be entitled to receive an award of costs.</w:t>
      </w:r>
      <w:r w:rsidR="004D7548" w:rsidRPr="00685C94">
        <w:rPr>
          <w:rStyle w:val="FootnoteReference"/>
          <w:rFonts w:ascii="Times New Roman" w:hAnsi="Times New Roman" w:cs="Times New Roman"/>
          <w:iCs/>
          <w:sz w:val="20"/>
          <w:szCs w:val="20"/>
        </w:rPr>
        <w:footnoteReference w:id="94"/>
      </w:r>
    </w:p>
    <w:p w14:paraId="3469012F" w14:textId="4A888495" w:rsidR="009C5982" w:rsidRPr="00685C94" w:rsidRDefault="00561900" w:rsidP="004E7E58">
      <w:pPr>
        <w:spacing w:line="240" w:lineRule="auto"/>
        <w:jc w:val="both"/>
        <w:rPr>
          <w:rFonts w:ascii="Times New Roman" w:hAnsi="Times New Roman" w:cs="Times New Roman"/>
        </w:rPr>
      </w:pPr>
      <w:r w:rsidRPr="00685C94">
        <w:rPr>
          <w:rFonts w:ascii="Times New Roman" w:hAnsi="Times New Roman" w:cs="Times New Roman"/>
        </w:rPr>
        <w:t xml:space="preserve">It can be crippling for small agencies who </w:t>
      </w:r>
      <w:r w:rsidR="00C32D7E" w:rsidRPr="00685C94">
        <w:rPr>
          <w:rFonts w:ascii="Times New Roman" w:hAnsi="Times New Roman" w:cs="Times New Roman"/>
        </w:rPr>
        <w:t>h</w:t>
      </w:r>
      <w:r w:rsidRPr="00685C94">
        <w:rPr>
          <w:rFonts w:ascii="Times New Roman" w:hAnsi="Times New Roman" w:cs="Times New Roman"/>
        </w:rPr>
        <w:t>a</w:t>
      </w:r>
      <w:r w:rsidR="00C32D7E" w:rsidRPr="00685C94">
        <w:rPr>
          <w:rFonts w:ascii="Times New Roman" w:hAnsi="Times New Roman" w:cs="Times New Roman"/>
        </w:rPr>
        <w:t>v</w:t>
      </w:r>
      <w:r w:rsidRPr="00685C94">
        <w:rPr>
          <w:rFonts w:ascii="Times New Roman" w:hAnsi="Times New Roman" w:cs="Times New Roman"/>
        </w:rPr>
        <w:t>e interven</w:t>
      </w:r>
      <w:r w:rsidR="00C32D7E" w:rsidRPr="00685C94">
        <w:rPr>
          <w:rFonts w:ascii="Times New Roman" w:hAnsi="Times New Roman" w:cs="Times New Roman"/>
        </w:rPr>
        <w:t>ed</w:t>
      </w:r>
      <w:r w:rsidRPr="00685C94">
        <w:rPr>
          <w:rFonts w:ascii="Times New Roman" w:hAnsi="Times New Roman" w:cs="Times New Roman"/>
        </w:rPr>
        <w:t xml:space="preserve"> if an award of costs is made against them. </w:t>
      </w:r>
      <w:r w:rsidR="00B86CD2" w:rsidRPr="00685C94">
        <w:rPr>
          <w:rFonts w:ascii="Times New Roman" w:hAnsi="Times New Roman" w:cs="Times New Roman"/>
        </w:rPr>
        <w:t xml:space="preserve">One way </w:t>
      </w:r>
      <w:r w:rsidR="003C77A9" w:rsidRPr="00685C94">
        <w:rPr>
          <w:rFonts w:ascii="Times New Roman" w:hAnsi="Times New Roman" w:cs="Times New Roman"/>
        </w:rPr>
        <w:t xml:space="preserve">of </w:t>
      </w:r>
      <w:r w:rsidR="00B86CD2" w:rsidRPr="00685C94">
        <w:rPr>
          <w:rFonts w:ascii="Times New Roman" w:hAnsi="Times New Roman" w:cs="Times New Roman"/>
        </w:rPr>
        <w:t>a</w:t>
      </w:r>
      <w:r w:rsidR="004E68C2" w:rsidRPr="00685C94">
        <w:rPr>
          <w:rFonts w:ascii="Times New Roman" w:hAnsi="Times New Roman" w:cs="Times New Roman"/>
        </w:rPr>
        <w:t>void</w:t>
      </w:r>
      <w:r w:rsidR="003C77A9" w:rsidRPr="00685C94">
        <w:rPr>
          <w:rFonts w:ascii="Times New Roman" w:hAnsi="Times New Roman" w:cs="Times New Roman"/>
        </w:rPr>
        <w:t xml:space="preserve">ing </w:t>
      </w:r>
      <w:r w:rsidR="003746E3" w:rsidRPr="00685C94">
        <w:rPr>
          <w:rFonts w:ascii="Times New Roman" w:hAnsi="Times New Roman" w:cs="Times New Roman"/>
        </w:rPr>
        <w:t>t</w:t>
      </w:r>
      <w:r w:rsidR="00506924" w:rsidRPr="00685C94">
        <w:rPr>
          <w:rFonts w:ascii="Times New Roman" w:hAnsi="Times New Roman" w:cs="Times New Roman"/>
        </w:rPr>
        <w:t>h</w:t>
      </w:r>
      <w:r w:rsidR="003746E3" w:rsidRPr="00685C94">
        <w:rPr>
          <w:rFonts w:ascii="Times New Roman" w:hAnsi="Times New Roman" w:cs="Times New Roman"/>
        </w:rPr>
        <w:t>is</w:t>
      </w:r>
      <w:r w:rsidR="003C77A9" w:rsidRPr="00685C94">
        <w:rPr>
          <w:rFonts w:ascii="Times New Roman" w:hAnsi="Times New Roman" w:cs="Times New Roman"/>
        </w:rPr>
        <w:t xml:space="preserve"> </w:t>
      </w:r>
      <w:r w:rsidR="004E68C2" w:rsidRPr="00685C94">
        <w:rPr>
          <w:rFonts w:ascii="Times New Roman" w:hAnsi="Times New Roman" w:cs="Times New Roman"/>
        </w:rPr>
        <w:t>i</w:t>
      </w:r>
      <w:r w:rsidR="00B86CD2" w:rsidRPr="00685C94">
        <w:rPr>
          <w:rFonts w:ascii="Times New Roman" w:hAnsi="Times New Roman" w:cs="Times New Roman"/>
        </w:rPr>
        <w:t>s by extracting an agreement from the parties</w:t>
      </w:r>
      <w:r w:rsidR="0077050F" w:rsidRPr="00685C94">
        <w:rPr>
          <w:rFonts w:ascii="Times New Roman" w:hAnsi="Times New Roman" w:cs="Times New Roman"/>
        </w:rPr>
        <w:t xml:space="preserve"> in advance </w:t>
      </w:r>
      <w:r w:rsidR="00B86CD2" w:rsidRPr="00685C94">
        <w:rPr>
          <w:rFonts w:ascii="Times New Roman" w:hAnsi="Times New Roman" w:cs="Times New Roman"/>
        </w:rPr>
        <w:t xml:space="preserve">that they will not seek an order against </w:t>
      </w:r>
      <w:r w:rsidRPr="00685C94">
        <w:rPr>
          <w:rFonts w:ascii="Times New Roman" w:hAnsi="Times New Roman" w:cs="Times New Roman"/>
        </w:rPr>
        <w:t>an</w:t>
      </w:r>
      <w:r w:rsidR="00B86CD2" w:rsidRPr="00685C94">
        <w:rPr>
          <w:rFonts w:ascii="Times New Roman" w:hAnsi="Times New Roman" w:cs="Times New Roman"/>
        </w:rPr>
        <w:t xml:space="preserve"> intervener in return for the intervener not seeking costs against the</w:t>
      </w:r>
      <w:r w:rsidR="008C7A6C" w:rsidRPr="00685C94">
        <w:rPr>
          <w:rFonts w:ascii="Times New Roman" w:hAnsi="Times New Roman" w:cs="Times New Roman"/>
        </w:rPr>
        <w:t>m</w:t>
      </w:r>
      <w:r w:rsidR="00B86CD2" w:rsidRPr="00685C94">
        <w:rPr>
          <w:rFonts w:ascii="Times New Roman" w:hAnsi="Times New Roman" w:cs="Times New Roman"/>
        </w:rPr>
        <w:t xml:space="preserve"> or obtaining an order </w:t>
      </w:r>
      <w:r w:rsidR="00506924" w:rsidRPr="00685C94">
        <w:rPr>
          <w:rFonts w:ascii="Times New Roman" w:hAnsi="Times New Roman" w:cs="Times New Roman"/>
        </w:rPr>
        <w:t>o</w:t>
      </w:r>
      <w:r w:rsidR="00B86CD2" w:rsidRPr="00685C94">
        <w:rPr>
          <w:rFonts w:ascii="Times New Roman" w:hAnsi="Times New Roman" w:cs="Times New Roman"/>
        </w:rPr>
        <w:t>n the same terms</w:t>
      </w:r>
      <w:r w:rsidR="00E53F39" w:rsidRPr="00685C94">
        <w:rPr>
          <w:rFonts w:ascii="Times New Roman" w:hAnsi="Times New Roman" w:cs="Times New Roman"/>
        </w:rPr>
        <w:t>.</w:t>
      </w:r>
      <w:r w:rsidR="008C7A6C" w:rsidRPr="00685C94">
        <w:rPr>
          <w:rStyle w:val="FootnoteReference"/>
          <w:rFonts w:ascii="Times New Roman" w:hAnsi="Times New Roman" w:cs="Times New Roman"/>
        </w:rPr>
        <w:footnoteReference w:id="95"/>
      </w:r>
      <w:r w:rsidR="004E68C2" w:rsidRPr="00685C94">
        <w:rPr>
          <w:rFonts w:ascii="Times New Roman" w:hAnsi="Times New Roman" w:cs="Times New Roman"/>
        </w:rPr>
        <w:t xml:space="preserve"> </w:t>
      </w:r>
      <w:r w:rsidRPr="00685C94">
        <w:rPr>
          <w:rFonts w:ascii="Times New Roman" w:hAnsi="Times New Roman" w:cs="Times New Roman"/>
        </w:rPr>
        <w:t>Even so, s</w:t>
      </w:r>
      <w:r w:rsidR="003C77A9" w:rsidRPr="00685C94">
        <w:rPr>
          <w:rFonts w:ascii="Times New Roman" w:hAnsi="Times New Roman" w:cs="Times New Roman"/>
        </w:rPr>
        <w:t>uch an</w:t>
      </w:r>
      <w:r w:rsidR="00CE13DD" w:rsidRPr="00685C94">
        <w:rPr>
          <w:rFonts w:ascii="Times New Roman" w:hAnsi="Times New Roman" w:cs="Times New Roman"/>
        </w:rPr>
        <w:t xml:space="preserve"> agreement will </w:t>
      </w:r>
      <w:r w:rsidR="003C77A9" w:rsidRPr="00685C94">
        <w:rPr>
          <w:rFonts w:ascii="Times New Roman" w:hAnsi="Times New Roman" w:cs="Times New Roman"/>
        </w:rPr>
        <w:t xml:space="preserve">not necessarily </w:t>
      </w:r>
      <w:r w:rsidR="00CE13DD" w:rsidRPr="00685C94">
        <w:rPr>
          <w:rFonts w:ascii="Times New Roman" w:hAnsi="Times New Roman" w:cs="Times New Roman"/>
        </w:rPr>
        <w:t xml:space="preserve">insulate an intervener against an award of costs. In the UK in </w:t>
      </w:r>
      <w:r w:rsidR="00CE13DD" w:rsidRPr="00685C94">
        <w:rPr>
          <w:rFonts w:ascii="Times New Roman" w:hAnsi="Times New Roman" w:cs="Times New Roman"/>
          <w:i/>
        </w:rPr>
        <w:t>R</w:t>
      </w:r>
      <w:r w:rsidR="0077050F" w:rsidRPr="00685C94">
        <w:rPr>
          <w:rFonts w:ascii="Times New Roman" w:hAnsi="Times New Roman" w:cs="Times New Roman"/>
          <w:i/>
        </w:rPr>
        <w:t xml:space="preserve"> </w:t>
      </w:r>
      <w:r w:rsidR="00CE13DD" w:rsidRPr="00685C94">
        <w:rPr>
          <w:rFonts w:ascii="Times New Roman" w:hAnsi="Times New Roman" w:cs="Times New Roman"/>
          <w:i/>
        </w:rPr>
        <w:t>(E) v Governing Body of JFS</w:t>
      </w:r>
      <w:r w:rsidR="00E53F39" w:rsidRPr="00685C94">
        <w:rPr>
          <w:rFonts w:ascii="Times New Roman" w:hAnsi="Times New Roman" w:cs="Times New Roman"/>
          <w:iCs/>
        </w:rPr>
        <w:t>,</w:t>
      </w:r>
      <w:r w:rsidR="00CE13DD" w:rsidRPr="00685C94">
        <w:rPr>
          <w:rStyle w:val="FootnoteReference"/>
          <w:rFonts w:ascii="Times New Roman" w:hAnsi="Times New Roman" w:cs="Times New Roman"/>
        </w:rPr>
        <w:footnoteReference w:id="96"/>
      </w:r>
      <w:r w:rsidR="0077050F" w:rsidRPr="00685C94">
        <w:rPr>
          <w:rFonts w:ascii="Times New Roman" w:hAnsi="Times New Roman" w:cs="Times New Roman"/>
          <w:i/>
        </w:rPr>
        <w:t xml:space="preserve"> </w:t>
      </w:r>
      <w:r w:rsidR="003746E3" w:rsidRPr="00685C94">
        <w:rPr>
          <w:rFonts w:ascii="Times New Roman" w:hAnsi="Times New Roman" w:cs="Times New Roman"/>
        </w:rPr>
        <w:t>for example, an</w:t>
      </w:r>
      <w:r w:rsidR="008905B6" w:rsidRPr="00685C94">
        <w:rPr>
          <w:rFonts w:ascii="Times New Roman" w:hAnsi="Times New Roman" w:cs="Times New Roman"/>
        </w:rPr>
        <w:t xml:space="preserve"> order was made in favour </w:t>
      </w:r>
      <w:r w:rsidR="00120A65" w:rsidRPr="00685C94">
        <w:rPr>
          <w:rFonts w:ascii="Times New Roman" w:hAnsi="Times New Roman" w:cs="Times New Roman"/>
        </w:rPr>
        <w:t xml:space="preserve">of </w:t>
      </w:r>
      <w:r w:rsidR="008905B6" w:rsidRPr="00685C94">
        <w:rPr>
          <w:rFonts w:ascii="Times New Roman" w:hAnsi="Times New Roman" w:cs="Times New Roman"/>
        </w:rPr>
        <w:t xml:space="preserve">certain interveners </w:t>
      </w:r>
      <w:r w:rsidR="00CE13DD" w:rsidRPr="00685C94">
        <w:rPr>
          <w:rFonts w:ascii="Times New Roman" w:hAnsi="Times New Roman" w:cs="Times New Roman"/>
        </w:rPr>
        <w:t>when they we</w:t>
      </w:r>
      <w:r w:rsidR="008905B6" w:rsidRPr="00685C94">
        <w:rPr>
          <w:rFonts w:ascii="Times New Roman" w:hAnsi="Times New Roman" w:cs="Times New Roman"/>
        </w:rPr>
        <w:t>r</w:t>
      </w:r>
      <w:r w:rsidR="00CE13DD" w:rsidRPr="00685C94">
        <w:rPr>
          <w:rFonts w:ascii="Times New Roman" w:hAnsi="Times New Roman" w:cs="Times New Roman"/>
        </w:rPr>
        <w:t>e</w:t>
      </w:r>
      <w:r w:rsidR="008905B6" w:rsidRPr="00685C94">
        <w:rPr>
          <w:rFonts w:ascii="Times New Roman" w:hAnsi="Times New Roman" w:cs="Times New Roman"/>
        </w:rPr>
        <w:t xml:space="preserve"> granted leave to intervene at </w:t>
      </w:r>
      <w:r w:rsidR="00120A65" w:rsidRPr="00685C94">
        <w:rPr>
          <w:rFonts w:ascii="Times New Roman" w:hAnsi="Times New Roman" w:cs="Times New Roman"/>
        </w:rPr>
        <w:t xml:space="preserve">the </w:t>
      </w:r>
      <w:r w:rsidR="008905B6" w:rsidRPr="00685C94">
        <w:rPr>
          <w:rFonts w:ascii="Times New Roman" w:hAnsi="Times New Roman" w:cs="Times New Roman"/>
        </w:rPr>
        <w:t>first instance</w:t>
      </w:r>
      <w:r w:rsidRPr="00685C94">
        <w:rPr>
          <w:rFonts w:ascii="Times New Roman" w:hAnsi="Times New Roman" w:cs="Times New Roman"/>
        </w:rPr>
        <w:t xml:space="preserve"> but t</w:t>
      </w:r>
      <w:r w:rsidR="008905B6" w:rsidRPr="00685C94">
        <w:rPr>
          <w:rFonts w:ascii="Times New Roman" w:hAnsi="Times New Roman" w:cs="Times New Roman"/>
        </w:rPr>
        <w:t xml:space="preserve">he Court of Appeal </w:t>
      </w:r>
      <w:r w:rsidR="003746E3" w:rsidRPr="00685C94">
        <w:rPr>
          <w:rFonts w:ascii="Times New Roman" w:hAnsi="Times New Roman" w:cs="Times New Roman"/>
        </w:rPr>
        <w:t xml:space="preserve">subsequently </w:t>
      </w:r>
      <w:r w:rsidR="008905B6" w:rsidRPr="00685C94">
        <w:rPr>
          <w:rFonts w:ascii="Times New Roman" w:hAnsi="Times New Roman" w:cs="Times New Roman"/>
        </w:rPr>
        <w:t>ma</w:t>
      </w:r>
      <w:r w:rsidR="00CE13DD" w:rsidRPr="00685C94">
        <w:rPr>
          <w:rFonts w:ascii="Times New Roman" w:hAnsi="Times New Roman" w:cs="Times New Roman"/>
        </w:rPr>
        <w:t>d</w:t>
      </w:r>
      <w:r w:rsidR="008905B6" w:rsidRPr="00685C94">
        <w:rPr>
          <w:rFonts w:ascii="Times New Roman" w:hAnsi="Times New Roman" w:cs="Times New Roman"/>
        </w:rPr>
        <w:t xml:space="preserve">e an order </w:t>
      </w:r>
      <w:r w:rsidR="007A09C0" w:rsidRPr="00685C94">
        <w:rPr>
          <w:rFonts w:ascii="Times New Roman" w:hAnsi="Times New Roman" w:cs="Times New Roman"/>
        </w:rPr>
        <w:t xml:space="preserve">against </w:t>
      </w:r>
      <w:r w:rsidRPr="00685C94">
        <w:rPr>
          <w:rFonts w:ascii="Times New Roman" w:hAnsi="Times New Roman" w:cs="Times New Roman"/>
        </w:rPr>
        <w:t xml:space="preserve">some </w:t>
      </w:r>
      <w:r w:rsidR="007A09C0" w:rsidRPr="00685C94">
        <w:rPr>
          <w:rFonts w:ascii="Times New Roman" w:hAnsi="Times New Roman" w:cs="Times New Roman"/>
        </w:rPr>
        <w:t>of th</w:t>
      </w:r>
      <w:r w:rsidRPr="00685C94">
        <w:rPr>
          <w:rFonts w:ascii="Times New Roman" w:hAnsi="Times New Roman" w:cs="Times New Roman"/>
        </w:rPr>
        <w:t>os</w:t>
      </w:r>
      <w:r w:rsidR="007A09C0" w:rsidRPr="00685C94">
        <w:rPr>
          <w:rFonts w:ascii="Times New Roman" w:hAnsi="Times New Roman" w:cs="Times New Roman"/>
        </w:rPr>
        <w:t xml:space="preserve">e interveners </w:t>
      </w:r>
      <w:r w:rsidR="008905B6" w:rsidRPr="00685C94">
        <w:rPr>
          <w:rFonts w:ascii="Times New Roman" w:hAnsi="Times New Roman" w:cs="Times New Roman"/>
        </w:rPr>
        <w:t xml:space="preserve">for a proportion of the </w:t>
      </w:r>
      <w:r w:rsidR="00B236FE" w:rsidRPr="00685C94">
        <w:rPr>
          <w:rFonts w:ascii="Times New Roman" w:hAnsi="Times New Roman" w:cs="Times New Roman"/>
        </w:rPr>
        <w:t xml:space="preserve">claimant’s </w:t>
      </w:r>
      <w:r w:rsidR="008905B6" w:rsidRPr="00685C94">
        <w:rPr>
          <w:rFonts w:ascii="Times New Roman" w:hAnsi="Times New Roman" w:cs="Times New Roman"/>
        </w:rPr>
        <w:t>costs</w:t>
      </w:r>
      <w:r w:rsidR="00B236FE" w:rsidRPr="00685C94">
        <w:rPr>
          <w:rFonts w:ascii="Times New Roman" w:hAnsi="Times New Roman" w:cs="Times New Roman"/>
        </w:rPr>
        <w:t>.</w:t>
      </w:r>
      <w:r w:rsidR="00CE13DD" w:rsidRPr="00685C94">
        <w:rPr>
          <w:rFonts w:ascii="Times New Roman" w:hAnsi="Times New Roman" w:cs="Times New Roman"/>
        </w:rPr>
        <w:t xml:space="preserve"> </w:t>
      </w:r>
      <w:r w:rsidR="00B236FE" w:rsidRPr="00685C94">
        <w:rPr>
          <w:rFonts w:ascii="Times New Roman" w:hAnsi="Times New Roman" w:cs="Times New Roman"/>
        </w:rPr>
        <w:t>T</w:t>
      </w:r>
      <w:r w:rsidR="008905B6" w:rsidRPr="00685C94">
        <w:rPr>
          <w:rFonts w:ascii="Times New Roman" w:hAnsi="Times New Roman" w:cs="Times New Roman"/>
        </w:rPr>
        <w:t xml:space="preserve">he Supreme Court upheld the order on the ground that the intervention was </w:t>
      </w:r>
      <w:r w:rsidR="008905B6" w:rsidRPr="00685C94">
        <w:rPr>
          <w:rFonts w:ascii="Times New Roman" w:hAnsi="Times New Roman" w:cs="Times New Roman"/>
          <w:i/>
        </w:rPr>
        <w:t>transformed when the case reached the Court of Appeal</w:t>
      </w:r>
      <w:r w:rsidR="008C7A6C" w:rsidRPr="00685C94">
        <w:rPr>
          <w:rFonts w:ascii="Times New Roman" w:hAnsi="Times New Roman" w:cs="Times New Roman"/>
          <w:i/>
        </w:rPr>
        <w:t xml:space="preserve"> </w:t>
      </w:r>
      <w:r w:rsidR="00120A65" w:rsidRPr="00685C94">
        <w:rPr>
          <w:rFonts w:ascii="Times New Roman" w:hAnsi="Times New Roman" w:cs="Times New Roman"/>
        </w:rPr>
        <w:t xml:space="preserve">with </w:t>
      </w:r>
      <w:r w:rsidR="008905B6" w:rsidRPr="00685C94">
        <w:rPr>
          <w:rFonts w:ascii="Times New Roman" w:hAnsi="Times New Roman" w:cs="Times New Roman"/>
        </w:rPr>
        <w:t>t</w:t>
      </w:r>
      <w:r w:rsidR="003C77A9" w:rsidRPr="00685C94">
        <w:rPr>
          <w:rFonts w:ascii="Times New Roman" w:hAnsi="Times New Roman" w:cs="Times New Roman"/>
        </w:rPr>
        <w:t xml:space="preserve">he intervener </w:t>
      </w:r>
      <w:r w:rsidR="00A101BE" w:rsidRPr="00685C94">
        <w:rPr>
          <w:rFonts w:ascii="Times New Roman" w:hAnsi="Times New Roman" w:cs="Times New Roman"/>
        </w:rPr>
        <w:t xml:space="preserve">effectively </w:t>
      </w:r>
      <w:r w:rsidR="008905B6" w:rsidRPr="00685C94">
        <w:rPr>
          <w:rFonts w:ascii="Times New Roman" w:hAnsi="Times New Roman" w:cs="Times New Roman"/>
        </w:rPr>
        <w:t xml:space="preserve">leading the argument for the Appellant. </w:t>
      </w:r>
      <w:r w:rsidR="0077050F" w:rsidRPr="00685C94">
        <w:rPr>
          <w:rFonts w:ascii="Times New Roman" w:hAnsi="Times New Roman" w:cs="Times New Roman"/>
        </w:rPr>
        <w:lastRenderedPageBreak/>
        <w:t>Subsequently</w:t>
      </w:r>
      <w:r w:rsidR="00120A65" w:rsidRPr="00685C94">
        <w:rPr>
          <w:rFonts w:ascii="Times New Roman" w:hAnsi="Times New Roman" w:cs="Times New Roman"/>
        </w:rPr>
        <w:t xml:space="preserve"> t</w:t>
      </w:r>
      <w:r w:rsidR="008905B6" w:rsidRPr="00685C94">
        <w:rPr>
          <w:rFonts w:ascii="Times New Roman" w:hAnsi="Times New Roman" w:cs="Times New Roman"/>
        </w:rPr>
        <w:t>he Supreme Court</w:t>
      </w:r>
      <w:r w:rsidR="00120A65" w:rsidRPr="00685C94">
        <w:rPr>
          <w:rFonts w:ascii="Times New Roman" w:hAnsi="Times New Roman" w:cs="Times New Roman"/>
        </w:rPr>
        <w:t xml:space="preserve"> </w:t>
      </w:r>
      <w:r w:rsidR="008905B6" w:rsidRPr="00685C94">
        <w:rPr>
          <w:rFonts w:ascii="Times New Roman" w:hAnsi="Times New Roman" w:cs="Times New Roman"/>
        </w:rPr>
        <w:t>limit</w:t>
      </w:r>
      <w:r w:rsidR="003C77A9" w:rsidRPr="00685C94">
        <w:rPr>
          <w:rFonts w:ascii="Times New Roman" w:hAnsi="Times New Roman" w:cs="Times New Roman"/>
        </w:rPr>
        <w:t>ed</w:t>
      </w:r>
      <w:r w:rsidR="008905B6" w:rsidRPr="00685C94">
        <w:rPr>
          <w:rFonts w:ascii="Times New Roman" w:hAnsi="Times New Roman" w:cs="Times New Roman"/>
        </w:rPr>
        <w:t xml:space="preserve"> the order to </w:t>
      </w:r>
      <w:r w:rsidR="008C7A6C" w:rsidRPr="00685C94">
        <w:rPr>
          <w:rFonts w:ascii="Times New Roman" w:hAnsi="Times New Roman" w:cs="Times New Roman"/>
        </w:rPr>
        <w:t xml:space="preserve">costs </w:t>
      </w:r>
      <w:r w:rsidR="008905B6" w:rsidRPr="00685C94">
        <w:rPr>
          <w:rFonts w:ascii="Times New Roman" w:hAnsi="Times New Roman" w:cs="Times New Roman"/>
        </w:rPr>
        <w:t>in the Court of Appeal</w:t>
      </w:r>
      <w:r w:rsidR="00D16094" w:rsidRPr="00685C94">
        <w:rPr>
          <w:rFonts w:ascii="Times New Roman" w:hAnsi="Times New Roman" w:cs="Times New Roman"/>
        </w:rPr>
        <w:t>,</w:t>
      </w:r>
      <w:r w:rsidR="008905B6" w:rsidRPr="00685C94">
        <w:rPr>
          <w:rFonts w:ascii="Times New Roman" w:hAnsi="Times New Roman" w:cs="Times New Roman"/>
        </w:rPr>
        <w:t xml:space="preserve"> </w:t>
      </w:r>
      <w:r w:rsidRPr="00685C94">
        <w:rPr>
          <w:rFonts w:ascii="Times New Roman" w:hAnsi="Times New Roman" w:cs="Times New Roman"/>
        </w:rPr>
        <w:t xml:space="preserve">effectively </w:t>
      </w:r>
      <w:r w:rsidR="008905B6" w:rsidRPr="00685C94">
        <w:rPr>
          <w:rFonts w:ascii="Times New Roman" w:hAnsi="Times New Roman" w:cs="Times New Roman"/>
        </w:rPr>
        <w:t xml:space="preserve">respecting the protection </w:t>
      </w:r>
      <w:r w:rsidR="003746E3" w:rsidRPr="00685C94">
        <w:rPr>
          <w:rFonts w:ascii="Times New Roman" w:hAnsi="Times New Roman" w:cs="Times New Roman"/>
        </w:rPr>
        <w:t>g</w:t>
      </w:r>
      <w:r w:rsidR="008905B6" w:rsidRPr="00685C94">
        <w:rPr>
          <w:rFonts w:ascii="Times New Roman" w:hAnsi="Times New Roman" w:cs="Times New Roman"/>
        </w:rPr>
        <w:t>ranted at first instance.</w:t>
      </w:r>
    </w:p>
    <w:p w14:paraId="3B5F2D89" w14:textId="7253142E" w:rsidR="008C7A6C" w:rsidRPr="00685C94" w:rsidRDefault="009C5982" w:rsidP="004E7E58">
      <w:pPr>
        <w:spacing w:line="240" w:lineRule="auto"/>
        <w:jc w:val="both"/>
        <w:rPr>
          <w:rFonts w:ascii="Times New Roman" w:hAnsi="Times New Roman" w:cs="Times New Roman"/>
        </w:rPr>
      </w:pPr>
      <w:r w:rsidRPr="00685C94">
        <w:rPr>
          <w:rFonts w:ascii="Times New Roman" w:hAnsi="Times New Roman" w:cs="Times New Roman"/>
        </w:rPr>
        <w:t>A similar s</w:t>
      </w:r>
      <w:r w:rsidR="00B236FE" w:rsidRPr="00685C94">
        <w:rPr>
          <w:rFonts w:ascii="Times New Roman" w:hAnsi="Times New Roman" w:cs="Times New Roman"/>
        </w:rPr>
        <w:t>i</w:t>
      </w:r>
      <w:r w:rsidRPr="00685C94">
        <w:rPr>
          <w:rFonts w:ascii="Times New Roman" w:hAnsi="Times New Roman" w:cs="Times New Roman"/>
        </w:rPr>
        <w:t>t</w:t>
      </w:r>
      <w:r w:rsidR="00B236FE" w:rsidRPr="00685C94">
        <w:rPr>
          <w:rFonts w:ascii="Times New Roman" w:hAnsi="Times New Roman" w:cs="Times New Roman"/>
        </w:rPr>
        <w:t>uation</w:t>
      </w:r>
      <w:r w:rsidRPr="00685C94">
        <w:rPr>
          <w:rFonts w:ascii="Times New Roman" w:hAnsi="Times New Roman" w:cs="Times New Roman"/>
        </w:rPr>
        <w:t xml:space="preserve"> </w:t>
      </w:r>
      <w:r w:rsidR="00B236FE" w:rsidRPr="00685C94">
        <w:rPr>
          <w:rFonts w:ascii="Times New Roman" w:hAnsi="Times New Roman" w:cs="Times New Roman"/>
        </w:rPr>
        <w:t>occurred</w:t>
      </w:r>
      <w:r w:rsidRPr="00685C94">
        <w:rPr>
          <w:rFonts w:ascii="Times New Roman" w:hAnsi="Times New Roman" w:cs="Times New Roman"/>
        </w:rPr>
        <w:t xml:space="preserve"> d</w:t>
      </w:r>
      <w:r w:rsidR="008C7A6C" w:rsidRPr="00685C94">
        <w:rPr>
          <w:rFonts w:ascii="Times New Roman" w:hAnsi="Times New Roman" w:cs="Times New Roman"/>
        </w:rPr>
        <w:t>omestically</w:t>
      </w:r>
      <w:r w:rsidR="00561766" w:rsidRPr="00685C94">
        <w:rPr>
          <w:rFonts w:ascii="Times New Roman" w:hAnsi="Times New Roman" w:cs="Times New Roman"/>
        </w:rPr>
        <w:t>, albeit at a lower level</w:t>
      </w:r>
      <w:r w:rsidRPr="00685C94">
        <w:rPr>
          <w:rFonts w:ascii="Times New Roman" w:hAnsi="Times New Roman" w:cs="Times New Roman"/>
        </w:rPr>
        <w:t>. I</w:t>
      </w:r>
      <w:r w:rsidR="008C7A6C" w:rsidRPr="00685C94">
        <w:rPr>
          <w:rFonts w:ascii="Times New Roman" w:hAnsi="Times New Roman" w:cs="Times New Roman"/>
        </w:rPr>
        <w:t xml:space="preserve">n </w:t>
      </w:r>
      <w:r w:rsidR="008C7A6C" w:rsidRPr="00685C94">
        <w:rPr>
          <w:rFonts w:ascii="Times New Roman" w:hAnsi="Times New Roman" w:cs="Times New Roman"/>
          <w:i/>
        </w:rPr>
        <w:t>Claymore Management Ltd v Anderson</w:t>
      </w:r>
      <w:r w:rsidR="008C7A6C" w:rsidRPr="00685C94">
        <w:rPr>
          <w:rStyle w:val="FootnoteReference"/>
          <w:rFonts w:ascii="Times New Roman" w:hAnsi="Times New Roman" w:cs="Times New Roman"/>
        </w:rPr>
        <w:footnoteReference w:id="97"/>
      </w:r>
      <w:r w:rsidR="008D4891" w:rsidRPr="00685C94">
        <w:rPr>
          <w:rFonts w:ascii="Times New Roman" w:hAnsi="Times New Roman" w:cs="Times New Roman"/>
          <w:i/>
        </w:rPr>
        <w:t xml:space="preserve"> </w:t>
      </w:r>
      <w:r w:rsidR="008C7A6C" w:rsidRPr="00685C94">
        <w:rPr>
          <w:rFonts w:ascii="Times New Roman" w:hAnsi="Times New Roman" w:cs="Times New Roman"/>
        </w:rPr>
        <w:t xml:space="preserve">the plaintiff was employed by a law firm in a part time capacity. When she became pregnant, the firm terminated her employment saying that they required someone to work </w:t>
      </w:r>
      <w:r w:rsidR="003746E3" w:rsidRPr="00685C94">
        <w:rPr>
          <w:rFonts w:ascii="Times New Roman" w:hAnsi="Times New Roman" w:cs="Times New Roman"/>
        </w:rPr>
        <w:t>full</w:t>
      </w:r>
      <w:r w:rsidR="008C7A6C" w:rsidRPr="00685C94">
        <w:rPr>
          <w:rFonts w:ascii="Times New Roman" w:hAnsi="Times New Roman" w:cs="Times New Roman"/>
        </w:rPr>
        <w:t>time. She alleged that she was discriminated against</w:t>
      </w:r>
      <w:r w:rsidRPr="00685C94">
        <w:rPr>
          <w:rFonts w:ascii="Times New Roman" w:hAnsi="Times New Roman" w:cs="Times New Roman"/>
        </w:rPr>
        <w:t>,</w:t>
      </w:r>
      <w:r w:rsidR="008C7A6C" w:rsidRPr="00685C94">
        <w:rPr>
          <w:rFonts w:ascii="Times New Roman" w:hAnsi="Times New Roman" w:cs="Times New Roman"/>
        </w:rPr>
        <w:t xml:space="preserve"> both directly and indirectly</w:t>
      </w:r>
      <w:r w:rsidRPr="00685C94">
        <w:rPr>
          <w:rFonts w:ascii="Times New Roman" w:hAnsi="Times New Roman" w:cs="Times New Roman"/>
        </w:rPr>
        <w:t>,</w:t>
      </w:r>
      <w:r w:rsidR="008C7A6C" w:rsidRPr="00685C94">
        <w:rPr>
          <w:rFonts w:ascii="Times New Roman" w:hAnsi="Times New Roman" w:cs="Times New Roman"/>
        </w:rPr>
        <w:t xml:space="preserve"> by reason of family status - at the time a relatively new ground. She was successful at the Tribunal. The case was appealed to the High Court which </w:t>
      </w:r>
      <w:r w:rsidRPr="00685C94">
        <w:rPr>
          <w:rFonts w:ascii="Times New Roman" w:hAnsi="Times New Roman" w:cs="Times New Roman"/>
        </w:rPr>
        <w:t>overturned the Tribunal</w:t>
      </w:r>
      <w:r w:rsidR="00B33FAA" w:rsidRPr="00685C94">
        <w:rPr>
          <w:rFonts w:ascii="Times New Roman" w:hAnsi="Times New Roman" w:cs="Times New Roman"/>
        </w:rPr>
        <w:t>’</w:t>
      </w:r>
      <w:r w:rsidRPr="00685C94">
        <w:rPr>
          <w:rFonts w:ascii="Times New Roman" w:hAnsi="Times New Roman" w:cs="Times New Roman"/>
        </w:rPr>
        <w:t>s</w:t>
      </w:r>
      <w:r w:rsidR="00B33FAA" w:rsidRPr="00685C94">
        <w:rPr>
          <w:rFonts w:ascii="Times New Roman" w:hAnsi="Times New Roman" w:cs="Times New Roman"/>
        </w:rPr>
        <w:t xml:space="preserve"> decision </w:t>
      </w:r>
      <w:r w:rsidR="008C7A6C" w:rsidRPr="00685C94">
        <w:rPr>
          <w:rFonts w:ascii="Times New Roman" w:hAnsi="Times New Roman" w:cs="Times New Roman"/>
        </w:rPr>
        <w:t>f</w:t>
      </w:r>
      <w:r w:rsidR="00B33FAA" w:rsidRPr="00685C94">
        <w:rPr>
          <w:rFonts w:ascii="Times New Roman" w:hAnsi="Times New Roman" w:cs="Times New Roman"/>
        </w:rPr>
        <w:t>in</w:t>
      </w:r>
      <w:r w:rsidR="008C7A6C" w:rsidRPr="00685C94">
        <w:rPr>
          <w:rFonts w:ascii="Times New Roman" w:hAnsi="Times New Roman" w:cs="Times New Roman"/>
        </w:rPr>
        <w:t>d</w:t>
      </w:r>
      <w:r w:rsidR="00B33FAA" w:rsidRPr="00685C94">
        <w:rPr>
          <w:rFonts w:ascii="Times New Roman" w:hAnsi="Times New Roman" w:cs="Times New Roman"/>
        </w:rPr>
        <w:t>ing</w:t>
      </w:r>
      <w:r w:rsidR="008C7A6C" w:rsidRPr="00685C94">
        <w:rPr>
          <w:rFonts w:ascii="Times New Roman" w:hAnsi="Times New Roman" w:cs="Times New Roman"/>
        </w:rPr>
        <w:t xml:space="preserve"> there was no nexus between the </w:t>
      </w:r>
      <w:r w:rsidR="003C77A9" w:rsidRPr="00685C94">
        <w:rPr>
          <w:rFonts w:ascii="Times New Roman" w:hAnsi="Times New Roman" w:cs="Times New Roman"/>
        </w:rPr>
        <w:t>defendant’</w:t>
      </w:r>
      <w:r w:rsidR="00C32D7E" w:rsidRPr="00685C94">
        <w:rPr>
          <w:rFonts w:ascii="Times New Roman" w:hAnsi="Times New Roman" w:cs="Times New Roman"/>
        </w:rPr>
        <w:t>s</w:t>
      </w:r>
      <w:r w:rsidR="003C77A9" w:rsidRPr="00685C94">
        <w:rPr>
          <w:rFonts w:ascii="Times New Roman" w:hAnsi="Times New Roman" w:cs="Times New Roman"/>
        </w:rPr>
        <w:t xml:space="preserve"> </w:t>
      </w:r>
      <w:r w:rsidR="008C7A6C" w:rsidRPr="00685C94">
        <w:rPr>
          <w:rFonts w:ascii="Times New Roman" w:hAnsi="Times New Roman" w:cs="Times New Roman"/>
        </w:rPr>
        <w:t xml:space="preserve">decision to dis-establish the plaintiff’s position and the fact of her pregnancy. </w:t>
      </w:r>
      <w:r w:rsidR="00B33FAA" w:rsidRPr="00685C94">
        <w:rPr>
          <w:rFonts w:ascii="Times New Roman" w:hAnsi="Times New Roman" w:cs="Times New Roman"/>
        </w:rPr>
        <w:t xml:space="preserve">Although the court admitted it found the intervener’s submissions helpful and not “overly partisan” it was nonetheless supportive </w:t>
      </w:r>
      <w:r w:rsidR="006B0EB4" w:rsidRPr="00685C94">
        <w:rPr>
          <w:rFonts w:ascii="Times New Roman" w:hAnsi="Times New Roman" w:cs="Times New Roman"/>
        </w:rPr>
        <w:t xml:space="preserve">of the respondent’s position. The court therefore </w:t>
      </w:r>
      <w:r w:rsidR="00561766" w:rsidRPr="00685C94">
        <w:rPr>
          <w:rFonts w:ascii="Times New Roman" w:hAnsi="Times New Roman" w:cs="Times New Roman"/>
        </w:rPr>
        <w:t xml:space="preserve">held </w:t>
      </w:r>
      <w:r w:rsidR="006B0EB4" w:rsidRPr="00685C94">
        <w:rPr>
          <w:rFonts w:ascii="Times New Roman" w:hAnsi="Times New Roman" w:cs="Times New Roman"/>
        </w:rPr>
        <w:t>that the appellants were entitled to a cost</w:t>
      </w:r>
      <w:r w:rsidR="00FF1888" w:rsidRPr="00685C94">
        <w:rPr>
          <w:rFonts w:ascii="Times New Roman" w:hAnsi="Times New Roman" w:cs="Times New Roman"/>
        </w:rPr>
        <w:t>s</w:t>
      </w:r>
      <w:r w:rsidR="006B0EB4" w:rsidRPr="00685C94">
        <w:rPr>
          <w:rFonts w:ascii="Times New Roman" w:hAnsi="Times New Roman" w:cs="Times New Roman"/>
        </w:rPr>
        <w:t xml:space="preserve"> award as the respondent’s conduct had </w:t>
      </w:r>
      <w:r w:rsidR="003746E3" w:rsidRPr="00685C94">
        <w:rPr>
          <w:rFonts w:ascii="Times New Roman" w:hAnsi="Times New Roman" w:cs="Times New Roman"/>
        </w:rPr>
        <w:t xml:space="preserve">added </w:t>
      </w:r>
      <w:r w:rsidR="006B0EB4" w:rsidRPr="00685C94">
        <w:rPr>
          <w:rFonts w:ascii="Times New Roman" w:hAnsi="Times New Roman" w:cs="Times New Roman"/>
        </w:rPr>
        <w:t xml:space="preserve">unnecessarily to the costs and the intervener </w:t>
      </w:r>
      <w:r w:rsidR="003746E3" w:rsidRPr="00685C94">
        <w:rPr>
          <w:rFonts w:ascii="Times New Roman" w:hAnsi="Times New Roman" w:cs="Times New Roman"/>
        </w:rPr>
        <w:t>ha</w:t>
      </w:r>
      <w:r w:rsidR="006B0EB4" w:rsidRPr="00685C94">
        <w:rPr>
          <w:rFonts w:ascii="Times New Roman" w:hAnsi="Times New Roman" w:cs="Times New Roman"/>
        </w:rPr>
        <w:t>d</w:t>
      </w:r>
      <w:r w:rsidR="003746E3" w:rsidRPr="00685C94">
        <w:rPr>
          <w:rFonts w:ascii="Times New Roman" w:hAnsi="Times New Roman" w:cs="Times New Roman"/>
        </w:rPr>
        <w:t xml:space="preserve"> </w:t>
      </w:r>
      <w:r w:rsidR="006B0EB4" w:rsidRPr="00685C94">
        <w:rPr>
          <w:rFonts w:ascii="Times New Roman" w:hAnsi="Times New Roman" w:cs="Times New Roman"/>
        </w:rPr>
        <w:t>to accept some responsibility for th</w:t>
      </w:r>
      <w:r w:rsidR="003C77A9" w:rsidRPr="00685C94">
        <w:rPr>
          <w:rFonts w:ascii="Times New Roman" w:hAnsi="Times New Roman" w:cs="Times New Roman"/>
        </w:rPr>
        <w:t>is</w:t>
      </w:r>
      <w:r w:rsidR="008D4891" w:rsidRPr="00685C94">
        <w:rPr>
          <w:rFonts w:ascii="Times New Roman" w:hAnsi="Times New Roman" w:cs="Times New Roman"/>
        </w:rPr>
        <w:t>.</w:t>
      </w:r>
      <w:r w:rsidR="006B0EB4" w:rsidRPr="00685C94">
        <w:rPr>
          <w:rStyle w:val="FootnoteReference"/>
          <w:rFonts w:ascii="Times New Roman" w:hAnsi="Times New Roman" w:cs="Times New Roman"/>
        </w:rPr>
        <w:footnoteReference w:id="98"/>
      </w:r>
      <w:r w:rsidR="006B0EB4" w:rsidRPr="00685C94">
        <w:rPr>
          <w:rFonts w:ascii="Times New Roman" w:hAnsi="Times New Roman" w:cs="Times New Roman"/>
        </w:rPr>
        <w:t xml:space="preserve">  </w:t>
      </w:r>
      <w:r w:rsidR="00B33FAA" w:rsidRPr="00685C94">
        <w:rPr>
          <w:rFonts w:ascii="Times New Roman" w:hAnsi="Times New Roman" w:cs="Times New Roman"/>
        </w:rPr>
        <w:t xml:space="preserve"> </w:t>
      </w:r>
      <w:r w:rsidR="008C7A6C" w:rsidRPr="00685C94">
        <w:rPr>
          <w:rFonts w:ascii="Times New Roman" w:hAnsi="Times New Roman" w:cs="Times New Roman"/>
        </w:rPr>
        <w:t xml:space="preserve">   </w:t>
      </w:r>
    </w:p>
    <w:p w14:paraId="4D62A2DB" w14:textId="783A108F" w:rsidR="000E0BD7" w:rsidRPr="00685C94" w:rsidRDefault="000E0BD7" w:rsidP="004E7E58">
      <w:pPr>
        <w:spacing w:line="240" w:lineRule="auto"/>
        <w:jc w:val="both"/>
        <w:rPr>
          <w:rFonts w:ascii="Times New Roman" w:hAnsi="Times New Roman" w:cs="Times New Roman"/>
          <w:i/>
        </w:rPr>
      </w:pPr>
      <w:r w:rsidRPr="00685C94">
        <w:rPr>
          <w:rFonts w:ascii="Times New Roman" w:hAnsi="Times New Roman" w:cs="Times New Roman"/>
        </w:rPr>
        <w:t>The question of costs</w:t>
      </w:r>
      <w:r w:rsidR="0055256E" w:rsidRPr="00685C94">
        <w:rPr>
          <w:rFonts w:ascii="Times New Roman" w:hAnsi="Times New Roman" w:cs="Times New Roman"/>
        </w:rPr>
        <w:t xml:space="preserve"> </w:t>
      </w:r>
      <w:r w:rsidRPr="00685C94">
        <w:rPr>
          <w:rFonts w:ascii="Times New Roman" w:hAnsi="Times New Roman" w:cs="Times New Roman"/>
        </w:rPr>
        <w:t>differ</w:t>
      </w:r>
      <w:r w:rsidR="00561766" w:rsidRPr="00685C94">
        <w:rPr>
          <w:rFonts w:ascii="Times New Roman" w:hAnsi="Times New Roman" w:cs="Times New Roman"/>
        </w:rPr>
        <w:t>s</w:t>
      </w:r>
      <w:r w:rsidRPr="00685C94">
        <w:rPr>
          <w:rFonts w:ascii="Times New Roman" w:hAnsi="Times New Roman" w:cs="Times New Roman"/>
        </w:rPr>
        <w:t xml:space="preserve"> in the Human Rights </w:t>
      </w:r>
      <w:r w:rsidR="0055256E" w:rsidRPr="00685C94">
        <w:rPr>
          <w:rFonts w:ascii="Times New Roman" w:hAnsi="Times New Roman" w:cs="Times New Roman"/>
        </w:rPr>
        <w:t xml:space="preserve">Review </w:t>
      </w:r>
      <w:r w:rsidRPr="00685C94">
        <w:rPr>
          <w:rFonts w:ascii="Times New Roman" w:hAnsi="Times New Roman" w:cs="Times New Roman"/>
        </w:rPr>
        <w:t>Tribunal</w:t>
      </w:r>
      <w:r w:rsidR="003C77A9" w:rsidRPr="00685C94">
        <w:rPr>
          <w:rFonts w:ascii="Times New Roman" w:hAnsi="Times New Roman" w:cs="Times New Roman"/>
        </w:rPr>
        <w:t xml:space="preserve"> </w:t>
      </w:r>
      <w:r w:rsidR="00561766" w:rsidRPr="00685C94">
        <w:rPr>
          <w:rFonts w:ascii="Times New Roman" w:hAnsi="Times New Roman" w:cs="Times New Roman"/>
        </w:rPr>
        <w:t>as</w:t>
      </w:r>
      <w:r w:rsidR="003C77A9" w:rsidRPr="00685C94">
        <w:rPr>
          <w:rFonts w:ascii="Times New Roman" w:hAnsi="Times New Roman" w:cs="Times New Roman"/>
        </w:rPr>
        <w:t xml:space="preserve"> t</w:t>
      </w:r>
      <w:r w:rsidR="002F5BAE" w:rsidRPr="00685C94">
        <w:rPr>
          <w:rFonts w:ascii="Times New Roman" w:hAnsi="Times New Roman" w:cs="Times New Roman"/>
        </w:rPr>
        <w:t>he Tribunal</w:t>
      </w:r>
      <w:r w:rsidRPr="00685C94">
        <w:rPr>
          <w:rFonts w:ascii="Times New Roman" w:hAnsi="Times New Roman" w:cs="Times New Roman"/>
        </w:rPr>
        <w:t xml:space="preserve"> has a broad discretion whether to award or withhold costs under s</w:t>
      </w:r>
      <w:r w:rsidR="008D4891" w:rsidRPr="00685C94">
        <w:rPr>
          <w:rFonts w:ascii="Times New Roman" w:hAnsi="Times New Roman" w:cs="Times New Roman"/>
        </w:rPr>
        <w:t xml:space="preserve"> </w:t>
      </w:r>
      <w:r w:rsidRPr="00685C94">
        <w:rPr>
          <w:rFonts w:ascii="Times New Roman" w:hAnsi="Times New Roman" w:cs="Times New Roman"/>
        </w:rPr>
        <w:t xml:space="preserve">92L. </w:t>
      </w:r>
      <w:r w:rsidR="0071427F" w:rsidRPr="00685C94">
        <w:rPr>
          <w:rFonts w:ascii="Times New Roman" w:hAnsi="Times New Roman" w:cs="Times New Roman"/>
        </w:rPr>
        <w:t>T</w:t>
      </w:r>
      <w:r w:rsidRPr="00685C94">
        <w:rPr>
          <w:rFonts w:ascii="Times New Roman" w:hAnsi="Times New Roman" w:cs="Times New Roman"/>
        </w:rPr>
        <w:t>he Chairperson</w:t>
      </w:r>
      <w:r w:rsidR="00C9173F" w:rsidRPr="00685C94">
        <w:rPr>
          <w:rFonts w:ascii="Times New Roman" w:hAnsi="Times New Roman" w:cs="Times New Roman"/>
        </w:rPr>
        <w:t xml:space="preserve"> </w:t>
      </w:r>
      <w:r w:rsidR="0055256E" w:rsidRPr="00685C94">
        <w:rPr>
          <w:rFonts w:ascii="Times New Roman" w:hAnsi="Times New Roman" w:cs="Times New Roman"/>
        </w:rPr>
        <w:t xml:space="preserve">has </w:t>
      </w:r>
      <w:r w:rsidR="0071427F" w:rsidRPr="00685C94">
        <w:rPr>
          <w:rFonts w:ascii="Times New Roman" w:hAnsi="Times New Roman" w:cs="Times New Roman"/>
        </w:rPr>
        <w:t>noted</w:t>
      </w:r>
      <w:r w:rsidR="0055256E" w:rsidRPr="00685C94">
        <w:rPr>
          <w:rFonts w:ascii="Times New Roman" w:hAnsi="Times New Roman" w:cs="Times New Roman"/>
        </w:rPr>
        <w:t>:</w:t>
      </w:r>
      <w:r w:rsidR="008D4891" w:rsidRPr="00685C94">
        <w:rPr>
          <w:rStyle w:val="FootnoteReference"/>
          <w:rFonts w:ascii="Times New Roman" w:hAnsi="Times New Roman" w:cs="Times New Roman"/>
          <w:iCs/>
          <w:sz w:val="20"/>
          <w:szCs w:val="20"/>
        </w:rPr>
        <w:footnoteReference w:id="99"/>
      </w:r>
    </w:p>
    <w:p w14:paraId="5C0E8D57" w14:textId="669A34DC" w:rsidR="000E0BD7" w:rsidRPr="00685C94" w:rsidRDefault="000E0BD7" w:rsidP="00737F30">
      <w:pPr>
        <w:spacing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t>… the jurisdiction of the Tribunal under Part 1A and Part 2 of the Human Rights Act cannot, without substantial qualification, be compared to the civil jurisdiction of the District Court or of the High Court. This is because the subject matter is entirely different, as is the process of adjudication. Successive Chairpersons have said that the discretion should not be exercised in a way which may discourage individuals (often self-represented) from bringing claims before the Tribunal, being claims under the Human Rights Act, the Privacy Act 1993 and the Health and Disability Commissioner Act 1994 otherwise human rights protection in New Zealand might be weakened. One of the overarching purposes of human rights is to protect the powerless and the vulnerable. They should not, by the prospect of monetary penalty, be discouraged from bringing proceedings to access that protection.</w:t>
      </w:r>
    </w:p>
    <w:p w14:paraId="35511E05" w14:textId="6733D2E1" w:rsidR="002F5BAE" w:rsidRPr="00685C94" w:rsidRDefault="002F5BAE" w:rsidP="004E7E58">
      <w:pPr>
        <w:spacing w:line="240" w:lineRule="auto"/>
        <w:jc w:val="both"/>
        <w:rPr>
          <w:rFonts w:ascii="Times New Roman" w:hAnsi="Times New Roman" w:cs="Times New Roman"/>
        </w:rPr>
      </w:pPr>
      <w:r w:rsidRPr="00685C94">
        <w:rPr>
          <w:rFonts w:ascii="Times New Roman" w:hAnsi="Times New Roman" w:cs="Times New Roman"/>
        </w:rPr>
        <w:t>In deciding h</w:t>
      </w:r>
      <w:r w:rsidR="0015697E" w:rsidRPr="00685C94">
        <w:rPr>
          <w:rFonts w:ascii="Times New Roman" w:hAnsi="Times New Roman" w:cs="Times New Roman"/>
        </w:rPr>
        <w:t xml:space="preserve">ow to award costs, the Tribunal </w:t>
      </w:r>
      <w:r w:rsidR="00120A65" w:rsidRPr="00685C94">
        <w:rPr>
          <w:rFonts w:ascii="Times New Roman" w:hAnsi="Times New Roman" w:cs="Times New Roman"/>
        </w:rPr>
        <w:t>will</w:t>
      </w:r>
      <w:r w:rsidR="0015697E" w:rsidRPr="00685C94">
        <w:rPr>
          <w:rFonts w:ascii="Times New Roman" w:hAnsi="Times New Roman" w:cs="Times New Roman"/>
        </w:rPr>
        <w:t xml:space="preserve"> take a number of matters into account including whether pa</w:t>
      </w:r>
      <w:r w:rsidR="004C1EF9" w:rsidRPr="00685C94">
        <w:rPr>
          <w:rFonts w:ascii="Times New Roman" w:hAnsi="Times New Roman" w:cs="Times New Roman"/>
        </w:rPr>
        <w:t>r</w:t>
      </w:r>
      <w:r w:rsidR="0015697E" w:rsidRPr="00685C94">
        <w:rPr>
          <w:rFonts w:ascii="Times New Roman" w:hAnsi="Times New Roman" w:cs="Times New Roman"/>
        </w:rPr>
        <w:t xml:space="preserve">ties have </w:t>
      </w:r>
      <w:r w:rsidR="004C1EF9" w:rsidRPr="00685C94">
        <w:rPr>
          <w:rFonts w:ascii="Times New Roman" w:hAnsi="Times New Roman" w:cs="Times New Roman"/>
        </w:rPr>
        <w:t>a</w:t>
      </w:r>
      <w:r w:rsidR="0015697E" w:rsidRPr="00685C94">
        <w:rPr>
          <w:rFonts w:ascii="Times New Roman" w:hAnsi="Times New Roman" w:cs="Times New Roman"/>
        </w:rPr>
        <w:t xml:space="preserve">cted in good faith in participating </w:t>
      </w:r>
      <w:r w:rsidR="004C1EF9" w:rsidRPr="00685C94">
        <w:rPr>
          <w:rFonts w:ascii="Times New Roman" w:hAnsi="Times New Roman" w:cs="Times New Roman"/>
        </w:rPr>
        <w:t xml:space="preserve">in the Commission’s mediation process </w:t>
      </w:r>
      <w:r w:rsidR="00F01B3D" w:rsidRPr="00685C94">
        <w:rPr>
          <w:rFonts w:ascii="Times New Roman" w:hAnsi="Times New Roman" w:cs="Times New Roman"/>
        </w:rPr>
        <w:t xml:space="preserve">or </w:t>
      </w:r>
      <w:r w:rsidR="00561766" w:rsidRPr="00685C94">
        <w:rPr>
          <w:rFonts w:ascii="Times New Roman" w:hAnsi="Times New Roman" w:cs="Times New Roman"/>
        </w:rPr>
        <w:t xml:space="preserve">have </w:t>
      </w:r>
      <w:r w:rsidR="00F01B3D" w:rsidRPr="00685C94">
        <w:rPr>
          <w:rFonts w:ascii="Times New Roman" w:hAnsi="Times New Roman" w:cs="Times New Roman"/>
        </w:rPr>
        <w:t xml:space="preserve">obstructed the process. In </w:t>
      </w:r>
      <w:r w:rsidR="00F01B3D" w:rsidRPr="00685C94">
        <w:rPr>
          <w:rFonts w:ascii="Times New Roman" w:hAnsi="Times New Roman" w:cs="Times New Roman"/>
          <w:i/>
        </w:rPr>
        <w:t>Andrews v Commissioner of Police</w:t>
      </w:r>
      <w:r w:rsidR="00F01B3D" w:rsidRPr="00685C94">
        <w:rPr>
          <w:rStyle w:val="FootnoteReference"/>
          <w:rFonts w:ascii="Times New Roman" w:hAnsi="Times New Roman" w:cs="Times New Roman"/>
        </w:rPr>
        <w:footnoteReference w:id="100"/>
      </w:r>
      <w:r w:rsidR="008D4891" w:rsidRPr="00685C94">
        <w:rPr>
          <w:rFonts w:ascii="Times New Roman" w:hAnsi="Times New Roman" w:cs="Times New Roman"/>
          <w:i/>
        </w:rPr>
        <w:t xml:space="preserve"> </w:t>
      </w:r>
      <w:r w:rsidR="00F01B3D" w:rsidRPr="00685C94">
        <w:rPr>
          <w:rFonts w:ascii="Times New Roman" w:hAnsi="Times New Roman" w:cs="Times New Roman"/>
        </w:rPr>
        <w:t xml:space="preserve">the Tribunal revisited the way in which it had previously approached the apportionment of costs, reiterating that costs should advance </w:t>
      </w:r>
      <w:r w:rsidR="00C32D7E" w:rsidRPr="00685C94">
        <w:rPr>
          <w:rFonts w:ascii="Times New Roman" w:hAnsi="Times New Roman" w:cs="Times New Roman"/>
        </w:rPr>
        <w:t xml:space="preserve">rather than hinder </w:t>
      </w:r>
      <w:r w:rsidR="00F01B3D" w:rsidRPr="00685C94">
        <w:rPr>
          <w:rFonts w:ascii="Times New Roman" w:hAnsi="Times New Roman" w:cs="Times New Roman"/>
        </w:rPr>
        <w:t>the purposes of the HRA</w:t>
      </w:r>
      <w:r w:rsidR="00B666D9" w:rsidRPr="00685C94">
        <w:rPr>
          <w:rFonts w:ascii="Times New Roman" w:hAnsi="Times New Roman" w:cs="Times New Roman"/>
        </w:rPr>
        <w:t xml:space="preserve"> and </w:t>
      </w:r>
      <w:r w:rsidR="00C32D7E" w:rsidRPr="00685C94">
        <w:rPr>
          <w:rFonts w:ascii="Times New Roman" w:hAnsi="Times New Roman" w:cs="Times New Roman"/>
        </w:rPr>
        <w:t xml:space="preserve">noting that </w:t>
      </w:r>
      <w:r w:rsidR="00B666D9" w:rsidRPr="00685C94">
        <w:rPr>
          <w:rFonts w:ascii="Times New Roman" w:hAnsi="Times New Roman" w:cs="Times New Roman"/>
        </w:rPr>
        <w:t>introducing considerations derived from public law or constitutional issues was deeply problematic</w:t>
      </w:r>
      <w:r w:rsidR="008D4891" w:rsidRPr="00685C94">
        <w:rPr>
          <w:rFonts w:ascii="Times New Roman" w:hAnsi="Times New Roman" w:cs="Times New Roman"/>
        </w:rPr>
        <w:t>.</w:t>
      </w:r>
      <w:r w:rsidR="00F01B3D" w:rsidRPr="00685C94">
        <w:rPr>
          <w:rStyle w:val="FootnoteReference"/>
          <w:rFonts w:ascii="Times New Roman" w:hAnsi="Times New Roman" w:cs="Times New Roman"/>
        </w:rPr>
        <w:footnoteReference w:id="101"/>
      </w:r>
      <w:r w:rsidR="00F01B3D" w:rsidRPr="00685C94">
        <w:rPr>
          <w:rFonts w:ascii="Times New Roman" w:hAnsi="Times New Roman" w:cs="Times New Roman"/>
        </w:rPr>
        <w:t xml:space="preserve"> </w:t>
      </w:r>
      <w:r w:rsidR="001845D3" w:rsidRPr="00685C94">
        <w:rPr>
          <w:rFonts w:ascii="Times New Roman" w:hAnsi="Times New Roman" w:cs="Times New Roman"/>
        </w:rPr>
        <w:t>M</w:t>
      </w:r>
      <w:r w:rsidR="003746E3" w:rsidRPr="00685C94">
        <w:rPr>
          <w:rFonts w:ascii="Times New Roman" w:hAnsi="Times New Roman" w:cs="Times New Roman"/>
        </w:rPr>
        <w:t>ore recent</w:t>
      </w:r>
      <w:r w:rsidR="001845D3" w:rsidRPr="00685C94">
        <w:rPr>
          <w:rFonts w:ascii="Times New Roman" w:hAnsi="Times New Roman" w:cs="Times New Roman"/>
        </w:rPr>
        <w:t>ly</w:t>
      </w:r>
      <w:r w:rsidR="003746E3" w:rsidRPr="00685C94">
        <w:rPr>
          <w:rFonts w:ascii="Times New Roman" w:hAnsi="Times New Roman" w:cs="Times New Roman"/>
        </w:rPr>
        <w:t>, the Tribunal</w:t>
      </w:r>
      <w:r w:rsidR="001845D3" w:rsidRPr="00685C94">
        <w:rPr>
          <w:rFonts w:ascii="Times New Roman" w:hAnsi="Times New Roman" w:cs="Times New Roman"/>
        </w:rPr>
        <w:t xml:space="preserve">, referring to the potential chilling effect </w:t>
      </w:r>
      <w:r w:rsidR="00561766" w:rsidRPr="00685C94">
        <w:rPr>
          <w:rFonts w:ascii="Times New Roman" w:hAnsi="Times New Roman" w:cs="Times New Roman"/>
        </w:rPr>
        <w:t xml:space="preserve">of an award of costs </w:t>
      </w:r>
      <w:r w:rsidR="001845D3" w:rsidRPr="00685C94">
        <w:rPr>
          <w:rFonts w:ascii="Times New Roman" w:hAnsi="Times New Roman" w:cs="Times New Roman"/>
        </w:rPr>
        <w:t xml:space="preserve">in accessing justice, declined to award costs against </w:t>
      </w:r>
      <w:r w:rsidR="00C32D7E" w:rsidRPr="00685C94">
        <w:rPr>
          <w:rFonts w:ascii="Times New Roman" w:hAnsi="Times New Roman" w:cs="Times New Roman"/>
        </w:rPr>
        <w:t>a</w:t>
      </w:r>
      <w:r w:rsidR="001845D3" w:rsidRPr="00685C94">
        <w:rPr>
          <w:rFonts w:ascii="Times New Roman" w:hAnsi="Times New Roman" w:cs="Times New Roman"/>
        </w:rPr>
        <w:t xml:space="preserve"> plaintiff </w:t>
      </w:r>
      <w:r w:rsidR="00561766" w:rsidRPr="00685C94">
        <w:rPr>
          <w:rFonts w:ascii="Times New Roman" w:hAnsi="Times New Roman" w:cs="Times New Roman"/>
        </w:rPr>
        <w:t>as</w:t>
      </w:r>
      <w:r w:rsidR="001845D3" w:rsidRPr="00685C94">
        <w:rPr>
          <w:rFonts w:ascii="Times New Roman" w:hAnsi="Times New Roman" w:cs="Times New Roman"/>
        </w:rPr>
        <w:t xml:space="preserve"> she had not acted unreasonably (as the defendants alleged) and the issue was of significant public importance</w:t>
      </w:r>
      <w:r w:rsidR="008D4891" w:rsidRPr="00685C94">
        <w:rPr>
          <w:rFonts w:ascii="Times New Roman" w:hAnsi="Times New Roman" w:cs="Times New Roman"/>
        </w:rPr>
        <w:t>.</w:t>
      </w:r>
      <w:r w:rsidR="001845D3" w:rsidRPr="00685C94">
        <w:rPr>
          <w:rStyle w:val="FootnoteReference"/>
          <w:rFonts w:ascii="Times New Roman" w:hAnsi="Times New Roman" w:cs="Times New Roman"/>
        </w:rPr>
        <w:footnoteReference w:id="102"/>
      </w:r>
      <w:r w:rsidR="001845D3" w:rsidRPr="00685C94">
        <w:rPr>
          <w:rFonts w:ascii="Times New Roman" w:hAnsi="Times New Roman" w:cs="Times New Roman"/>
        </w:rPr>
        <w:t xml:space="preserve">   </w:t>
      </w:r>
      <w:r w:rsidR="003746E3" w:rsidRPr="00685C94">
        <w:rPr>
          <w:rFonts w:ascii="Times New Roman" w:hAnsi="Times New Roman" w:cs="Times New Roman"/>
        </w:rPr>
        <w:t xml:space="preserve">  </w:t>
      </w:r>
      <w:r w:rsidR="00F01B3D" w:rsidRPr="00685C94">
        <w:rPr>
          <w:rFonts w:ascii="Times New Roman" w:hAnsi="Times New Roman" w:cs="Times New Roman"/>
        </w:rPr>
        <w:t xml:space="preserve">  </w:t>
      </w:r>
    </w:p>
    <w:p w14:paraId="03F97060" w14:textId="77777777" w:rsidR="003B6AAF" w:rsidRPr="00685C94" w:rsidRDefault="003B6AAF">
      <w:pPr>
        <w:rPr>
          <w:rFonts w:ascii="Times New Roman" w:hAnsi="Times New Roman" w:cs="Times New Roman"/>
          <w:b/>
          <w:sz w:val="28"/>
          <w:szCs w:val="28"/>
        </w:rPr>
      </w:pPr>
      <w:r w:rsidRPr="00685C94">
        <w:rPr>
          <w:rFonts w:ascii="Times New Roman" w:hAnsi="Times New Roman" w:cs="Times New Roman"/>
          <w:b/>
          <w:sz w:val="28"/>
          <w:szCs w:val="28"/>
        </w:rPr>
        <w:br w:type="page"/>
      </w:r>
    </w:p>
    <w:p w14:paraId="1358BC17" w14:textId="77777777" w:rsidR="00082D9A" w:rsidRPr="00685C94" w:rsidRDefault="00082D9A" w:rsidP="00770970">
      <w:pPr>
        <w:pStyle w:val="Heading1"/>
      </w:pPr>
      <w:bookmarkStart w:id="13" w:name="_Toc58492421"/>
      <w:r w:rsidRPr="00685C94">
        <w:lastRenderedPageBreak/>
        <w:t>METHODOLOGY</w:t>
      </w:r>
      <w:bookmarkEnd w:id="13"/>
    </w:p>
    <w:p w14:paraId="4E346E16" w14:textId="77777777" w:rsidR="00012276" w:rsidRPr="00685C94" w:rsidRDefault="008B1032" w:rsidP="00770970">
      <w:pPr>
        <w:pStyle w:val="Heading2"/>
      </w:pPr>
      <w:bookmarkStart w:id="14" w:name="_Toc58492422"/>
      <w:r w:rsidRPr="00685C94">
        <w:t xml:space="preserve">IDENTIFICATION OF TRENDS </w:t>
      </w:r>
      <w:r w:rsidR="00EC472F" w:rsidRPr="00685C94">
        <w:t>RESULT</w:t>
      </w:r>
      <w:r w:rsidRPr="00685C94">
        <w:t xml:space="preserve">ING </w:t>
      </w:r>
      <w:r w:rsidR="00EC472F" w:rsidRPr="00685C94">
        <w:t xml:space="preserve">IN </w:t>
      </w:r>
      <w:r w:rsidRPr="00685C94">
        <w:t>INTERVENTION</w:t>
      </w:r>
      <w:bookmarkEnd w:id="14"/>
    </w:p>
    <w:p w14:paraId="4C701084" w14:textId="77777777" w:rsidR="00C2223F" w:rsidRPr="00685C94" w:rsidRDefault="00E73676" w:rsidP="004E7E58">
      <w:pPr>
        <w:spacing w:line="240" w:lineRule="auto"/>
        <w:jc w:val="both"/>
        <w:rPr>
          <w:rFonts w:ascii="Times New Roman" w:hAnsi="Times New Roman" w:cs="Times New Roman"/>
        </w:rPr>
      </w:pPr>
      <w:r w:rsidRPr="00685C94">
        <w:rPr>
          <w:rFonts w:ascii="Times New Roman" w:hAnsi="Times New Roman" w:cs="Times New Roman"/>
        </w:rPr>
        <w:t>W</w:t>
      </w:r>
      <w:r w:rsidR="00082D9A" w:rsidRPr="00685C94">
        <w:rPr>
          <w:rFonts w:ascii="Times New Roman" w:hAnsi="Times New Roman" w:cs="Times New Roman"/>
        </w:rPr>
        <w:t xml:space="preserve">e </w:t>
      </w:r>
      <w:r w:rsidR="00B84D05" w:rsidRPr="00685C94">
        <w:rPr>
          <w:rFonts w:ascii="Times New Roman" w:hAnsi="Times New Roman" w:cs="Times New Roman"/>
        </w:rPr>
        <w:t>w</w:t>
      </w:r>
      <w:r w:rsidR="00CE5B6D" w:rsidRPr="00685C94">
        <w:rPr>
          <w:rFonts w:ascii="Times New Roman" w:hAnsi="Times New Roman" w:cs="Times New Roman"/>
        </w:rPr>
        <w:t>ere i</w:t>
      </w:r>
      <w:r w:rsidR="00082D9A" w:rsidRPr="00685C94">
        <w:rPr>
          <w:rFonts w:ascii="Times New Roman" w:hAnsi="Times New Roman" w:cs="Times New Roman"/>
        </w:rPr>
        <w:t>nte</w:t>
      </w:r>
      <w:r w:rsidR="00CE5B6D" w:rsidRPr="00685C94">
        <w:rPr>
          <w:rFonts w:ascii="Times New Roman" w:hAnsi="Times New Roman" w:cs="Times New Roman"/>
        </w:rPr>
        <w:t>rested</w:t>
      </w:r>
      <w:r w:rsidR="00082D9A" w:rsidRPr="00685C94">
        <w:rPr>
          <w:rFonts w:ascii="Times New Roman" w:hAnsi="Times New Roman" w:cs="Times New Roman"/>
        </w:rPr>
        <w:t xml:space="preserve"> </w:t>
      </w:r>
      <w:r w:rsidR="00CE5B6D" w:rsidRPr="00685C94">
        <w:rPr>
          <w:rFonts w:ascii="Times New Roman" w:hAnsi="Times New Roman" w:cs="Times New Roman"/>
        </w:rPr>
        <w:t>in</w:t>
      </w:r>
      <w:r w:rsidR="00082D9A" w:rsidRPr="00685C94">
        <w:rPr>
          <w:rFonts w:ascii="Times New Roman" w:hAnsi="Times New Roman" w:cs="Times New Roman"/>
        </w:rPr>
        <w:t xml:space="preserve"> </w:t>
      </w:r>
      <w:r w:rsidR="00CE5B6D" w:rsidRPr="00685C94">
        <w:rPr>
          <w:rFonts w:ascii="Times New Roman" w:hAnsi="Times New Roman" w:cs="Times New Roman"/>
        </w:rPr>
        <w:t>w</w:t>
      </w:r>
      <w:r w:rsidR="00082D9A" w:rsidRPr="00685C94">
        <w:rPr>
          <w:rFonts w:ascii="Times New Roman" w:hAnsi="Times New Roman" w:cs="Times New Roman"/>
        </w:rPr>
        <w:t>hether there had been increase</w:t>
      </w:r>
      <w:r w:rsidR="00027AED" w:rsidRPr="00685C94">
        <w:rPr>
          <w:rFonts w:ascii="Times New Roman" w:hAnsi="Times New Roman" w:cs="Times New Roman"/>
        </w:rPr>
        <w:t>d</w:t>
      </w:r>
      <w:r w:rsidR="00082D9A" w:rsidRPr="00685C94">
        <w:rPr>
          <w:rFonts w:ascii="Times New Roman" w:hAnsi="Times New Roman" w:cs="Times New Roman"/>
        </w:rPr>
        <w:t xml:space="preserve"> </w:t>
      </w:r>
      <w:r w:rsidR="006B29FB" w:rsidRPr="00685C94">
        <w:rPr>
          <w:rFonts w:ascii="Times New Roman" w:hAnsi="Times New Roman" w:cs="Times New Roman"/>
        </w:rPr>
        <w:t>interven</w:t>
      </w:r>
      <w:r w:rsidR="003B0A4A" w:rsidRPr="00685C94">
        <w:rPr>
          <w:rFonts w:ascii="Times New Roman" w:hAnsi="Times New Roman" w:cs="Times New Roman"/>
        </w:rPr>
        <w:t>tion</w:t>
      </w:r>
      <w:r w:rsidR="006B29FB" w:rsidRPr="00685C94">
        <w:rPr>
          <w:rFonts w:ascii="Times New Roman" w:hAnsi="Times New Roman" w:cs="Times New Roman"/>
        </w:rPr>
        <w:t xml:space="preserve"> </w:t>
      </w:r>
      <w:r w:rsidR="00335A82" w:rsidRPr="00685C94">
        <w:rPr>
          <w:rFonts w:ascii="Times New Roman" w:hAnsi="Times New Roman" w:cs="Times New Roman"/>
        </w:rPr>
        <w:t xml:space="preserve">in cases </w:t>
      </w:r>
      <w:r w:rsidR="00C160E2" w:rsidRPr="00685C94">
        <w:rPr>
          <w:rFonts w:ascii="Times New Roman" w:hAnsi="Times New Roman" w:cs="Times New Roman"/>
        </w:rPr>
        <w:t>involv</w:t>
      </w:r>
      <w:r w:rsidR="00BC4A5E" w:rsidRPr="00685C94">
        <w:rPr>
          <w:rFonts w:ascii="Times New Roman" w:hAnsi="Times New Roman" w:cs="Times New Roman"/>
        </w:rPr>
        <w:t>ing</w:t>
      </w:r>
      <w:r w:rsidR="006F273D" w:rsidRPr="00685C94">
        <w:rPr>
          <w:rFonts w:ascii="Times New Roman" w:hAnsi="Times New Roman" w:cs="Times New Roman"/>
        </w:rPr>
        <w:t xml:space="preserve"> </w:t>
      </w:r>
      <w:r w:rsidR="006B29FB" w:rsidRPr="00685C94">
        <w:rPr>
          <w:rFonts w:ascii="Times New Roman" w:hAnsi="Times New Roman" w:cs="Times New Roman"/>
        </w:rPr>
        <w:t xml:space="preserve">human rights </w:t>
      </w:r>
      <w:r w:rsidR="006F03F7" w:rsidRPr="00685C94">
        <w:rPr>
          <w:rFonts w:ascii="Times New Roman" w:hAnsi="Times New Roman" w:cs="Times New Roman"/>
        </w:rPr>
        <w:t xml:space="preserve">issues </w:t>
      </w:r>
      <w:r w:rsidR="00082D9A" w:rsidRPr="00685C94">
        <w:rPr>
          <w:rFonts w:ascii="Times New Roman" w:hAnsi="Times New Roman" w:cs="Times New Roman"/>
        </w:rPr>
        <w:t xml:space="preserve">since the introduction of the </w:t>
      </w:r>
      <w:r w:rsidR="00C2223F" w:rsidRPr="00685C94">
        <w:rPr>
          <w:rFonts w:ascii="Times New Roman" w:hAnsi="Times New Roman" w:cs="Times New Roman"/>
        </w:rPr>
        <w:t xml:space="preserve">2001 amendment to the </w:t>
      </w:r>
      <w:r w:rsidR="00082D9A" w:rsidRPr="00685C94">
        <w:rPr>
          <w:rFonts w:ascii="Times New Roman" w:hAnsi="Times New Roman" w:cs="Times New Roman"/>
        </w:rPr>
        <w:t>HRA</w:t>
      </w:r>
      <w:r w:rsidR="001F29D5" w:rsidRPr="00685C94">
        <w:rPr>
          <w:rFonts w:ascii="Times New Roman" w:hAnsi="Times New Roman" w:cs="Times New Roman"/>
        </w:rPr>
        <w:t xml:space="preserve"> </w:t>
      </w:r>
      <w:r w:rsidR="006F03F7" w:rsidRPr="00685C94">
        <w:rPr>
          <w:rFonts w:ascii="Times New Roman" w:hAnsi="Times New Roman" w:cs="Times New Roman"/>
        </w:rPr>
        <w:t>and</w:t>
      </w:r>
      <w:r w:rsidR="00253FE8" w:rsidRPr="00685C94">
        <w:rPr>
          <w:rFonts w:ascii="Times New Roman" w:hAnsi="Times New Roman" w:cs="Times New Roman"/>
        </w:rPr>
        <w:t>,</w:t>
      </w:r>
      <w:r w:rsidR="00C2223F" w:rsidRPr="00685C94">
        <w:rPr>
          <w:rFonts w:ascii="Times New Roman" w:hAnsi="Times New Roman" w:cs="Times New Roman"/>
        </w:rPr>
        <w:t xml:space="preserve"> if so, </w:t>
      </w:r>
      <w:r w:rsidR="0053753A" w:rsidRPr="00685C94">
        <w:rPr>
          <w:rFonts w:ascii="Times New Roman" w:hAnsi="Times New Roman" w:cs="Times New Roman"/>
        </w:rPr>
        <w:t xml:space="preserve">whether </w:t>
      </w:r>
      <w:r w:rsidR="00C2223F" w:rsidRPr="00685C94">
        <w:rPr>
          <w:rFonts w:ascii="Times New Roman" w:hAnsi="Times New Roman" w:cs="Times New Roman"/>
        </w:rPr>
        <w:t xml:space="preserve">this </w:t>
      </w:r>
      <w:r w:rsidR="00027AED" w:rsidRPr="00685C94">
        <w:rPr>
          <w:rFonts w:ascii="Times New Roman" w:hAnsi="Times New Roman" w:cs="Times New Roman"/>
        </w:rPr>
        <w:t>had</w:t>
      </w:r>
      <w:r w:rsidR="00C2223F" w:rsidRPr="00685C94">
        <w:rPr>
          <w:rFonts w:ascii="Times New Roman" w:hAnsi="Times New Roman" w:cs="Times New Roman"/>
        </w:rPr>
        <w:t xml:space="preserve"> </w:t>
      </w:r>
      <w:r w:rsidR="00B043F4" w:rsidRPr="00685C94">
        <w:rPr>
          <w:rFonts w:ascii="Times New Roman" w:hAnsi="Times New Roman" w:cs="Times New Roman"/>
        </w:rPr>
        <w:t>l</w:t>
      </w:r>
      <w:r w:rsidR="00DE53CB" w:rsidRPr="00685C94">
        <w:rPr>
          <w:rFonts w:ascii="Times New Roman" w:hAnsi="Times New Roman" w:cs="Times New Roman"/>
        </w:rPr>
        <w:t xml:space="preserve">ed </w:t>
      </w:r>
      <w:r w:rsidR="00820970" w:rsidRPr="00685C94">
        <w:rPr>
          <w:rFonts w:ascii="Times New Roman" w:hAnsi="Times New Roman" w:cs="Times New Roman"/>
        </w:rPr>
        <w:t>to</w:t>
      </w:r>
      <w:r w:rsidR="003B0A4A" w:rsidRPr="00685C94">
        <w:rPr>
          <w:rFonts w:ascii="Times New Roman" w:hAnsi="Times New Roman" w:cs="Times New Roman"/>
        </w:rPr>
        <w:t xml:space="preserve"> decisions that were more </w:t>
      </w:r>
      <w:r w:rsidR="00C2223F" w:rsidRPr="00685C94">
        <w:rPr>
          <w:rFonts w:ascii="Times New Roman" w:hAnsi="Times New Roman" w:cs="Times New Roman"/>
        </w:rPr>
        <w:t>human rights co</w:t>
      </w:r>
      <w:r w:rsidR="003B0A4A" w:rsidRPr="00685C94">
        <w:rPr>
          <w:rFonts w:ascii="Times New Roman" w:hAnsi="Times New Roman" w:cs="Times New Roman"/>
        </w:rPr>
        <w:t>mpliant</w:t>
      </w:r>
      <w:r w:rsidR="00C2223F" w:rsidRPr="00685C94">
        <w:rPr>
          <w:rFonts w:ascii="Times New Roman" w:hAnsi="Times New Roman" w:cs="Times New Roman"/>
        </w:rPr>
        <w:t xml:space="preserve">. </w:t>
      </w:r>
    </w:p>
    <w:p w14:paraId="02367F95" w14:textId="6F7D8729" w:rsidR="0053747C" w:rsidRPr="00685C94" w:rsidRDefault="00103080" w:rsidP="004E7E58">
      <w:pPr>
        <w:spacing w:line="240" w:lineRule="auto"/>
        <w:jc w:val="both"/>
        <w:rPr>
          <w:rFonts w:ascii="Times New Roman" w:hAnsi="Times New Roman" w:cs="Times New Roman"/>
        </w:rPr>
      </w:pPr>
      <w:r w:rsidRPr="00685C94">
        <w:rPr>
          <w:rFonts w:ascii="Times New Roman" w:hAnsi="Times New Roman" w:cs="Times New Roman"/>
        </w:rPr>
        <w:t>T</w:t>
      </w:r>
      <w:r w:rsidR="00C2223F" w:rsidRPr="00685C94">
        <w:rPr>
          <w:rFonts w:ascii="Times New Roman" w:hAnsi="Times New Roman" w:cs="Times New Roman"/>
        </w:rPr>
        <w:t xml:space="preserve">o identify cases where </w:t>
      </w:r>
      <w:r w:rsidR="00DE53CB" w:rsidRPr="00685C94">
        <w:rPr>
          <w:rFonts w:ascii="Times New Roman" w:hAnsi="Times New Roman" w:cs="Times New Roman"/>
        </w:rPr>
        <w:t xml:space="preserve">the courts had </w:t>
      </w:r>
      <w:r w:rsidR="00E73676" w:rsidRPr="00685C94">
        <w:rPr>
          <w:rFonts w:ascii="Times New Roman" w:hAnsi="Times New Roman" w:cs="Times New Roman"/>
        </w:rPr>
        <w:t>permitt</w:t>
      </w:r>
      <w:r w:rsidR="00DE53CB" w:rsidRPr="00685C94">
        <w:rPr>
          <w:rFonts w:ascii="Times New Roman" w:hAnsi="Times New Roman" w:cs="Times New Roman"/>
        </w:rPr>
        <w:t xml:space="preserve">ed </w:t>
      </w:r>
      <w:r w:rsidR="00CE5B6D" w:rsidRPr="00685C94">
        <w:rPr>
          <w:rFonts w:ascii="Times New Roman" w:hAnsi="Times New Roman" w:cs="Times New Roman"/>
        </w:rPr>
        <w:t>third part</w:t>
      </w:r>
      <w:r w:rsidR="00E73676" w:rsidRPr="00685C94">
        <w:rPr>
          <w:rFonts w:ascii="Times New Roman" w:hAnsi="Times New Roman" w:cs="Times New Roman"/>
        </w:rPr>
        <w:t>ies to</w:t>
      </w:r>
      <w:r w:rsidR="00CE5B6D" w:rsidRPr="00685C94">
        <w:rPr>
          <w:rFonts w:ascii="Times New Roman" w:hAnsi="Times New Roman" w:cs="Times New Roman"/>
        </w:rPr>
        <w:t xml:space="preserve"> </w:t>
      </w:r>
      <w:r w:rsidR="00C2223F" w:rsidRPr="00685C94">
        <w:rPr>
          <w:rFonts w:ascii="Times New Roman" w:hAnsi="Times New Roman" w:cs="Times New Roman"/>
        </w:rPr>
        <w:t>interven</w:t>
      </w:r>
      <w:r w:rsidR="00E73676" w:rsidRPr="00685C94">
        <w:rPr>
          <w:rFonts w:ascii="Times New Roman" w:hAnsi="Times New Roman" w:cs="Times New Roman"/>
        </w:rPr>
        <w:t>e</w:t>
      </w:r>
      <w:r w:rsidR="00C2223F" w:rsidRPr="00685C94">
        <w:rPr>
          <w:rFonts w:ascii="Times New Roman" w:hAnsi="Times New Roman" w:cs="Times New Roman"/>
        </w:rPr>
        <w:t xml:space="preserve"> </w:t>
      </w:r>
      <w:r w:rsidRPr="00685C94">
        <w:rPr>
          <w:rFonts w:ascii="Times New Roman" w:hAnsi="Times New Roman" w:cs="Times New Roman"/>
        </w:rPr>
        <w:t xml:space="preserve">since 2000 </w:t>
      </w:r>
      <w:r w:rsidR="00C2223F" w:rsidRPr="00685C94">
        <w:rPr>
          <w:rFonts w:ascii="Times New Roman" w:hAnsi="Times New Roman" w:cs="Times New Roman"/>
        </w:rPr>
        <w:t xml:space="preserve">we </w:t>
      </w:r>
      <w:r w:rsidR="000E4837" w:rsidRPr="00685C94">
        <w:rPr>
          <w:rFonts w:ascii="Times New Roman" w:hAnsi="Times New Roman" w:cs="Times New Roman"/>
        </w:rPr>
        <w:t>relied on</w:t>
      </w:r>
      <w:r w:rsidR="00C2223F" w:rsidRPr="00685C94">
        <w:rPr>
          <w:rFonts w:ascii="Times New Roman" w:hAnsi="Times New Roman" w:cs="Times New Roman"/>
        </w:rPr>
        <w:t xml:space="preserve"> </w:t>
      </w:r>
      <w:r w:rsidR="006F6387" w:rsidRPr="00685C94">
        <w:rPr>
          <w:rFonts w:ascii="Times New Roman" w:hAnsi="Times New Roman" w:cs="Times New Roman"/>
        </w:rPr>
        <w:t>the NZLII database</w:t>
      </w:r>
      <w:r w:rsidR="006B29FB" w:rsidRPr="00685C94">
        <w:rPr>
          <w:rFonts w:ascii="Times New Roman" w:hAnsi="Times New Roman" w:cs="Times New Roman"/>
        </w:rPr>
        <w:t>,</w:t>
      </w:r>
      <w:r w:rsidR="006F6387" w:rsidRPr="00685C94">
        <w:rPr>
          <w:rFonts w:ascii="Times New Roman" w:hAnsi="Times New Roman" w:cs="Times New Roman"/>
        </w:rPr>
        <w:t xml:space="preserve"> us</w:t>
      </w:r>
      <w:r w:rsidR="006B29FB" w:rsidRPr="00685C94">
        <w:rPr>
          <w:rFonts w:ascii="Times New Roman" w:hAnsi="Times New Roman" w:cs="Times New Roman"/>
        </w:rPr>
        <w:t>ing</w:t>
      </w:r>
      <w:r w:rsidR="006F6387" w:rsidRPr="00685C94">
        <w:rPr>
          <w:rFonts w:ascii="Times New Roman" w:hAnsi="Times New Roman" w:cs="Times New Roman"/>
        </w:rPr>
        <w:t xml:space="preserve"> the search word “intervener” </w:t>
      </w:r>
      <w:r w:rsidR="00050190" w:rsidRPr="00685C94">
        <w:rPr>
          <w:rFonts w:ascii="Times New Roman" w:hAnsi="Times New Roman" w:cs="Times New Roman"/>
        </w:rPr>
        <w:t>qualified</w:t>
      </w:r>
      <w:r w:rsidR="006F6387" w:rsidRPr="00685C94">
        <w:rPr>
          <w:rFonts w:ascii="Times New Roman" w:hAnsi="Times New Roman" w:cs="Times New Roman"/>
        </w:rPr>
        <w:t xml:space="preserve"> </w:t>
      </w:r>
      <w:r w:rsidR="0053747C" w:rsidRPr="00685C94">
        <w:rPr>
          <w:rFonts w:ascii="Times New Roman" w:hAnsi="Times New Roman" w:cs="Times New Roman"/>
        </w:rPr>
        <w:t xml:space="preserve">by </w:t>
      </w:r>
      <w:r w:rsidR="00B043F4" w:rsidRPr="00685C94">
        <w:rPr>
          <w:rFonts w:ascii="Times New Roman" w:hAnsi="Times New Roman" w:cs="Times New Roman"/>
        </w:rPr>
        <w:t>the descriptor “</w:t>
      </w:r>
      <w:r w:rsidR="006F6387" w:rsidRPr="00685C94">
        <w:rPr>
          <w:rFonts w:ascii="Times New Roman" w:hAnsi="Times New Roman" w:cs="Times New Roman"/>
        </w:rPr>
        <w:t xml:space="preserve">human rights”. </w:t>
      </w:r>
      <w:r w:rsidR="00292E59" w:rsidRPr="00685C94">
        <w:rPr>
          <w:rFonts w:ascii="Times New Roman" w:hAnsi="Times New Roman" w:cs="Times New Roman"/>
        </w:rPr>
        <w:t>While</w:t>
      </w:r>
      <w:r w:rsidR="00597256" w:rsidRPr="00685C94">
        <w:rPr>
          <w:rFonts w:ascii="Times New Roman" w:hAnsi="Times New Roman" w:cs="Times New Roman"/>
        </w:rPr>
        <w:t xml:space="preserve"> </w:t>
      </w:r>
      <w:r w:rsidR="009939F8" w:rsidRPr="00685C94">
        <w:rPr>
          <w:rFonts w:ascii="Times New Roman" w:hAnsi="Times New Roman" w:cs="Times New Roman"/>
        </w:rPr>
        <w:t xml:space="preserve"> we accept that </w:t>
      </w:r>
      <w:r w:rsidR="00597256" w:rsidRPr="00685C94">
        <w:rPr>
          <w:rFonts w:ascii="Times New Roman" w:hAnsi="Times New Roman" w:cs="Times New Roman"/>
        </w:rPr>
        <w:t xml:space="preserve">this </w:t>
      </w:r>
      <w:r w:rsidR="00E73676" w:rsidRPr="00685C94">
        <w:rPr>
          <w:rFonts w:ascii="Times New Roman" w:hAnsi="Times New Roman" w:cs="Times New Roman"/>
        </w:rPr>
        <w:t xml:space="preserve">did not identify all relevant </w:t>
      </w:r>
      <w:r w:rsidR="006F6387" w:rsidRPr="00685C94">
        <w:rPr>
          <w:rFonts w:ascii="Times New Roman" w:hAnsi="Times New Roman" w:cs="Times New Roman"/>
        </w:rPr>
        <w:t>third party</w:t>
      </w:r>
      <w:r w:rsidR="00C2223F" w:rsidRPr="00685C94">
        <w:rPr>
          <w:rFonts w:ascii="Times New Roman" w:hAnsi="Times New Roman" w:cs="Times New Roman"/>
        </w:rPr>
        <w:t xml:space="preserve"> </w:t>
      </w:r>
      <w:r w:rsidR="006F6387" w:rsidRPr="00685C94">
        <w:rPr>
          <w:rFonts w:ascii="Times New Roman" w:hAnsi="Times New Roman" w:cs="Times New Roman"/>
        </w:rPr>
        <w:t xml:space="preserve">intervention </w:t>
      </w:r>
      <w:r w:rsidR="00292E59" w:rsidRPr="00685C94">
        <w:rPr>
          <w:rFonts w:ascii="Times New Roman" w:hAnsi="Times New Roman" w:cs="Times New Roman"/>
        </w:rPr>
        <w:t>(f</w:t>
      </w:r>
      <w:r w:rsidR="006F6387" w:rsidRPr="00685C94">
        <w:rPr>
          <w:rFonts w:ascii="Times New Roman" w:hAnsi="Times New Roman" w:cs="Times New Roman"/>
        </w:rPr>
        <w:t xml:space="preserve">or example, early cases </w:t>
      </w:r>
      <w:r w:rsidR="00050190" w:rsidRPr="00685C94">
        <w:rPr>
          <w:rFonts w:ascii="Times New Roman" w:hAnsi="Times New Roman" w:cs="Times New Roman"/>
        </w:rPr>
        <w:t xml:space="preserve">were not picked </w:t>
      </w:r>
      <w:r w:rsidR="00EC472F" w:rsidRPr="00685C94">
        <w:rPr>
          <w:rFonts w:ascii="Times New Roman" w:hAnsi="Times New Roman" w:cs="Times New Roman"/>
        </w:rPr>
        <w:t xml:space="preserve">up </w:t>
      </w:r>
      <w:r w:rsidR="00E73676" w:rsidRPr="00685C94">
        <w:rPr>
          <w:rFonts w:ascii="Times New Roman" w:hAnsi="Times New Roman" w:cs="Times New Roman"/>
        </w:rPr>
        <w:t>in</w:t>
      </w:r>
      <w:r w:rsidR="00050190" w:rsidRPr="00685C94">
        <w:rPr>
          <w:rFonts w:ascii="Times New Roman" w:hAnsi="Times New Roman" w:cs="Times New Roman"/>
        </w:rPr>
        <w:t xml:space="preserve"> the original search as</w:t>
      </w:r>
      <w:r w:rsidR="006F6387" w:rsidRPr="00685C94">
        <w:rPr>
          <w:rFonts w:ascii="Times New Roman" w:hAnsi="Times New Roman" w:cs="Times New Roman"/>
        </w:rPr>
        <w:t xml:space="preserve"> interveners </w:t>
      </w:r>
      <w:r w:rsidR="00050190" w:rsidRPr="00685C94">
        <w:rPr>
          <w:rFonts w:ascii="Times New Roman" w:hAnsi="Times New Roman" w:cs="Times New Roman"/>
        </w:rPr>
        <w:t xml:space="preserve">were often described </w:t>
      </w:r>
      <w:r w:rsidR="006F6387" w:rsidRPr="00685C94">
        <w:rPr>
          <w:rFonts w:ascii="Times New Roman" w:hAnsi="Times New Roman" w:cs="Times New Roman"/>
        </w:rPr>
        <w:t>as “interested parties”</w:t>
      </w:r>
      <w:r w:rsidR="00292E59" w:rsidRPr="00685C94">
        <w:rPr>
          <w:rFonts w:ascii="Times New Roman" w:hAnsi="Times New Roman" w:cs="Times New Roman"/>
        </w:rPr>
        <w:t>)</w:t>
      </w:r>
      <w:r w:rsidR="006F6387" w:rsidRPr="00685C94">
        <w:rPr>
          <w:rFonts w:ascii="Times New Roman" w:hAnsi="Times New Roman" w:cs="Times New Roman"/>
        </w:rPr>
        <w:t xml:space="preserve"> </w:t>
      </w:r>
      <w:r w:rsidR="0014731E" w:rsidRPr="00685C94">
        <w:rPr>
          <w:rFonts w:ascii="Times New Roman" w:hAnsi="Times New Roman" w:cs="Times New Roman"/>
        </w:rPr>
        <w:t>t</w:t>
      </w:r>
      <w:r w:rsidR="006F6387" w:rsidRPr="00685C94">
        <w:rPr>
          <w:rFonts w:ascii="Times New Roman" w:hAnsi="Times New Roman" w:cs="Times New Roman"/>
        </w:rPr>
        <w:t xml:space="preserve">he </w:t>
      </w:r>
      <w:r w:rsidR="009723B0" w:rsidRPr="00685C94">
        <w:rPr>
          <w:rFonts w:ascii="Times New Roman" w:hAnsi="Times New Roman" w:cs="Times New Roman"/>
        </w:rPr>
        <w:t>process</w:t>
      </w:r>
      <w:r w:rsidR="006F6387" w:rsidRPr="00685C94">
        <w:rPr>
          <w:rFonts w:ascii="Times New Roman" w:hAnsi="Times New Roman" w:cs="Times New Roman"/>
        </w:rPr>
        <w:t xml:space="preserve"> was sufficiently </w:t>
      </w:r>
      <w:r w:rsidR="009723B0" w:rsidRPr="00685C94">
        <w:rPr>
          <w:rFonts w:ascii="Times New Roman" w:hAnsi="Times New Roman" w:cs="Times New Roman"/>
        </w:rPr>
        <w:t>robust</w:t>
      </w:r>
      <w:r w:rsidR="006F6387" w:rsidRPr="00685C94">
        <w:rPr>
          <w:rFonts w:ascii="Times New Roman" w:hAnsi="Times New Roman" w:cs="Times New Roman"/>
        </w:rPr>
        <w:t xml:space="preserve"> </w:t>
      </w:r>
      <w:r w:rsidR="00292E59" w:rsidRPr="00685C94">
        <w:rPr>
          <w:rFonts w:ascii="Times New Roman" w:hAnsi="Times New Roman" w:cs="Times New Roman"/>
        </w:rPr>
        <w:t>to allow</w:t>
      </w:r>
      <w:r w:rsidR="006F6387" w:rsidRPr="00685C94">
        <w:rPr>
          <w:rFonts w:ascii="Times New Roman" w:hAnsi="Times New Roman" w:cs="Times New Roman"/>
        </w:rPr>
        <w:t xml:space="preserve"> </w:t>
      </w:r>
      <w:r w:rsidR="00DC0B23" w:rsidRPr="00685C94">
        <w:rPr>
          <w:rFonts w:ascii="Times New Roman" w:hAnsi="Times New Roman" w:cs="Times New Roman"/>
        </w:rPr>
        <w:t xml:space="preserve">the </w:t>
      </w:r>
      <w:r w:rsidR="006F6387" w:rsidRPr="00685C94">
        <w:rPr>
          <w:rFonts w:ascii="Times New Roman" w:hAnsi="Times New Roman" w:cs="Times New Roman"/>
        </w:rPr>
        <w:t>identif</w:t>
      </w:r>
      <w:r w:rsidR="00B84D05" w:rsidRPr="00685C94">
        <w:rPr>
          <w:rFonts w:ascii="Times New Roman" w:hAnsi="Times New Roman" w:cs="Times New Roman"/>
        </w:rPr>
        <w:t>ication of</w:t>
      </w:r>
      <w:r w:rsidR="006F6387" w:rsidRPr="00685C94">
        <w:rPr>
          <w:rFonts w:ascii="Times New Roman" w:hAnsi="Times New Roman" w:cs="Times New Roman"/>
        </w:rPr>
        <w:t xml:space="preserve"> general trend</w:t>
      </w:r>
      <w:r w:rsidR="00DE53CB" w:rsidRPr="00685C94">
        <w:rPr>
          <w:rFonts w:ascii="Times New Roman" w:hAnsi="Times New Roman" w:cs="Times New Roman"/>
        </w:rPr>
        <w:t>s</w:t>
      </w:r>
      <w:r w:rsidR="006F6387" w:rsidRPr="00685C94">
        <w:rPr>
          <w:rFonts w:ascii="Times New Roman" w:hAnsi="Times New Roman" w:cs="Times New Roman"/>
        </w:rPr>
        <w:t>.</w:t>
      </w:r>
      <w:r w:rsidR="0053747C" w:rsidRPr="00685C94">
        <w:rPr>
          <w:rFonts w:ascii="Times New Roman" w:hAnsi="Times New Roman" w:cs="Times New Roman"/>
        </w:rPr>
        <w:t xml:space="preserve"> </w:t>
      </w:r>
      <w:r w:rsidR="008A39F9" w:rsidRPr="00685C94">
        <w:rPr>
          <w:rFonts w:ascii="Times New Roman" w:hAnsi="Times New Roman" w:cs="Times New Roman"/>
        </w:rPr>
        <w:t xml:space="preserve">We </w:t>
      </w:r>
      <w:r w:rsidRPr="00685C94">
        <w:rPr>
          <w:rFonts w:ascii="Times New Roman" w:hAnsi="Times New Roman" w:cs="Times New Roman"/>
        </w:rPr>
        <w:t>used</w:t>
      </w:r>
      <w:r w:rsidR="0014731E" w:rsidRPr="00685C94">
        <w:rPr>
          <w:rFonts w:ascii="Times New Roman" w:hAnsi="Times New Roman" w:cs="Times New Roman"/>
        </w:rPr>
        <w:t xml:space="preserve"> the data to identify the number of interveners in individual cases and </w:t>
      </w:r>
      <w:r w:rsidR="008A39F9" w:rsidRPr="00685C94">
        <w:rPr>
          <w:rFonts w:ascii="Times New Roman" w:hAnsi="Times New Roman" w:cs="Times New Roman"/>
        </w:rPr>
        <w:t>compare</w:t>
      </w:r>
      <w:r w:rsidR="007C27D3" w:rsidRPr="00685C94">
        <w:rPr>
          <w:rFonts w:ascii="Times New Roman" w:hAnsi="Times New Roman" w:cs="Times New Roman"/>
        </w:rPr>
        <w:t>d</w:t>
      </w:r>
      <w:r w:rsidR="008A39F9" w:rsidRPr="00685C94">
        <w:rPr>
          <w:rFonts w:ascii="Times New Roman" w:hAnsi="Times New Roman" w:cs="Times New Roman"/>
        </w:rPr>
        <w:t xml:space="preserve"> </w:t>
      </w:r>
      <w:r w:rsidR="00E73676" w:rsidRPr="00685C94">
        <w:rPr>
          <w:rFonts w:ascii="Times New Roman" w:hAnsi="Times New Roman" w:cs="Times New Roman"/>
        </w:rPr>
        <w:t xml:space="preserve">the number </w:t>
      </w:r>
      <w:r w:rsidR="00C574AE" w:rsidRPr="00685C94">
        <w:rPr>
          <w:rFonts w:ascii="Times New Roman" w:hAnsi="Times New Roman" w:cs="Times New Roman"/>
        </w:rPr>
        <w:t>of</w:t>
      </w:r>
      <w:r w:rsidR="008A39F9" w:rsidRPr="00685C94">
        <w:rPr>
          <w:rFonts w:ascii="Times New Roman" w:hAnsi="Times New Roman" w:cs="Times New Roman"/>
        </w:rPr>
        <w:t xml:space="preserve"> interventions</w:t>
      </w:r>
      <w:r w:rsidR="0014731E" w:rsidRPr="00685C94">
        <w:rPr>
          <w:rFonts w:ascii="Times New Roman" w:hAnsi="Times New Roman" w:cs="Times New Roman"/>
        </w:rPr>
        <w:t xml:space="preserve"> in human rights cases </w:t>
      </w:r>
      <w:r w:rsidR="008A39F9" w:rsidRPr="00685C94">
        <w:rPr>
          <w:rFonts w:ascii="Times New Roman" w:hAnsi="Times New Roman" w:cs="Times New Roman"/>
        </w:rPr>
        <w:t xml:space="preserve">with </w:t>
      </w:r>
      <w:r w:rsidR="000F46C4" w:rsidRPr="00685C94">
        <w:rPr>
          <w:rFonts w:ascii="Times New Roman" w:hAnsi="Times New Roman" w:cs="Times New Roman"/>
        </w:rPr>
        <w:t>those in other areas</w:t>
      </w:r>
      <w:r w:rsidR="0014731E" w:rsidRPr="00685C94">
        <w:rPr>
          <w:rFonts w:ascii="Times New Roman" w:hAnsi="Times New Roman" w:cs="Times New Roman"/>
        </w:rPr>
        <w:t>.</w:t>
      </w:r>
      <w:r w:rsidR="000F46C4" w:rsidRPr="00685C94">
        <w:rPr>
          <w:rFonts w:ascii="Times New Roman" w:hAnsi="Times New Roman" w:cs="Times New Roman"/>
        </w:rPr>
        <w:t xml:space="preserve"> </w:t>
      </w:r>
    </w:p>
    <w:p w14:paraId="7FC9329E" w14:textId="05A893C4" w:rsidR="000F46C4" w:rsidRPr="00685C94" w:rsidRDefault="000F46C4" w:rsidP="004E7E58">
      <w:pPr>
        <w:spacing w:line="240" w:lineRule="auto"/>
        <w:jc w:val="both"/>
        <w:rPr>
          <w:rFonts w:ascii="Times New Roman" w:hAnsi="Times New Roman" w:cs="Times New Roman"/>
        </w:rPr>
      </w:pPr>
      <w:r w:rsidRPr="00685C94">
        <w:rPr>
          <w:rFonts w:ascii="Times New Roman" w:hAnsi="Times New Roman" w:cs="Times New Roman"/>
        </w:rPr>
        <w:t xml:space="preserve">The initial analysis </w:t>
      </w:r>
      <w:r w:rsidR="00027AED" w:rsidRPr="00685C94">
        <w:rPr>
          <w:rFonts w:ascii="Times New Roman" w:hAnsi="Times New Roman" w:cs="Times New Roman"/>
        </w:rPr>
        <w:t>suggest</w:t>
      </w:r>
      <w:r w:rsidR="0014731E" w:rsidRPr="00685C94">
        <w:rPr>
          <w:rFonts w:ascii="Times New Roman" w:hAnsi="Times New Roman" w:cs="Times New Roman"/>
        </w:rPr>
        <w:t>ed that</w:t>
      </w:r>
      <w:r w:rsidRPr="00685C94">
        <w:rPr>
          <w:rFonts w:ascii="Times New Roman" w:hAnsi="Times New Roman" w:cs="Times New Roman"/>
        </w:rPr>
        <w:t xml:space="preserve"> there ha</w:t>
      </w:r>
      <w:r w:rsidR="005627AF" w:rsidRPr="00685C94">
        <w:rPr>
          <w:rFonts w:ascii="Times New Roman" w:hAnsi="Times New Roman" w:cs="Times New Roman"/>
        </w:rPr>
        <w:t>s</w:t>
      </w:r>
      <w:r w:rsidRPr="00685C94">
        <w:rPr>
          <w:rFonts w:ascii="Times New Roman" w:hAnsi="Times New Roman" w:cs="Times New Roman"/>
        </w:rPr>
        <w:t xml:space="preserve"> been a significant increase in the number of interventions over the past two decades. </w:t>
      </w:r>
      <w:r w:rsidR="00027AED" w:rsidRPr="00685C94">
        <w:rPr>
          <w:rFonts w:ascii="Times New Roman" w:hAnsi="Times New Roman" w:cs="Times New Roman"/>
        </w:rPr>
        <w:t>Overall, t</w:t>
      </w:r>
      <w:r w:rsidRPr="00685C94">
        <w:rPr>
          <w:rFonts w:ascii="Times New Roman" w:hAnsi="Times New Roman" w:cs="Times New Roman"/>
        </w:rPr>
        <w:t xml:space="preserve">he courts appear to have been </w:t>
      </w:r>
      <w:r w:rsidR="00073904" w:rsidRPr="00685C94">
        <w:rPr>
          <w:rFonts w:ascii="Times New Roman" w:hAnsi="Times New Roman" w:cs="Times New Roman"/>
        </w:rPr>
        <w:t xml:space="preserve">particularly </w:t>
      </w:r>
      <w:r w:rsidRPr="00685C94">
        <w:rPr>
          <w:rFonts w:ascii="Times New Roman" w:hAnsi="Times New Roman" w:cs="Times New Roman"/>
        </w:rPr>
        <w:t xml:space="preserve">open to third party intervention where significant </w:t>
      </w:r>
      <w:r w:rsidR="00073904" w:rsidRPr="00685C94">
        <w:rPr>
          <w:rFonts w:ascii="Times New Roman" w:hAnsi="Times New Roman" w:cs="Times New Roman"/>
        </w:rPr>
        <w:t xml:space="preserve">public </w:t>
      </w:r>
      <w:r w:rsidRPr="00685C94">
        <w:rPr>
          <w:rFonts w:ascii="Times New Roman" w:hAnsi="Times New Roman" w:cs="Times New Roman"/>
        </w:rPr>
        <w:t xml:space="preserve">issues such as the </w:t>
      </w:r>
      <w:r w:rsidRPr="00685C94">
        <w:rPr>
          <w:rFonts w:ascii="Times New Roman" w:hAnsi="Times New Roman" w:cs="Times New Roman"/>
          <w:i/>
        </w:rPr>
        <w:t>Zaoui</w:t>
      </w:r>
      <w:r w:rsidRPr="00685C94">
        <w:rPr>
          <w:rFonts w:ascii="Times New Roman" w:hAnsi="Times New Roman" w:cs="Times New Roman"/>
        </w:rPr>
        <w:t xml:space="preserve"> case, matters arising out of the Christchurch earthquakes and the Equal Pay cases, have been litigated.</w:t>
      </w:r>
    </w:p>
    <w:p w14:paraId="64A7E025" w14:textId="77777777" w:rsidR="003C2EAF" w:rsidRPr="00685C94" w:rsidRDefault="003C2EAF" w:rsidP="004E7E58">
      <w:pPr>
        <w:spacing w:line="240" w:lineRule="auto"/>
        <w:jc w:val="both"/>
        <w:rPr>
          <w:rFonts w:ascii="Times New Roman" w:hAnsi="Times New Roman" w:cs="Times New Roman"/>
        </w:rPr>
      </w:pPr>
    </w:p>
    <w:p w14:paraId="174EC8E1" w14:textId="77777777" w:rsidR="00C331C6" w:rsidRPr="00685C94" w:rsidRDefault="00350003" w:rsidP="00770970">
      <w:pPr>
        <w:pStyle w:val="Heading2"/>
      </w:pPr>
      <w:bookmarkStart w:id="15" w:name="_Toc58492423"/>
      <w:r w:rsidRPr="00685C94">
        <w:t>RATES OF INTERVENTION</w:t>
      </w:r>
      <w:bookmarkEnd w:id="15"/>
    </w:p>
    <w:p w14:paraId="447D269F" w14:textId="77777777" w:rsidR="00E3179B" w:rsidRPr="00685C94" w:rsidRDefault="00B45F2B" w:rsidP="004E7E58">
      <w:pPr>
        <w:spacing w:line="240" w:lineRule="auto"/>
        <w:rPr>
          <w:rFonts w:ascii="Times New Roman" w:hAnsi="Times New Roman" w:cs="Times New Roman"/>
          <w:b/>
        </w:rPr>
      </w:pPr>
      <w:r w:rsidRPr="00685C94">
        <w:rPr>
          <w:rFonts w:ascii="Times New Roman" w:hAnsi="Times New Roman" w:cs="Times New Roman"/>
          <w:b/>
          <w:noProof/>
          <w:lang w:eastAsia="en-NZ"/>
        </w:rPr>
        <w:drawing>
          <wp:anchor distT="0" distB="0" distL="114300" distR="114300" simplePos="0" relativeHeight="251659264" behindDoc="0" locked="0" layoutInCell="1" allowOverlap="1" wp14:anchorId="341CAE58" wp14:editId="4B59413B">
            <wp:simplePos x="0" y="0"/>
            <wp:positionH relativeFrom="page">
              <wp:align>center</wp:align>
            </wp:positionH>
            <wp:positionV relativeFrom="paragraph">
              <wp:posOffset>259715</wp:posOffset>
            </wp:positionV>
            <wp:extent cx="6040755" cy="3699510"/>
            <wp:effectExtent l="0" t="0" r="17145" b="15240"/>
            <wp:wrapThrough wrapText="bothSides">
              <wp:wrapPolygon edited="0">
                <wp:start x="0" y="0"/>
                <wp:lineTo x="0" y="21578"/>
                <wp:lineTo x="21593" y="21578"/>
                <wp:lineTo x="21593" y="0"/>
                <wp:lineTo x="0" y="0"/>
              </wp:wrapPolygon>
            </wp:wrapThrough>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C331C6" w:rsidRPr="00685C94">
        <w:rPr>
          <w:rFonts w:ascii="Times New Roman" w:hAnsi="Times New Roman" w:cs="Times New Roman"/>
          <w:b/>
        </w:rPr>
        <w:t>Table 1:</w:t>
      </w:r>
      <w:r w:rsidR="00C331C6" w:rsidRPr="00685C94">
        <w:rPr>
          <w:rFonts w:ascii="Times New Roman" w:hAnsi="Times New Roman" w:cs="Times New Roman"/>
        </w:rPr>
        <w:t xml:space="preserve"> </w:t>
      </w:r>
      <w:r w:rsidR="002F723A" w:rsidRPr="00685C94">
        <w:rPr>
          <w:rFonts w:ascii="Times New Roman" w:hAnsi="Times New Roman" w:cs="Times New Roman"/>
        </w:rPr>
        <w:t xml:space="preserve">Third party interventions since 2000 </w:t>
      </w:r>
    </w:p>
    <w:p w14:paraId="103F7529" w14:textId="71DAE234" w:rsidR="001B0233" w:rsidRDefault="001B0233" w:rsidP="004E7E58">
      <w:pPr>
        <w:spacing w:line="240" w:lineRule="auto"/>
        <w:rPr>
          <w:rFonts w:ascii="Times New Roman" w:hAnsi="Times New Roman" w:cs="Times New Roman"/>
          <w:b/>
        </w:rPr>
      </w:pPr>
    </w:p>
    <w:p w14:paraId="7524DE32" w14:textId="2484EC2D" w:rsidR="00863F53" w:rsidRDefault="00863F53" w:rsidP="004E7E58">
      <w:pPr>
        <w:spacing w:line="240" w:lineRule="auto"/>
        <w:rPr>
          <w:rFonts w:ascii="Times New Roman" w:hAnsi="Times New Roman" w:cs="Times New Roman"/>
          <w:b/>
        </w:rPr>
      </w:pPr>
    </w:p>
    <w:p w14:paraId="1A655371" w14:textId="3C3EC867" w:rsidR="00863F53" w:rsidRDefault="00863F53" w:rsidP="004E7E58">
      <w:pPr>
        <w:spacing w:line="240" w:lineRule="auto"/>
        <w:rPr>
          <w:rFonts w:ascii="Times New Roman" w:hAnsi="Times New Roman" w:cs="Times New Roman"/>
          <w:b/>
        </w:rPr>
      </w:pPr>
    </w:p>
    <w:p w14:paraId="4F9AF3A7" w14:textId="06823E84" w:rsidR="00863F53" w:rsidRDefault="00863F53" w:rsidP="004E7E58">
      <w:pPr>
        <w:spacing w:line="240" w:lineRule="auto"/>
        <w:rPr>
          <w:rFonts w:ascii="Times New Roman" w:hAnsi="Times New Roman" w:cs="Times New Roman"/>
          <w:b/>
        </w:rPr>
      </w:pPr>
    </w:p>
    <w:p w14:paraId="4DA4F032" w14:textId="4B9F8861" w:rsidR="00863F53" w:rsidRDefault="00863F53" w:rsidP="004E7E58">
      <w:pPr>
        <w:spacing w:line="240" w:lineRule="auto"/>
        <w:rPr>
          <w:rFonts w:ascii="Times New Roman" w:hAnsi="Times New Roman" w:cs="Times New Roman"/>
          <w:b/>
        </w:rPr>
      </w:pPr>
    </w:p>
    <w:p w14:paraId="651DB38F" w14:textId="019B5428" w:rsidR="0042697C" w:rsidRPr="00685C94" w:rsidRDefault="00EC472F" w:rsidP="004E7E58">
      <w:pPr>
        <w:spacing w:line="240" w:lineRule="auto"/>
        <w:ind w:hanging="284"/>
        <w:rPr>
          <w:rFonts w:ascii="Times New Roman" w:hAnsi="Times New Roman" w:cs="Times New Roman"/>
        </w:rPr>
      </w:pPr>
      <w:r w:rsidRPr="00685C94">
        <w:rPr>
          <w:rFonts w:ascii="Times New Roman" w:hAnsi="Times New Roman" w:cs="Times New Roman"/>
          <w:b/>
        </w:rPr>
        <w:lastRenderedPageBreak/>
        <w:t xml:space="preserve">     </w:t>
      </w:r>
      <w:r w:rsidR="00D061FC" w:rsidRPr="00685C94">
        <w:rPr>
          <w:rFonts w:ascii="Times New Roman" w:hAnsi="Times New Roman" w:cs="Times New Roman"/>
          <w:b/>
        </w:rPr>
        <w:t>Table 2:</w:t>
      </w:r>
      <w:r w:rsidR="00D061FC" w:rsidRPr="00685C94">
        <w:rPr>
          <w:rFonts w:ascii="Times New Roman" w:hAnsi="Times New Roman" w:cs="Times New Roman"/>
        </w:rPr>
        <w:t xml:space="preserve"> Number of interventions in human rights cases since 2000</w:t>
      </w:r>
      <w:r w:rsidR="00770970" w:rsidRPr="00685C94">
        <w:rPr>
          <w:rFonts w:ascii="Times New Roman" w:hAnsi="Times New Roman" w:cs="Times New Roman"/>
        </w:rPr>
        <w:t>.</w:t>
      </w:r>
    </w:p>
    <w:p w14:paraId="3F7E6A83" w14:textId="77777777" w:rsidR="002F723A" w:rsidRPr="00685C94" w:rsidRDefault="002F723A" w:rsidP="004E7E58">
      <w:pPr>
        <w:spacing w:line="240" w:lineRule="auto"/>
        <w:rPr>
          <w:rFonts w:ascii="Times New Roman" w:hAnsi="Times New Roman" w:cs="Times New Roman"/>
        </w:rPr>
      </w:pPr>
      <w:r w:rsidRPr="00685C94">
        <w:rPr>
          <w:rFonts w:ascii="Times New Roman" w:hAnsi="Times New Roman" w:cs="Times New Roman"/>
          <w:noProof/>
          <w:lang w:eastAsia="en-NZ"/>
        </w:rPr>
        <w:drawing>
          <wp:inline distT="0" distB="0" distL="0" distR="0" wp14:anchorId="3A28576A" wp14:editId="38AE5553">
            <wp:extent cx="5498465" cy="3206115"/>
            <wp:effectExtent l="0" t="0" r="698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C8FD34" w14:textId="77777777" w:rsidR="004E2E6D" w:rsidRPr="00685C94" w:rsidRDefault="004E2E6D" w:rsidP="004E7E58">
      <w:pPr>
        <w:spacing w:line="240" w:lineRule="auto"/>
        <w:rPr>
          <w:rFonts w:ascii="Times New Roman" w:hAnsi="Times New Roman" w:cs="Times New Roman"/>
          <w:b/>
        </w:rPr>
      </w:pPr>
    </w:p>
    <w:p w14:paraId="0CA69706" w14:textId="77777777" w:rsidR="00006E4F" w:rsidRPr="00685C94" w:rsidRDefault="00006E4F" w:rsidP="004E7E58">
      <w:pPr>
        <w:spacing w:line="240" w:lineRule="auto"/>
        <w:rPr>
          <w:rFonts w:ascii="Times New Roman" w:hAnsi="Times New Roman" w:cs="Times New Roman"/>
          <w:b/>
        </w:rPr>
      </w:pPr>
    </w:p>
    <w:p w14:paraId="6DFC80A4" w14:textId="77777777" w:rsidR="004E2E6D" w:rsidRPr="00685C94" w:rsidRDefault="004E2E6D" w:rsidP="004E7E58">
      <w:pPr>
        <w:spacing w:line="240" w:lineRule="auto"/>
        <w:rPr>
          <w:rFonts w:ascii="Times New Roman" w:hAnsi="Times New Roman" w:cs="Times New Roman"/>
        </w:rPr>
      </w:pPr>
      <w:r w:rsidRPr="00685C94">
        <w:rPr>
          <w:rFonts w:ascii="Times New Roman" w:hAnsi="Times New Roman" w:cs="Times New Roman"/>
          <w:b/>
        </w:rPr>
        <w:t>Table 3:</w:t>
      </w:r>
      <w:r w:rsidRPr="00685C94">
        <w:rPr>
          <w:rFonts w:ascii="Times New Roman" w:hAnsi="Times New Roman" w:cs="Times New Roman"/>
        </w:rPr>
        <w:t xml:space="preserve"> Comparison of human rights-related cases and “other” (non-human rights related) interventions since 2000</w:t>
      </w:r>
    </w:p>
    <w:p w14:paraId="0AE00E04" w14:textId="77777777" w:rsidR="00E3179B" w:rsidRPr="00685C94" w:rsidRDefault="004E2E6D" w:rsidP="004E7E58">
      <w:pPr>
        <w:spacing w:line="240" w:lineRule="auto"/>
        <w:rPr>
          <w:rFonts w:ascii="Times New Roman" w:hAnsi="Times New Roman" w:cs="Times New Roman"/>
          <w:b/>
        </w:rPr>
      </w:pPr>
      <w:r w:rsidRPr="00685C94">
        <w:rPr>
          <w:rFonts w:ascii="Times New Roman" w:hAnsi="Times New Roman" w:cs="Times New Roman"/>
          <w:noProof/>
          <w:lang w:eastAsia="en-NZ"/>
        </w:rPr>
        <w:drawing>
          <wp:inline distT="0" distB="0" distL="0" distR="0" wp14:anchorId="130C2680" wp14:editId="542DABB4">
            <wp:extent cx="5486400" cy="3200400"/>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865B6F" w14:textId="77777777" w:rsidR="00EF40AA" w:rsidRPr="00685C94" w:rsidRDefault="00EF40AA" w:rsidP="004E7E58">
      <w:pPr>
        <w:spacing w:line="240" w:lineRule="auto"/>
        <w:rPr>
          <w:rFonts w:ascii="Times New Roman" w:hAnsi="Times New Roman" w:cs="Times New Roman"/>
          <w:b/>
        </w:rPr>
      </w:pPr>
    </w:p>
    <w:p w14:paraId="4D6EA311" w14:textId="77777777" w:rsidR="00820970" w:rsidRPr="00685C94" w:rsidRDefault="00820970" w:rsidP="004E7E58">
      <w:pPr>
        <w:spacing w:line="240" w:lineRule="auto"/>
        <w:rPr>
          <w:rFonts w:ascii="Times New Roman" w:hAnsi="Times New Roman" w:cs="Times New Roman"/>
          <w:b/>
        </w:rPr>
      </w:pPr>
    </w:p>
    <w:p w14:paraId="287292AD" w14:textId="77777777" w:rsidR="00820970" w:rsidRPr="00685C94" w:rsidRDefault="00820970" w:rsidP="004E7E58">
      <w:pPr>
        <w:spacing w:line="240" w:lineRule="auto"/>
        <w:rPr>
          <w:rFonts w:ascii="Times New Roman" w:hAnsi="Times New Roman" w:cs="Times New Roman"/>
          <w:b/>
        </w:rPr>
      </w:pPr>
    </w:p>
    <w:p w14:paraId="4E71C5F9" w14:textId="77777777" w:rsidR="00820970" w:rsidRPr="00685C94" w:rsidRDefault="00820970" w:rsidP="004E7E58">
      <w:pPr>
        <w:spacing w:line="240" w:lineRule="auto"/>
        <w:rPr>
          <w:rFonts w:ascii="Times New Roman" w:hAnsi="Times New Roman" w:cs="Times New Roman"/>
          <w:b/>
        </w:rPr>
      </w:pPr>
    </w:p>
    <w:p w14:paraId="7DC4B419" w14:textId="77777777" w:rsidR="00331206" w:rsidRPr="00685C94" w:rsidRDefault="00331206" w:rsidP="004E7E58">
      <w:pPr>
        <w:spacing w:line="240" w:lineRule="auto"/>
        <w:jc w:val="center"/>
        <w:rPr>
          <w:rFonts w:ascii="Times New Roman" w:hAnsi="Times New Roman" w:cs="Times New Roman"/>
          <w:lang w:eastAsia="zh-CN"/>
        </w:rPr>
      </w:pPr>
    </w:p>
    <w:p w14:paraId="7E3E30B1" w14:textId="2DC60B45" w:rsidR="009D2C39" w:rsidRPr="00685C94" w:rsidRDefault="00BD060D" w:rsidP="004F13C4">
      <w:pPr>
        <w:tabs>
          <w:tab w:val="left" w:pos="4536"/>
        </w:tabs>
        <w:spacing w:line="240" w:lineRule="auto"/>
        <w:ind w:left="57" w:right="-22"/>
        <w:jc w:val="both"/>
        <w:rPr>
          <w:rFonts w:ascii="Times New Roman" w:hAnsi="Times New Roman" w:cs="Times New Roman"/>
        </w:rPr>
      </w:pPr>
      <w:r w:rsidRPr="00685C94">
        <w:rPr>
          <w:rFonts w:ascii="Times New Roman" w:hAnsi="Times New Roman" w:cs="Times New Roman"/>
        </w:rPr>
        <w:t>W</w:t>
      </w:r>
      <w:r w:rsidR="00CE5B6D" w:rsidRPr="00685C94">
        <w:rPr>
          <w:rFonts w:ascii="Times New Roman" w:hAnsi="Times New Roman" w:cs="Times New Roman"/>
        </w:rPr>
        <w:t xml:space="preserve">hile it is possible to </w:t>
      </w:r>
      <w:r w:rsidR="000871FC" w:rsidRPr="00685C94">
        <w:rPr>
          <w:rFonts w:ascii="Times New Roman" w:hAnsi="Times New Roman" w:cs="Times New Roman"/>
        </w:rPr>
        <w:t xml:space="preserve">identify </w:t>
      </w:r>
      <w:r w:rsidR="00CE5B6D" w:rsidRPr="00685C94">
        <w:rPr>
          <w:rFonts w:ascii="Times New Roman" w:hAnsi="Times New Roman" w:cs="Times New Roman"/>
        </w:rPr>
        <w:t>whe</w:t>
      </w:r>
      <w:r w:rsidR="00027AED" w:rsidRPr="00685C94">
        <w:rPr>
          <w:rFonts w:ascii="Times New Roman" w:hAnsi="Times New Roman" w:cs="Times New Roman"/>
        </w:rPr>
        <w:t>re</w:t>
      </w:r>
      <w:r w:rsidR="00CE5B6D" w:rsidRPr="00685C94">
        <w:rPr>
          <w:rFonts w:ascii="Times New Roman" w:hAnsi="Times New Roman" w:cs="Times New Roman"/>
        </w:rPr>
        <w:t xml:space="preserve"> </w:t>
      </w:r>
      <w:r w:rsidR="00DC0B23" w:rsidRPr="00685C94">
        <w:rPr>
          <w:rFonts w:ascii="Times New Roman" w:hAnsi="Times New Roman" w:cs="Times New Roman"/>
        </w:rPr>
        <w:t xml:space="preserve">there has been an </w:t>
      </w:r>
      <w:r w:rsidR="00CE5B6D" w:rsidRPr="00685C94">
        <w:rPr>
          <w:rFonts w:ascii="Times New Roman" w:hAnsi="Times New Roman" w:cs="Times New Roman"/>
        </w:rPr>
        <w:t>inter</w:t>
      </w:r>
      <w:r w:rsidR="00E73676" w:rsidRPr="00685C94">
        <w:rPr>
          <w:rFonts w:ascii="Times New Roman" w:hAnsi="Times New Roman" w:cs="Times New Roman"/>
        </w:rPr>
        <w:t>v</w:t>
      </w:r>
      <w:r w:rsidR="00CE5B6D" w:rsidRPr="00685C94">
        <w:rPr>
          <w:rFonts w:ascii="Times New Roman" w:hAnsi="Times New Roman" w:cs="Times New Roman"/>
        </w:rPr>
        <w:t>ention</w:t>
      </w:r>
      <w:r w:rsidR="00820970" w:rsidRPr="00685C94">
        <w:rPr>
          <w:rFonts w:ascii="Times New Roman" w:hAnsi="Times New Roman" w:cs="Times New Roman"/>
        </w:rPr>
        <w:t>,</w:t>
      </w:r>
      <w:r w:rsidR="00CE5B6D" w:rsidRPr="00685C94">
        <w:rPr>
          <w:rFonts w:ascii="Times New Roman" w:hAnsi="Times New Roman" w:cs="Times New Roman"/>
        </w:rPr>
        <w:t xml:space="preserve"> the </w:t>
      </w:r>
      <w:r w:rsidR="008A7C6C" w:rsidRPr="00685C94">
        <w:rPr>
          <w:rFonts w:ascii="Times New Roman" w:hAnsi="Times New Roman" w:cs="Times New Roman"/>
        </w:rPr>
        <w:t xml:space="preserve">actual </w:t>
      </w:r>
      <w:r w:rsidR="00CE5B6D" w:rsidRPr="00685C94">
        <w:rPr>
          <w:rFonts w:ascii="Times New Roman" w:hAnsi="Times New Roman" w:cs="Times New Roman"/>
        </w:rPr>
        <w:t xml:space="preserve">impact </w:t>
      </w:r>
      <w:r w:rsidR="00027AED" w:rsidRPr="00685C94">
        <w:rPr>
          <w:rFonts w:ascii="Times New Roman" w:hAnsi="Times New Roman" w:cs="Times New Roman"/>
        </w:rPr>
        <w:t xml:space="preserve">of the intervention </w:t>
      </w:r>
      <w:r w:rsidR="00EC472F" w:rsidRPr="00685C94">
        <w:rPr>
          <w:rFonts w:ascii="Times New Roman" w:hAnsi="Times New Roman" w:cs="Times New Roman"/>
        </w:rPr>
        <w:t xml:space="preserve">can be </w:t>
      </w:r>
      <w:r w:rsidR="00CE5B6D" w:rsidRPr="00685C94">
        <w:rPr>
          <w:rFonts w:ascii="Times New Roman" w:hAnsi="Times New Roman" w:cs="Times New Roman"/>
        </w:rPr>
        <w:t xml:space="preserve">difficult to </w:t>
      </w:r>
      <w:r w:rsidR="008A7C6C" w:rsidRPr="00685C94">
        <w:rPr>
          <w:rFonts w:ascii="Times New Roman" w:hAnsi="Times New Roman" w:cs="Times New Roman"/>
        </w:rPr>
        <w:t>determine</w:t>
      </w:r>
      <w:r w:rsidR="004F13C4" w:rsidRPr="00685C94">
        <w:rPr>
          <w:rFonts w:ascii="Times New Roman" w:hAnsi="Times New Roman" w:cs="Times New Roman"/>
        </w:rPr>
        <w:t xml:space="preserve"> </w:t>
      </w:r>
      <w:r w:rsidR="001B0233" w:rsidRPr="00685C94">
        <w:rPr>
          <w:rFonts w:ascii="Times New Roman" w:hAnsi="Times New Roman" w:cs="Times New Roman"/>
        </w:rPr>
        <w:t xml:space="preserve">if </w:t>
      </w:r>
      <w:r w:rsidR="00EC472F" w:rsidRPr="00685C94">
        <w:rPr>
          <w:rFonts w:ascii="Times New Roman" w:hAnsi="Times New Roman" w:cs="Times New Roman"/>
        </w:rPr>
        <w:t>t</w:t>
      </w:r>
      <w:r w:rsidR="003701B6" w:rsidRPr="00685C94">
        <w:rPr>
          <w:rFonts w:ascii="Times New Roman" w:hAnsi="Times New Roman" w:cs="Times New Roman"/>
        </w:rPr>
        <w:t>here</w:t>
      </w:r>
      <w:r w:rsidR="00EC472F" w:rsidRPr="00685C94">
        <w:rPr>
          <w:rFonts w:ascii="Times New Roman" w:hAnsi="Times New Roman" w:cs="Times New Roman"/>
        </w:rPr>
        <w:t xml:space="preserve"> is</w:t>
      </w:r>
      <w:r w:rsidR="001B0233" w:rsidRPr="00685C94">
        <w:rPr>
          <w:rFonts w:ascii="Times New Roman" w:hAnsi="Times New Roman" w:cs="Times New Roman"/>
        </w:rPr>
        <w:t xml:space="preserve"> no specific refere</w:t>
      </w:r>
      <w:r w:rsidR="003701B6" w:rsidRPr="00685C94">
        <w:rPr>
          <w:rFonts w:ascii="Times New Roman" w:hAnsi="Times New Roman" w:cs="Times New Roman"/>
        </w:rPr>
        <w:t>nce</w:t>
      </w:r>
      <w:r w:rsidR="001B0233" w:rsidRPr="00685C94">
        <w:rPr>
          <w:rFonts w:ascii="Times New Roman" w:hAnsi="Times New Roman" w:cs="Times New Roman"/>
        </w:rPr>
        <w:t xml:space="preserve"> </w:t>
      </w:r>
      <w:r w:rsidR="008A7C6C" w:rsidRPr="00685C94">
        <w:rPr>
          <w:rFonts w:ascii="Times New Roman" w:hAnsi="Times New Roman" w:cs="Times New Roman"/>
        </w:rPr>
        <w:t xml:space="preserve">to it </w:t>
      </w:r>
      <w:r w:rsidR="000871FC" w:rsidRPr="00685C94">
        <w:rPr>
          <w:rFonts w:ascii="Times New Roman" w:hAnsi="Times New Roman" w:cs="Times New Roman"/>
        </w:rPr>
        <w:t xml:space="preserve">in </w:t>
      </w:r>
      <w:r w:rsidR="006D7D53" w:rsidRPr="00685C94">
        <w:rPr>
          <w:rFonts w:ascii="Times New Roman" w:hAnsi="Times New Roman" w:cs="Times New Roman"/>
        </w:rPr>
        <w:t>the</w:t>
      </w:r>
      <w:r w:rsidR="000871FC" w:rsidRPr="00685C94">
        <w:rPr>
          <w:rFonts w:ascii="Times New Roman" w:hAnsi="Times New Roman" w:cs="Times New Roman"/>
        </w:rPr>
        <w:t xml:space="preserve"> judgment</w:t>
      </w:r>
      <w:r w:rsidR="001B0233" w:rsidRPr="00685C94">
        <w:rPr>
          <w:rFonts w:ascii="Times New Roman" w:hAnsi="Times New Roman" w:cs="Times New Roman"/>
        </w:rPr>
        <w:t xml:space="preserve">. </w:t>
      </w:r>
      <w:r w:rsidR="006D7D53" w:rsidRPr="00685C94">
        <w:rPr>
          <w:rFonts w:ascii="Times New Roman" w:hAnsi="Times New Roman" w:cs="Times New Roman"/>
        </w:rPr>
        <w:t>T</w:t>
      </w:r>
      <w:r w:rsidR="001B0233" w:rsidRPr="00685C94">
        <w:rPr>
          <w:rFonts w:ascii="Times New Roman" w:hAnsi="Times New Roman" w:cs="Times New Roman"/>
        </w:rPr>
        <w:t xml:space="preserve">his is the case </w:t>
      </w:r>
      <w:r w:rsidR="006D7D53" w:rsidRPr="00685C94">
        <w:rPr>
          <w:rFonts w:ascii="Times New Roman" w:hAnsi="Times New Roman" w:cs="Times New Roman"/>
        </w:rPr>
        <w:t xml:space="preserve">more often than not </w:t>
      </w:r>
      <w:r w:rsidR="001B0233" w:rsidRPr="00685C94">
        <w:rPr>
          <w:rFonts w:ascii="Times New Roman" w:hAnsi="Times New Roman" w:cs="Times New Roman"/>
        </w:rPr>
        <w:t xml:space="preserve">and </w:t>
      </w:r>
      <w:r w:rsidR="00D2502B" w:rsidRPr="00685C94">
        <w:rPr>
          <w:rFonts w:ascii="Times New Roman" w:hAnsi="Times New Roman" w:cs="Times New Roman"/>
        </w:rPr>
        <w:t>is</w:t>
      </w:r>
      <w:r w:rsidR="005A4FB7" w:rsidRPr="00685C94">
        <w:rPr>
          <w:rFonts w:ascii="Times New Roman" w:hAnsi="Times New Roman" w:cs="Times New Roman"/>
        </w:rPr>
        <w:t xml:space="preserve"> probably attribut</w:t>
      </w:r>
      <w:r w:rsidR="00D2502B" w:rsidRPr="00685C94">
        <w:rPr>
          <w:rFonts w:ascii="Times New Roman" w:hAnsi="Times New Roman" w:cs="Times New Roman"/>
        </w:rPr>
        <w:t>abl</w:t>
      </w:r>
      <w:r w:rsidR="005A4FB7" w:rsidRPr="00685C94">
        <w:rPr>
          <w:rFonts w:ascii="Times New Roman" w:hAnsi="Times New Roman" w:cs="Times New Roman"/>
        </w:rPr>
        <w:t>e t</w:t>
      </w:r>
      <w:r w:rsidR="00E73676" w:rsidRPr="00685C94">
        <w:rPr>
          <w:rFonts w:ascii="Times New Roman" w:hAnsi="Times New Roman" w:cs="Times New Roman"/>
        </w:rPr>
        <w:t xml:space="preserve">o </w:t>
      </w:r>
      <w:r w:rsidR="00CE5B6D" w:rsidRPr="00685C94">
        <w:rPr>
          <w:rFonts w:ascii="Times New Roman" w:hAnsi="Times New Roman" w:cs="Times New Roman"/>
        </w:rPr>
        <w:t>court</w:t>
      </w:r>
      <w:r w:rsidR="00D2502B" w:rsidRPr="00685C94">
        <w:rPr>
          <w:rFonts w:ascii="Times New Roman" w:hAnsi="Times New Roman" w:cs="Times New Roman"/>
        </w:rPr>
        <w:t>s</w:t>
      </w:r>
      <w:r w:rsidR="00CE5B6D" w:rsidRPr="00685C94">
        <w:rPr>
          <w:rFonts w:ascii="Times New Roman" w:hAnsi="Times New Roman" w:cs="Times New Roman"/>
        </w:rPr>
        <w:t xml:space="preserve"> not wish</w:t>
      </w:r>
      <w:r w:rsidR="00E73676" w:rsidRPr="00685C94">
        <w:rPr>
          <w:rFonts w:ascii="Times New Roman" w:hAnsi="Times New Roman" w:cs="Times New Roman"/>
        </w:rPr>
        <w:t>ing</w:t>
      </w:r>
      <w:r w:rsidR="00CE5B6D" w:rsidRPr="00685C94">
        <w:rPr>
          <w:rFonts w:ascii="Times New Roman" w:hAnsi="Times New Roman" w:cs="Times New Roman"/>
        </w:rPr>
        <w:t xml:space="preserve"> to appear too partisan</w:t>
      </w:r>
      <w:r w:rsidR="00DC0B23" w:rsidRPr="00685C94">
        <w:rPr>
          <w:rFonts w:ascii="Times New Roman" w:hAnsi="Times New Roman" w:cs="Times New Roman"/>
        </w:rPr>
        <w:t xml:space="preserve"> </w:t>
      </w:r>
      <w:r w:rsidR="008A7C6C" w:rsidRPr="00685C94">
        <w:rPr>
          <w:rFonts w:ascii="Times New Roman" w:hAnsi="Times New Roman" w:cs="Times New Roman"/>
        </w:rPr>
        <w:t xml:space="preserve">and </w:t>
      </w:r>
      <w:r w:rsidR="00CE5B6D" w:rsidRPr="00685C94">
        <w:rPr>
          <w:rFonts w:ascii="Times New Roman" w:hAnsi="Times New Roman" w:cs="Times New Roman"/>
        </w:rPr>
        <w:t xml:space="preserve">to favour one or other of the parties. </w:t>
      </w:r>
      <w:r w:rsidR="005A4FB7" w:rsidRPr="00685C94">
        <w:rPr>
          <w:rFonts w:ascii="Times New Roman" w:hAnsi="Times New Roman" w:cs="Times New Roman"/>
        </w:rPr>
        <w:t>As</w:t>
      </w:r>
      <w:r w:rsidR="00CE5B6D" w:rsidRPr="00685C94">
        <w:rPr>
          <w:rFonts w:ascii="Times New Roman" w:hAnsi="Times New Roman" w:cs="Times New Roman"/>
        </w:rPr>
        <w:t xml:space="preserve"> Justice McGrath</w:t>
      </w:r>
      <w:r w:rsidR="00073904" w:rsidRPr="00685C94">
        <w:rPr>
          <w:rFonts w:ascii="Times New Roman" w:hAnsi="Times New Roman" w:cs="Times New Roman"/>
        </w:rPr>
        <w:t xml:space="preserve"> </w:t>
      </w:r>
      <w:r w:rsidR="005A4FB7" w:rsidRPr="00685C94">
        <w:rPr>
          <w:rFonts w:ascii="Times New Roman" w:hAnsi="Times New Roman" w:cs="Times New Roman"/>
        </w:rPr>
        <w:t xml:space="preserve">has </w:t>
      </w:r>
      <w:r w:rsidR="00942938" w:rsidRPr="00685C94">
        <w:rPr>
          <w:rFonts w:ascii="Times New Roman" w:hAnsi="Times New Roman" w:cs="Times New Roman"/>
        </w:rPr>
        <w:t>observed</w:t>
      </w:r>
      <w:r w:rsidR="00CE5B6D" w:rsidRPr="00685C94">
        <w:rPr>
          <w:rFonts w:ascii="Times New Roman" w:hAnsi="Times New Roman" w:cs="Times New Roman"/>
        </w:rPr>
        <w:t xml:space="preserve">, </w:t>
      </w:r>
      <w:r w:rsidR="007C5559" w:rsidRPr="00685C94">
        <w:rPr>
          <w:rFonts w:ascii="Times New Roman" w:hAnsi="Times New Roman" w:cs="Times New Roman"/>
        </w:rPr>
        <w:t>“</w:t>
      </w:r>
      <w:r w:rsidR="00CE5B6D" w:rsidRPr="00685C94">
        <w:rPr>
          <w:rFonts w:ascii="Times New Roman" w:hAnsi="Times New Roman" w:cs="Times New Roman"/>
        </w:rPr>
        <w:t>interveners should not be allowed to capture the case</w:t>
      </w:r>
      <w:r w:rsidR="00BB653F" w:rsidRPr="00685C94">
        <w:rPr>
          <w:rFonts w:ascii="Times New Roman" w:hAnsi="Times New Roman" w:cs="Times New Roman"/>
        </w:rPr>
        <w:t>.</w:t>
      </w:r>
      <w:r w:rsidR="007C5559" w:rsidRPr="00685C94">
        <w:rPr>
          <w:rFonts w:ascii="Times New Roman" w:hAnsi="Times New Roman" w:cs="Times New Roman"/>
        </w:rPr>
        <w:t>”</w:t>
      </w:r>
      <w:r w:rsidR="000871FC" w:rsidRPr="00685C94">
        <w:rPr>
          <w:rFonts w:ascii="Times New Roman" w:hAnsi="Times New Roman" w:cs="Times New Roman"/>
        </w:rPr>
        <w:t xml:space="preserve"> </w:t>
      </w:r>
    </w:p>
    <w:p w14:paraId="32DF0231" w14:textId="3EF82719" w:rsidR="00427E5A" w:rsidRPr="00685C94" w:rsidRDefault="00B209FD" w:rsidP="00513C4A">
      <w:pPr>
        <w:tabs>
          <w:tab w:val="left" w:pos="4536"/>
        </w:tabs>
        <w:spacing w:line="240" w:lineRule="auto"/>
        <w:ind w:left="57" w:right="-22"/>
        <w:jc w:val="both"/>
        <w:rPr>
          <w:rFonts w:ascii="Times New Roman" w:hAnsi="Times New Roman" w:cs="Times New Roman"/>
        </w:rPr>
      </w:pPr>
      <w:r w:rsidRPr="00685C94">
        <w:rPr>
          <w:rFonts w:ascii="Times New Roman" w:hAnsi="Times New Roman" w:cs="Times New Roman"/>
        </w:rPr>
        <w:t>I</w:t>
      </w:r>
      <w:r w:rsidR="000871FC" w:rsidRPr="00685C94">
        <w:rPr>
          <w:rFonts w:ascii="Times New Roman" w:hAnsi="Times New Roman" w:cs="Times New Roman"/>
        </w:rPr>
        <w:t xml:space="preserve">n </w:t>
      </w:r>
      <w:r w:rsidR="002228E1" w:rsidRPr="00685C94">
        <w:rPr>
          <w:rFonts w:ascii="Times New Roman" w:hAnsi="Times New Roman" w:cs="Times New Roman"/>
        </w:rPr>
        <w:t>order</w:t>
      </w:r>
      <w:r w:rsidR="00073904" w:rsidRPr="00685C94">
        <w:rPr>
          <w:rFonts w:ascii="Times New Roman" w:hAnsi="Times New Roman" w:cs="Times New Roman"/>
        </w:rPr>
        <w:t xml:space="preserve"> </w:t>
      </w:r>
      <w:r w:rsidR="00AF0717" w:rsidRPr="00685C94">
        <w:rPr>
          <w:rFonts w:ascii="Times New Roman" w:hAnsi="Times New Roman" w:cs="Times New Roman"/>
        </w:rPr>
        <w:t xml:space="preserve">to </w:t>
      </w:r>
      <w:r w:rsidR="000871FC" w:rsidRPr="00685C94">
        <w:rPr>
          <w:rFonts w:ascii="Times New Roman" w:hAnsi="Times New Roman" w:cs="Times New Roman"/>
        </w:rPr>
        <w:t>identify whe</w:t>
      </w:r>
      <w:r w:rsidR="004E3FFC" w:rsidRPr="00685C94">
        <w:rPr>
          <w:rFonts w:ascii="Times New Roman" w:hAnsi="Times New Roman" w:cs="Times New Roman"/>
        </w:rPr>
        <w:t xml:space="preserve">ther </w:t>
      </w:r>
      <w:r w:rsidR="00C574AE" w:rsidRPr="00685C94">
        <w:rPr>
          <w:rFonts w:ascii="Times New Roman" w:hAnsi="Times New Roman" w:cs="Times New Roman"/>
        </w:rPr>
        <w:t xml:space="preserve">recent </w:t>
      </w:r>
      <w:r w:rsidR="000871FC" w:rsidRPr="00685C94">
        <w:rPr>
          <w:rFonts w:ascii="Times New Roman" w:hAnsi="Times New Roman" w:cs="Times New Roman"/>
        </w:rPr>
        <w:t xml:space="preserve">judgments of the higher courts reflect a </w:t>
      </w:r>
      <w:r w:rsidR="003E29BA" w:rsidRPr="00685C94">
        <w:rPr>
          <w:rFonts w:ascii="Times New Roman" w:hAnsi="Times New Roman" w:cs="Times New Roman"/>
        </w:rPr>
        <w:t>greater</w:t>
      </w:r>
      <w:r w:rsidR="001B0233" w:rsidRPr="00685C94">
        <w:rPr>
          <w:rFonts w:ascii="Times New Roman" w:hAnsi="Times New Roman" w:cs="Times New Roman"/>
        </w:rPr>
        <w:t xml:space="preserve"> </w:t>
      </w:r>
      <w:r w:rsidR="003B0A4A" w:rsidRPr="00685C94">
        <w:rPr>
          <w:rFonts w:ascii="Times New Roman" w:hAnsi="Times New Roman" w:cs="Times New Roman"/>
        </w:rPr>
        <w:t>understanding of human rights</w:t>
      </w:r>
      <w:r w:rsidR="00AF0717" w:rsidRPr="00685C94">
        <w:rPr>
          <w:rFonts w:ascii="Times New Roman" w:hAnsi="Times New Roman" w:cs="Times New Roman"/>
        </w:rPr>
        <w:t xml:space="preserve">, we selected a number of cases </w:t>
      </w:r>
      <w:r w:rsidR="004D4FA2" w:rsidRPr="00685C94">
        <w:rPr>
          <w:rFonts w:ascii="Times New Roman" w:hAnsi="Times New Roman" w:cs="Times New Roman"/>
        </w:rPr>
        <w:t xml:space="preserve">that had been decided </w:t>
      </w:r>
      <w:r w:rsidR="009D2C39" w:rsidRPr="00685C94">
        <w:rPr>
          <w:rFonts w:ascii="Times New Roman" w:hAnsi="Times New Roman" w:cs="Times New Roman"/>
        </w:rPr>
        <w:t>since the introduction of the 2001 ame</w:t>
      </w:r>
      <w:r w:rsidR="00AF0717" w:rsidRPr="00685C94">
        <w:rPr>
          <w:rFonts w:ascii="Times New Roman" w:hAnsi="Times New Roman" w:cs="Times New Roman"/>
        </w:rPr>
        <w:t>nd</w:t>
      </w:r>
      <w:r w:rsidR="009D2C39" w:rsidRPr="00685C94">
        <w:rPr>
          <w:rFonts w:ascii="Times New Roman" w:hAnsi="Times New Roman" w:cs="Times New Roman"/>
        </w:rPr>
        <w:t>ment and</w:t>
      </w:r>
      <w:r w:rsidR="00AF0717" w:rsidRPr="00685C94">
        <w:rPr>
          <w:rFonts w:ascii="Times New Roman" w:hAnsi="Times New Roman" w:cs="Times New Roman"/>
        </w:rPr>
        <w:t xml:space="preserve"> ran them through a lens based on a human rights approach</w:t>
      </w:r>
      <w:r w:rsidR="007C5559" w:rsidRPr="00685C94">
        <w:rPr>
          <w:rFonts w:ascii="Times New Roman" w:hAnsi="Times New Roman" w:cs="Times New Roman"/>
        </w:rPr>
        <w:t>.</w:t>
      </w:r>
      <w:r w:rsidR="007C27D3" w:rsidRPr="00685C94">
        <w:rPr>
          <w:rStyle w:val="FootnoteReference"/>
          <w:rFonts w:ascii="Times New Roman" w:hAnsi="Times New Roman" w:cs="Times New Roman"/>
        </w:rPr>
        <w:footnoteReference w:id="103"/>
      </w:r>
      <w:r w:rsidR="0053747C" w:rsidRPr="00685C94">
        <w:rPr>
          <w:rFonts w:ascii="Times New Roman" w:hAnsi="Times New Roman" w:cs="Times New Roman"/>
        </w:rPr>
        <w:t xml:space="preserve"> </w:t>
      </w:r>
      <w:r w:rsidR="00AF0717" w:rsidRPr="00685C94">
        <w:rPr>
          <w:rFonts w:ascii="Times New Roman" w:hAnsi="Times New Roman" w:cs="Times New Roman"/>
        </w:rPr>
        <w:t>W</w:t>
      </w:r>
      <w:r w:rsidR="004E3FFC" w:rsidRPr="00685C94">
        <w:rPr>
          <w:rFonts w:ascii="Times New Roman" w:hAnsi="Times New Roman" w:cs="Times New Roman"/>
        </w:rPr>
        <w:t>e</w:t>
      </w:r>
      <w:r w:rsidR="00AF0717" w:rsidRPr="00685C94">
        <w:rPr>
          <w:rFonts w:ascii="Times New Roman" w:hAnsi="Times New Roman" w:cs="Times New Roman"/>
        </w:rPr>
        <w:t xml:space="preserve"> spoke to m</w:t>
      </w:r>
      <w:r w:rsidR="00427E5A" w:rsidRPr="00685C94">
        <w:rPr>
          <w:rFonts w:ascii="Times New Roman" w:hAnsi="Times New Roman" w:cs="Times New Roman"/>
        </w:rPr>
        <w:t>embers of the judiciary</w:t>
      </w:r>
      <w:r w:rsidR="000E3AD5" w:rsidRPr="00685C94">
        <w:rPr>
          <w:rFonts w:ascii="Times New Roman" w:hAnsi="Times New Roman" w:cs="Times New Roman"/>
        </w:rPr>
        <w:t xml:space="preserve">; </w:t>
      </w:r>
      <w:r w:rsidR="00427E5A" w:rsidRPr="00685C94">
        <w:rPr>
          <w:rFonts w:ascii="Times New Roman" w:hAnsi="Times New Roman" w:cs="Times New Roman"/>
        </w:rPr>
        <w:t>lawyers who had intervened</w:t>
      </w:r>
      <w:r w:rsidR="00AF0717" w:rsidRPr="00685C94">
        <w:rPr>
          <w:rFonts w:ascii="Times New Roman" w:hAnsi="Times New Roman" w:cs="Times New Roman"/>
        </w:rPr>
        <w:t xml:space="preserve">, </w:t>
      </w:r>
      <w:r w:rsidR="00427E5A" w:rsidRPr="00685C94">
        <w:rPr>
          <w:rFonts w:ascii="Times New Roman" w:hAnsi="Times New Roman" w:cs="Times New Roman"/>
        </w:rPr>
        <w:t xml:space="preserve">and </w:t>
      </w:r>
      <w:r w:rsidR="000D7AD1" w:rsidRPr="00685C94">
        <w:rPr>
          <w:rFonts w:ascii="Times New Roman" w:hAnsi="Times New Roman" w:cs="Times New Roman"/>
        </w:rPr>
        <w:t xml:space="preserve">counsel </w:t>
      </w:r>
      <w:r w:rsidR="00427E5A" w:rsidRPr="00685C94">
        <w:rPr>
          <w:rFonts w:ascii="Times New Roman" w:hAnsi="Times New Roman" w:cs="Times New Roman"/>
        </w:rPr>
        <w:t xml:space="preserve">who had acted for </w:t>
      </w:r>
      <w:r w:rsidR="009939F8" w:rsidRPr="00685C94">
        <w:rPr>
          <w:rFonts w:ascii="Times New Roman" w:hAnsi="Times New Roman" w:cs="Times New Roman"/>
        </w:rPr>
        <w:t>a</w:t>
      </w:r>
      <w:r w:rsidR="00427E5A" w:rsidRPr="00685C94">
        <w:rPr>
          <w:rFonts w:ascii="Times New Roman" w:hAnsi="Times New Roman" w:cs="Times New Roman"/>
        </w:rPr>
        <w:t xml:space="preserve"> part</w:t>
      </w:r>
      <w:r w:rsidR="009939F8" w:rsidRPr="00685C94">
        <w:rPr>
          <w:rFonts w:ascii="Times New Roman" w:hAnsi="Times New Roman" w:cs="Times New Roman"/>
        </w:rPr>
        <w:t>y</w:t>
      </w:r>
      <w:r w:rsidR="00427E5A" w:rsidRPr="00685C94">
        <w:rPr>
          <w:rFonts w:ascii="Times New Roman" w:hAnsi="Times New Roman" w:cs="Times New Roman"/>
        </w:rPr>
        <w:t xml:space="preserve"> in cases where</w:t>
      </w:r>
      <w:r w:rsidR="008D52C1" w:rsidRPr="00685C94">
        <w:rPr>
          <w:rFonts w:ascii="Times New Roman" w:hAnsi="Times New Roman" w:cs="Times New Roman"/>
        </w:rPr>
        <w:t xml:space="preserve">  </w:t>
      </w:r>
      <w:r w:rsidR="00427E5A" w:rsidRPr="00685C94">
        <w:rPr>
          <w:rFonts w:ascii="Times New Roman" w:hAnsi="Times New Roman" w:cs="Times New Roman"/>
        </w:rPr>
        <w:t>intervention had been allowed</w:t>
      </w:r>
      <w:r w:rsidR="00AF0717" w:rsidRPr="00685C94">
        <w:rPr>
          <w:rFonts w:ascii="Times New Roman" w:hAnsi="Times New Roman" w:cs="Times New Roman"/>
        </w:rPr>
        <w:t>. T</w:t>
      </w:r>
      <w:r w:rsidR="00427E5A" w:rsidRPr="00685C94">
        <w:rPr>
          <w:rFonts w:ascii="Times New Roman" w:hAnsi="Times New Roman" w:cs="Times New Roman"/>
        </w:rPr>
        <w:t>he N</w:t>
      </w:r>
      <w:r w:rsidR="000E3AD5" w:rsidRPr="00685C94">
        <w:rPr>
          <w:rFonts w:ascii="Times New Roman" w:hAnsi="Times New Roman" w:cs="Times New Roman"/>
        </w:rPr>
        <w:t xml:space="preserve">ew </w:t>
      </w:r>
      <w:r w:rsidR="00427E5A" w:rsidRPr="00685C94">
        <w:rPr>
          <w:rFonts w:ascii="Times New Roman" w:hAnsi="Times New Roman" w:cs="Times New Roman"/>
        </w:rPr>
        <w:t>Z</w:t>
      </w:r>
      <w:r w:rsidR="000E3AD5" w:rsidRPr="00685C94">
        <w:rPr>
          <w:rFonts w:ascii="Times New Roman" w:hAnsi="Times New Roman" w:cs="Times New Roman"/>
        </w:rPr>
        <w:t xml:space="preserve">ealand </w:t>
      </w:r>
      <w:r w:rsidR="00427E5A" w:rsidRPr="00685C94">
        <w:rPr>
          <w:rFonts w:ascii="Times New Roman" w:hAnsi="Times New Roman" w:cs="Times New Roman"/>
        </w:rPr>
        <w:t>H</w:t>
      </w:r>
      <w:r w:rsidR="000E3AD5" w:rsidRPr="00685C94">
        <w:rPr>
          <w:rFonts w:ascii="Times New Roman" w:hAnsi="Times New Roman" w:cs="Times New Roman"/>
        </w:rPr>
        <w:t xml:space="preserve">uman </w:t>
      </w:r>
      <w:r w:rsidR="00427E5A" w:rsidRPr="00685C94">
        <w:rPr>
          <w:rFonts w:ascii="Times New Roman" w:hAnsi="Times New Roman" w:cs="Times New Roman"/>
        </w:rPr>
        <w:t>R</w:t>
      </w:r>
      <w:r w:rsidR="000E3AD5" w:rsidRPr="00685C94">
        <w:rPr>
          <w:rFonts w:ascii="Times New Roman" w:hAnsi="Times New Roman" w:cs="Times New Roman"/>
        </w:rPr>
        <w:t xml:space="preserve">ights </w:t>
      </w:r>
      <w:r w:rsidR="00427E5A" w:rsidRPr="00685C94">
        <w:rPr>
          <w:rFonts w:ascii="Times New Roman" w:hAnsi="Times New Roman" w:cs="Times New Roman"/>
        </w:rPr>
        <w:t>C</w:t>
      </w:r>
      <w:r w:rsidR="000E3AD5" w:rsidRPr="00685C94">
        <w:rPr>
          <w:rFonts w:ascii="Times New Roman" w:hAnsi="Times New Roman" w:cs="Times New Roman"/>
        </w:rPr>
        <w:t>ommission</w:t>
      </w:r>
      <w:r w:rsidR="00AD4F8E" w:rsidRPr="00685C94">
        <w:rPr>
          <w:rFonts w:ascii="Times New Roman" w:hAnsi="Times New Roman" w:cs="Times New Roman"/>
        </w:rPr>
        <w:t>,</w:t>
      </w:r>
      <w:r w:rsidR="00427E5A" w:rsidRPr="00685C94">
        <w:rPr>
          <w:rFonts w:ascii="Times New Roman" w:hAnsi="Times New Roman" w:cs="Times New Roman"/>
        </w:rPr>
        <w:t xml:space="preserve"> other agencies </w:t>
      </w:r>
      <w:r w:rsidR="000E3AD5" w:rsidRPr="00685C94">
        <w:rPr>
          <w:rFonts w:ascii="Times New Roman" w:hAnsi="Times New Roman" w:cs="Times New Roman"/>
        </w:rPr>
        <w:t xml:space="preserve">and NGOs </w:t>
      </w:r>
      <w:r w:rsidR="00620FEB" w:rsidRPr="00685C94">
        <w:rPr>
          <w:rFonts w:ascii="Times New Roman" w:hAnsi="Times New Roman" w:cs="Times New Roman"/>
        </w:rPr>
        <w:t xml:space="preserve">who had </w:t>
      </w:r>
      <w:r w:rsidR="006F1273" w:rsidRPr="00685C94">
        <w:rPr>
          <w:rFonts w:ascii="Times New Roman" w:hAnsi="Times New Roman" w:cs="Times New Roman"/>
        </w:rPr>
        <w:t xml:space="preserve">appeared </w:t>
      </w:r>
      <w:r w:rsidR="00427E5A" w:rsidRPr="00685C94">
        <w:rPr>
          <w:rFonts w:ascii="Times New Roman" w:hAnsi="Times New Roman" w:cs="Times New Roman"/>
        </w:rPr>
        <w:t>as third part</w:t>
      </w:r>
      <w:r w:rsidR="001D65B2" w:rsidRPr="00685C94">
        <w:rPr>
          <w:rFonts w:ascii="Times New Roman" w:hAnsi="Times New Roman" w:cs="Times New Roman"/>
        </w:rPr>
        <w:t>ies</w:t>
      </w:r>
      <w:r w:rsidR="00427E5A" w:rsidRPr="00685C94">
        <w:rPr>
          <w:rFonts w:ascii="Times New Roman" w:hAnsi="Times New Roman" w:cs="Times New Roman"/>
        </w:rPr>
        <w:t xml:space="preserve"> </w:t>
      </w:r>
      <w:r w:rsidR="00620FEB" w:rsidRPr="00685C94">
        <w:rPr>
          <w:rFonts w:ascii="Times New Roman" w:hAnsi="Times New Roman" w:cs="Times New Roman"/>
        </w:rPr>
        <w:t xml:space="preserve">were asked </w:t>
      </w:r>
      <w:r w:rsidR="008D52C1" w:rsidRPr="00685C94">
        <w:rPr>
          <w:rFonts w:ascii="Times New Roman" w:hAnsi="Times New Roman" w:cs="Times New Roman"/>
        </w:rPr>
        <w:t xml:space="preserve">for </w:t>
      </w:r>
      <w:r w:rsidR="00427E5A" w:rsidRPr="00685C94">
        <w:rPr>
          <w:rFonts w:ascii="Times New Roman" w:hAnsi="Times New Roman" w:cs="Times New Roman"/>
        </w:rPr>
        <w:t>the</w:t>
      </w:r>
      <w:r w:rsidR="008D52C1" w:rsidRPr="00685C94">
        <w:rPr>
          <w:rFonts w:ascii="Times New Roman" w:hAnsi="Times New Roman" w:cs="Times New Roman"/>
        </w:rPr>
        <w:t>ir</w:t>
      </w:r>
      <w:r w:rsidR="00427E5A" w:rsidRPr="00685C94">
        <w:rPr>
          <w:rFonts w:ascii="Times New Roman" w:hAnsi="Times New Roman" w:cs="Times New Roman"/>
        </w:rPr>
        <w:t xml:space="preserve"> view</w:t>
      </w:r>
      <w:r w:rsidR="008D52C1" w:rsidRPr="00685C94">
        <w:rPr>
          <w:rFonts w:ascii="Times New Roman" w:hAnsi="Times New Roman" w:cs="Times New Roman"/>
        </w:rPr>
        <w:t>s</w:t>
      </w:r>
      <w:r w:rsidR="008E34E7" w:rsidRPr="00685C94">
        <w:rPr>
          <w:rFonts w:ascii="Times New Roman" w:hAnsi="Times New Roman" w:cs="Times New Roman"/>
        </w:rPr>
        <w:t xml:space="preserve">. We also </w:t>
      </w:r>
      <w:r w:rsidR="00820970" w:rsidRPr="00685C94">
        <w:rPr>
          <w:rFonts w:ascii="Times New Roman" w:hAnsi="Times New Roman" w:cs="Times New Roman"/>
        </w:rPr>
        <w:t>w</w:t>
      </w:r>
      <w:r w:rsidR="008E34E7" w:rsidRPr="00685C94">
        <w:rPr>
          <w:rFonts w:ascii="Times New Roman" w:hAnsi="Times New Roman" w:cs="Times New Roman"/>
        </w:rPr>
        <w:t>a</w:t>
      </w:r>
      <w:r w:rsidR="00820970" w:rsidRPr="00685C94">
        <w:rPr>
          <w:rFonts w:ascii="Times New Roman" w:hAnsi="Times New Roman" w:cs="Times New Roman"/>
        </w:rPr>
        <w:t xml:space="preserve">nted to </w:t>
      </w:r>
      <w:r w:rsidR="008E34E7" w:rsidRPr="00685C94">
        <w:rPr>
          <w:rFonts w:ascii="Times New Roman" w:hAnsi="Times New Roman" w:cs="Times New Roman"/>
        </w:rPr>
        <w:t>k</w:t>
      </w:r>
      <w:r w:rsidR="00820970" w:rsidRPr="00685C94">
        <w:rPr>
          <w:rFonts w:ascii="Times New Roman" w:hAnsi="Times New Roman" w:cs="Times New Roman"/>
        </w:rPr>
        <w:t>now</w:t>
      </w:r>
      <w:r w:rsidR="008E34E7" w:rsidRPr="00685C94">
        <w:rPr>
          <w:rFonts w:ascii="Times New Roman" w:hAnsi="Times New Roman" w:cs="Times New Roman"/>
        </w:rPr>
        <w:t xml:space="preserve"> whether the</w:t>
      </w:r>
      <w:r w:rsidR="000E3AD5" w:rsidRPr="00685C94">
        <w:rPr>
          <w:rFonts w:ascii="Times New Roman" w:hAnsi="Times New Roman" w:cs="Times New Roman"/>
        </w:rPr>
        <w:t xml:space="preserve"> process could be improved</w:t>
      </w:r>
      <w:r w:rsidR="008E34E7" w:rsidRPr="00685C94">
        <w:rPr>
          <w:rFonts w:ascii="Times New Roman" w:hAnsi="Times New Roman" w:cs="Times New Roman"/>
        </w:rPr>
        <w:t xml:space="preserve"> and, if so, how</w:t>
      </w:r>
      <w:r w:rsidR="000E3AD5" w:rsidRPr="00685C94">
        <w:rPr>
          <w:rFonts w:ascii="Times New Roman" w:hAnsi="Times New Roman" w:cs="Times New Roman"/>
        </w:rPr>
        <w:t>.</w:t>
      </w:r>
    </w:p>
    <w:p w14:paraId="5100B622" w14:textId="77777777" w:rsidR="00770970" w:rsidRPr="00685C94" w:rsidRDefault="00770970" w:rsidP="00513C4A">
      <w:pPr>
        <w:tabs>
          <w:tab w:val="left" w:pos="4536"/>
        </w:tabs>
        <w:spacing w:line="240" w:lineRule="auto"/>
        <w:ind w:left="57" w:right="-22"/>
        <w:jc w:val="both"/>
        <w:rPr>
          <w:rFonts w:ascii="Times New Roman" w:hAnsi="Times New Roman" w:cs="Times New Roman"/>
        </w:rPr>
      </w:pPr>
    </w:p>
    <w:p w14:paraId="3063F070" w14:textId="77777777" w:rsidR="00427E5A" w:rsidRPr="00685C94" w:rsidRDefault="004E3FFC" w:rsidP="00770970">
      <w:pPr>
        <w:pStyle w:val="Heading2"/>
      </w:pPr>
      <w:bookmarkStart w:id="16" w:name="_Toc58492424"/>
      <w:r w:rsidRPr="00685C94">
        <w:t>APPLICATION OF A HUMAN RIGHTS APPROACH</w:t>
      </w:r>
      <w:bookmarkEnd w:id="16"/>
      <w:r w:rsidRPr="00685C94">
        <w:t xml:space="preserve"> </w:t>
      </w:r>
    </w:p>
    <w:p w14:paraId="2E371DA5" w14:textId="60D6DA30" w:rsidR="009939F8" w:rsidRPr="00685C94" w:rsidRDefault="00187BB6" w:rsidP="00AD3987">
      <w:pPr>
        <w:spacing w:line="240" w:lineRule="auto"/>
        <w:jc w:val="both"/>
        <w:rPr>
          <w:rFonts w:ascii="Times New Roman" w:hAnsi="Times New Roman" w:cs="Times New Roman"/>
        </w:rPr>
      </w:pPr>
      <w:r w:rsidRPr="00685C94">
        <w:rPr>
          <w:rFonts w:ascii="Times New Roman" w:hAnsi="Times New Roman" w:cs="Times New Roman"/>
        </w:rPr>
        <w:t xml:space="preserve">A human rights approach is </w:t>
      </w:r>
      <w:r w:rsidR="006F273D" w:rsidRPr="00685C94">
        <w:rPr>
          <w:rFonts w:ascii="Times New Roman" w:hAnsi="Times New Roman" w:cs="Times New Roman"/>
          <w:color w:val="222222"/>
          <w:shd w:val="clear" w:color="auto" w:fill="FFFFFF"/>
        </w:rPr>
        <w:t xml:space="preserve">a conceptual framework </w:t>
      </w:r>
      <w:r w:rsidR="00C4356C" w:rsidRPr="00685C94">
        <w:rPr>
          <w:rFonts w:ascii="Times New Roman" w:hAnsi="Times New Roman" w:cs="Times New Roman"/>
          <w:bCs/>
          <w:color w:val="222222"/>
          <w:shd w:val="clear" w:color="auto" w:fill="FFFFFF"/>
        </w:rPr>
        <w:t>based</w:t>
      </w:r>
      <w:r w:rsidR="00C4356C" w:rsidRPr="00685C94">
        <w:rPr>
          <w:rStyle w:val="apple-converted-space"/>
          <w:rFonts w:ascii="Times New Roman" w:hAnsi="Times New Roman" w:cs="Times New Roman"/>
          <w:color w:val="222222"/>
          <w:shd w:val="clear" w:color="auto" w:fill="FFFFFF"/>
        </w:rPr>
        <w:t> </w:t>
      </w:r>
      <w:r w:rsidR="00C4356C" w:rsidRPr="00685C94">
        <w:rPr>
          <w:rFonts w:ascii="Times New Roman" w:hAnsi="Times New Roman" w:cs="Times New Roman"/>
          <w:color w:val="222222"/>
          <w:shd w:val="clear" w:color="auto" w:fill="FFFFFF"/>
        </w:rPr>
        <w:t>on international</w:t>
      </w:r>
      <w:r w:rsidR="00C4356C" w:rsidRPr="00685C94">
        <w:rPr>
          <w:rStyle w:val="apple-converted-space"/>
          <w:rFonts w:ascii="Times New Roman" w:hAnsi="Times New Roman" w:cs="Times New Roman"/>
          <w:color w:val="222222"/>
          <w:shd w:val="clear" w:color="auto" w:fill="FFFFFF"/>
        </w:rPr>
        <w:t> </w:t>
      </w:r>
      <w:r w:rsidR="00C4356C" w:rsidRPr="00685C94">
        <w:rPr>
          <w:rFonts w:ascii="Times New Roman" w:hAnsi="Times New Roman" w:cs="Times New Roman"/>
          <w:color w:val="222222"/>
          <w:shd w:val="clear" w:color="auto" w:fill="FFFFFF"/>
        </w:rPr>
        <w:t xml:space="preserve">standards </w:t>
      </w:r>
      <w:r w:rsidR="003B0A4A" w:rsidRPr="00685C94">
        <w:rPr>
          <w:rFonts w:ascii="Times New Roman" w:hAnsi="Times New Roman" w:cs="Times New Roman"/>
          <w:color w:val="222222"/>
          <w:shd w:val="clear" w:color="auto" w:fill="FFFFFF"/>
        </w:rPr>
        <w:t>developed by the U</w:t>
      </w:r>
      <w:r w:rsidR="000E3AD5" w:rsidRPr="00685C94">
        <w:rPr>
          <w:rFonts w:ascii="Times New Roman" w:hAnsi="Times New Roman" w:cs="Times New Roman"/>
          <w:color w:val="222222"/>
          <w:shd w:val="clear" w:color="auto" w:fill="FFFFFF"/>
        </w:rPr>
        <w:t xml:space="preserve">nited </w:t>
      </w:r>
      <w:r w:rsidR="003B0A4A" w:rsidRPr="00685C94">
        <w:rPr>
          <w:rFonts w:ascii="Times New Roman" w:hAnsi="Times New Roman" w:cs="Times New Roman"/>
          <w:color w:val="222222"/>
          <w:shd w:val="clear" w:color="auto" w:fill="FFFFFF"/>
        </w:rPr>
        <w:t>N</w:t>
      </w:r>
      <w:r w:rsidR="000E3AD5" w:rsidRPr="00685C94">
        <w:rPr>
          <w:rFonts w:ascii="Times New Roman" w:hAnsi="Times New Roman" w:cs="Times New Roman"/>
          <w:color w:val="222222"/>
          <w:shd w:val="clear" w:color="auto" w:fill="FFFFFF"/>
        </w:rPr>
        <w:t>ations</w:t>
      </w:r>
      <w:r w:rsidR="003B0A4A" w:rsidRPr="00685C94">
        <w:rPr>
          <w:rFonts w:ascii="Times New Roman" w:hAnsi="Times New Roman" w:cs="Times New Roman"/>
          <w:color w:val="222222"/>
          <w:shd w:val="clear" w:color="auto" w:fill="FFFFFF"/>
        </w:rPr>
        <w:t xml:space="preserve"> </w:t>
      </w:r>
      <w:r w:rsidR="00EC472F" w:rsidRPr="00685C94">
        <w:rPr>
          <w:rFonts w:ascii="Times New Roman" w:hAnsi="Times New Roman" w:cs="Times New Roman"/>
          <w:color w:val="222222"/>
          <w:shd w:val="clear" w:color="auto" w:fill="FFFFFF"/>
        </w:rPr>
        <w:t>to promote and protect</w:t>
      </w:r>
      <w:r w:rsidR="00EC472F" w:rsidRPr="00685C94">
        <w:rPr>
          <w:rStyle w:val="apple-converted-space"/>
          <w:rFonts w:ascii="Times New Roman" w:hAnsi="Times New Roman" w:cs="Times New Roman"/>
          <w:color w:val="222222"/>
          <w:shd w:val="clear" w:color="auto" w:fill="FFFFFF"/>
        </w:rPr>
        <w:t> </w:t>
      </w:r>
      <w:r w:rsidR="00EC472F" w:rsidRPr="00685C94">
        <w:rPr>
          <w:rFonts w:ascii="Times New Roman" w:hAnsi="Times New Roman" w:cs="Times New Roman"/>
          <w:bCs/>
          <w:color w:val="222222"/>
          <w:shd w:val="clear" w:color="auto" w:fill="FFFFFF"/>
        </w:rPr>
        <w:t>human rights</w:t>
      </w:r>
      <w:r w:rsidR="006F273D" w:rsidRPr="00685C94">
        <w:rPr>
          <w:rFonts w:ascii="Times New Roman" w:hAnsi="Times New Roman" w:cs="Times New Roman"/>
          <w:color w:val="222222"/>
          <w:shd w:val="clear" w:color="auto" w:fill="FFFFFF"/>
        </w:rPr>
        <w:t>.</w:t>
      </w:r>
      <w:r w:rsidR="00BA273F" w:rsidRPr="00685C94">
        <w:rPr>
          <w:rFonts w:ascii="Times New Roman" w:hAnsi="Times New Roman" w:cs="Times New Roman"/>
          <w:color w:val="222222"/>
          <w:shd w:val="clear" w:color="auto" w:fill="FFFFFF"/>
        </w:rPr>
        <w:t xml:space="preserve"> P</w:t>
      </w:r>
      <w:r w:rsidR="00BA273F" w:rsidRPr="00685C94">
        <w:rPr>
          <w:rFonts w:ascii="Times New Roman" w:hAnsi="Times New Roman" w:cs="Times New Roman"/>
        </w:rPr>
        <w:t>erhaps predictably, support for the approach tends to come mostly from those concerned with changing the world rather than interpreting it</w:t>
      </w:r>
      <w:r w:rsidR="00BA273F" w:rsidRPr="00685C94">
        <w:rPr>
          <w:rStyle w:val="FootnoteReference"/>
          <w:rFonts w:ascii="Times New Roman" w:hAnsi="Times New Roman" w:cs="Times New Roman"/>
        </w:rPr>
        <w:footnoteReference w:id="104"/>
      </w:r>
      <w:r w:rsidR="00BA273F" w:rsidRPr="00685C94">
        <w:rPr>
          <w:rFonts w:ascii="Times New Roman" w:hAnsi="Times New Roman" w:cs="Times New Roman"/>
        </w:rPr>
        <w:t xml:space="preserve">- a distinction that </w:t>
      </w:r>
      <w:r w:rsidR="0071427F" w:rsidRPr="00685C94">
        <w:rPr>
          <w:rFonts w:ascii="Times New Roman" w:hAnsi="Times New Roman" w:cs="Times New Roman"/>
        </w:rPr>
        <w:t>will</w:t>
      </w:r>
      <w:r w:rsidR="00BA273F" w:rsidRPr="00685C94">
        <w:rPr>
          <w:rFonts w:ascii="Times New Roman" w:hAnsi="Times New Roman" w:cs="Times New Roman"/>
        </w:rPr>
        <w:t xml:space="preserve"> resonate with those who support the concept of intervention as a way of influencing policy.</w:t>
      </w:r>
      <w:r w:rsidR="009939F8" w:rsidRPr="00685C94">
        <w:rPr>
          <w:rFonts w:ascii="Times New Roman" w:hAnsi="Times New Roman" w:cs="Times New Roman"/>
        </w:rPr>
        <w:t xml:space="preserve"> </w:t>
      </w:r>
      <w:r w:rsidR="003C2EAF" w:rsidRPr="00685C94">
        <w:rPr>
          <w:rFonts w:ascii="Times New Roman" w:hAnsi="Times New Roman" w:cs="Times New Roman"/>
        </w:rPr>
        <w:t>While t</w:t>
      </w:r>
      <w:r w:rsidR="00BA273F" w:rsidRPr="00685C94">
        <w:rPr>
          <w:rFonts w:ascii="Times New Roman" w:hAnsi="Times New Roman" w:cs="Times New Roman"/>
        </w:rPr>
        <w:t>he human rights approach h</w:t>
      </w:r>
      <w:r w:rsidR="00DC0B23" w:rsidRPr="00685C94">
        <w:rPr>
          <w:rFonts w:ascii="Times New Roman" w:hAnsi="Times New Roman" w:cs="Times New Roman"/>
          <w:color w:val="222222"/>
          <w:shd w:val="clear" w:color="auto" w:fill="FFFFFF"/>
        </w:rPr>
        <w:t xml:space="preserve">as been used principally in the development of policy </w:t>
      </w:r>
      <w:r w:rsidR="00390FD2" w:rsidRPr="00685C94">
        <w:rPr>
          <w:rFonts w:ascii="Times New Roman" w:hAnsi="Times New Roman" w:cs="Times New Roman"/>
          <w:color w:val="222222"/>
          <w:shd w:val="clear" w:color="auto" w:fill="FFFFFF"/>
        </w:rPr>
        <w:t>and has</w:t>
      </w:r>
      <w:r w:rsidR="009E290D" w:rsidRPr="00685C94">
        <w:rPr>
          <w:rFonts w:ascii="Times New Roman" w:hAnsi="Times New Roman" w:cs="Times New Roman"/>
          <w:color w:val="222222"/>
          <w:shd w:val="clear" w:color="auto" w:fill="FFFFFF"/>
        </w:rPr>
        <w:t xml:space="preserve"> </w:t>
      </w:r>
      <w:r w:rsidR="00390FD2" w:rsidRPr="00685C94">
        <w:rPr>
          <w:rFonts w:ascii="Times New Roman" w:hAnsi="Times New Roman" w:cs="Times New Roman"/>
          <w:color w:val="222222"/>
          <w:shd w:val="clear" w:color="auto" w:fill="FFFFFF"/>
        </w:rPr>
        <w:t>been</w:t>
      </w:r>
      <w:r w:rsidR="00DC0B23" w:rsidRPr="00685C94">
        <w:rPr>
          <w:rFonts w:ascii="Times New Roman" w:hAnsi="Times New Roman" w:cs="Times New Roman"/>
        </w:rPr>
        <w:t xml:space="preserve"> criticised as conceptually vague and difficult to enforce, </w:t>
      </w:r>
      <w:r w:rsidR="00390FD2" w:rsidRPr="00685C94">
        <w:rPr>
          <w:rFonts w:ascii="Times New Roman" w:hAnsi="Times New Roman" w:cs="Times New Roman"/>
        </w:rPr>
        <w:t xml:space="preserve">it </w:t>
      </w:r>
      <w:r w:rsidR="00DC0B23" w:rsidRPr="00685C94">
        <w:rPr>
          <w:rFonts w:ascii="Times New Roman" w:hAnsi="Times New Roman" w:cs="Times New Roman"/>
        </w:rPr>
        <w:t>is a useful way of identifying jurisprudence that is human rights compliant</w:t>
      </w:r>
      <w:r w:rsidR="007C5559" w:rsidRPr="00685C94">
        <w:rPr>
          <w:rFonts w:ascii="Times New Roman" w:hAnsi="Times New Roman" w:cs="Times New Roman"/>
        </w:rPr>
        <w:t>.</w:t>
      </w:r>
      <w:r w:rsidR="00DC0B23" w:rsidRPr="00685C94">
        <w:rPr>
          <w:rStyle w:val="FootnoteReference"/>
          <w:rFonts w:ascii="Times New Roman" w:hAnsi="Times New Roman" w:cs="Times New Roman"/>
        </w:rPr>
        <w:footnoteReference w:id="105"/>
      </w:r>
      <w:r w:rsidR="00DC0B23" w:rsidRPr="00685C94">
        <w:rPr>
          <w:rFonts w:ascii="Times New Roman" w:hAnsi="Times New Roman" w:cs="Times New Roman"/>
        </w:rPr>
        <w:t xml:space="preserve"> </w:t>
      </w:r>
    </w:p>
    <w:p w14:paraId="137902C9" w14:textId="730BD25C" w:rsidR="003C2EAF" w:rsidRPr="00685C94" w:rsidRDefault="003C2EAF" w:rsidP="004F13C4">
      <w:pPr>
        <w:tabs>
          <w:tab w:val="left" w:pos="8647"/>
        </w:tabs>
        <w:spacing w:line="240" w:lineRule="auto"/>
        <w:jc w:val="both"/>
        <w:rPr>
          <w:rFonts w:ascii="Times New Roman" w:hAnsi="Times New Roman" w:cs="Times New Roman"/>
        </w:rPr>
      </w:pPr>
      <w:r w:rsidRPr="00685C94">
        <w:rPr>
          <w:rFonts w:ascii="Times New Roman" w:hAnsi="Times New Roman" w:cs="Times New Roman"/>
          <w:color w:val="222222"/>
          <w:shd w:val="clear" w:color="auto" w:fill="FFFFFF"/>
        </w:rPr>
        <w:t xml:space="preserve">As adapted </w:t>
      </w:r>
      <w:r w:rsidR="006D7D53" w:rsidRPr="00685C94">
        <w:rPr>
          <w:rFonts w:ascii="Times New Roman" w:hAnsi="Times New Roman" w:cs="Times New Roman"/>
          <w:color w:val="222222"/>
          <w:shd w:val="clear" w:color="auto" w:fill="FFFFFF"/>
        </w:rPr>
        <w:t>for</w:t>
      </w:r>
      <w:r w:rsidRPr="00685C94">
        <w:rPr>
          <w:rFonts w:ascii="Times New Roman" w:hAnsi="Times New Roman" w:cs="Times New Roman"/>
          <w:color w:val="222222"/>
          <w:shd w:val="clear" w:color="auto" w:fill="FFFFFF"/>
        </w:rPr>
        <w:t xml:space="preserve"> New Zealand by the Human Rights Commission</w:t>
      </w:r>
      <w:r w:rsidR="00027AED" w:rsidRPr="00685C94">
        <w:rPr>
          <w:rFonts w:ascii="Times New Roman" w:hAnsi="Times New Roman" w:cs="Times New Roman"/>
          <w:color w:val="222222"/>
          <w:shd w:val="clear" w:color="auto" w:fill="FFFFFF"/>
        </w:rPr>
        <w:t xml:space="preserve"> in 2004</w:t>
      </w:r>
      <w:r w:rsidR="007C5559" w:rsidRPr="00685C94">
        <w:rPr>
          <w:rFonts w:ascii="Times New Roman" w:hAnsi="Times New Roman" w:cs="Times New Roman"/>
          <w:color w:val="222222"/>
          <w:shd w:val="clear" w:color="auto" w:fill="FFFFFF"/>
        </w:rPr>
        <w:t>,</w:t>
      </w:r>
      <w:r w:rsidRPr="00685C94">
        <w:rPr>
          <w:rStyle w:val="FootnoteReference"/>
          <w:rFonts w:ascii="Times New Roman" w:hAnsi="Times New Roman" w:cs="Times New Roman"/>
          <w:color w:val="222222"/>
          <w:shd w:val="clear" w:color="auto" w:fill="FFFFFF"/>
        </w:rPr>
        <w:footnoteReference w:id="106"/>
      </w:r>
      <w:r w:rsidR="007C5559" w:rsidRPr="00685C94">
        <w:rPr>
          <w:rFonts w:ascii="Times New Roman" w:hAnsi="Times New Roman" w:cs="Times New Roman"/>
          <w:color w:val="222222"/>
          <w:shd w:val="clear" w:color="auto" w:fill="FFFFFF"/>
        </w:rPr>
        <w:t xml:space="preserve"> </w:t>
      </w:r>
      <w:r w:rsidRPr="00685C94">
        <w:rPr>
          <w:rFonts w:ascii="Times New Roman" w:hAnsi="Times New Roman" w:cs="Times New Roman"/>
          <w:color w:val="222222"/>
          <w:shd w:val="clear" w:color="auto" w:fill="FFFFFF"/>
        </w:rPr>
        <w:t>the approach in</w:t>
      </w:r>
      <w:r w:rsidRPr="00685C94">
        <w:rPr>
          <w:rFonts w:ascii="Times New Roman" w:hAnsi="Times New Roman" w:cs="Times New Roman"/>
        </w:rPr>
        <w:t xml:space="preserve">volves: </w:t>
      </w:r>
    </w:p>
    <w:p w14:paraId="246C8335" w14:textId="77777777" w:rsidR="003C2EAF" w:rsidRPr="00685C94" w:rsidRDefault="009D0E2D" w:rsidP="003C2EAF">
      <w:pPr>
        <w:pStyle w:val="ListParagraph"/>
        <w:numPr>
          <w:ilvl w:val="0"/>
          <w:numId w:val="26"/>
        </w:numPr>
        <w:spacing w:line="240" w:lineRule="auto"/>
        <w:ind w:right="521" w:hanging="206"/>
        <w:jc w:val="both"/>
        <w:rPr>
          <w:rFonts w:ascii="Times New Roman" w:hAnsi="Times New Roman" w:cs="Times New Roman"/>
        </w:rPr>
      </w:pPr>
      <w:r w:rsidRPr="00685C94">
        <w:rPr>
          <w:rFonts w:ascii="Times New Roman" w:hAnsi="Times New Roman" w:cs="Times New Roman"/>
        </w:rPr>
        <w:t>Expressly applying</w:t>
      </w:r>
      <w:r w:rsidR="003C2EAF" w:rsidRPr="00685C94">
        <w:rPr>
          <w:rFonts w:ascii="Times New Roman" w:hAnsi="Times New Roman" w:cs="Times New Roman"/>
        </w:rPr>
        <w:t xml:space="preserve"> the principles and standards in the international human rights instruments; </w:t>
      </w:r>
    </w:p>
    <w:p w14:paraId="71F245D8" w14:textId="77777777" w:rsidR="003C2EAF" w:rsidRPr="00685C94" w:rsidRDefault="006F03F7" w:rsidP="003C2EAF">
      <w:pPr>
        <w:pStyle w:val="ListParagraph"/>
        <w:numPr>
          <w:ilvl w:val="0"/>
          <w:numId w:val="26"/>
        </w:numPr>
        <w:spacing w:line="240" w:lineRule="auto"/>
        <w:ind w:right="521" w:hanging="206"/>
        <w:jc w:val="both"/>
        <w:rPr>
          <w:rFonts w:ascii="Times New Roman" w:hAnsi="Times New Roman" w:cs="Times New Roman"/>
        </w:rPr>
      </w:pPr>
      <w:r w:rsidRPr="00685C94">
        <w:rPr>
          <w:rFonts w:ascii="Times New Roman" w:hAnsi="Times New Roman" w:cs="Times New Roman"/>
        </w:rPr>
        <w:t>P</w:t>
      </w:r>
      <w:r w:rsidR="003C2EAF" w:rsidRPr="00685C94">
        <w:rPr>
          <w:rFonts w:ascii="Times New Roman" w:hAnsi="Times New Roman" w:cs="Times New Roman"/>
        </w:rPr>
        <w:t>articipati</w:t>
      </w:r>
      <w:r w:rsidR="001A54BA" w:rsidRPr="00685C94">
        <w:rPr>
          <w:rFonts w:ascii="Times New Roman" w:hAnsi="Times New Roman" w:cs="Times New Roman"/>
        </w:rPr>
        <w:t>o</w:t>
      </w:r>
      <w:r w:rsidR="003C2EAF" w:rsidRPr="00685C94">
        <w:rPr>
          <w:rFonts w:ascii="Times New Roman" w:hAnsi="Times New Roman" w:cs="Times New Roman"/>
        </w:rPr>
        <w:t>n &amp; empower</w:t>
      </w:r>
      <w:r w:rsidR="009D0E2D" w:rsidRPr="00685C94">
        <w:rPr>
          <w:rFonts w:ascii="Times New Roman" w:hAnsi="Times New Roman" w:cs="Times New Roman"/>
        </w:rPr>
        <w:t>ment of</w:t>
      </w:r>
      <w:r w:rsidR="003C2EAF" w:rsidRPr="00685C94">
        <w:rPr>
          <w:rFonts w:ascii="Times New Roman" w:hAnsi="Times New Roman" w:cs="Times New Roman"/>
        </w:rPr>
        <w:t xml:space="preserve"> individuals and groups, allowing them to use rights as leverage for action and </w:t>
      </w:r>
      <w:r w:rsidR="00D2502B" w:rsidRPr="00685C94">
        <w:rPr>
          <w:rFonts w:ascii="Times New Roman" w:hAnsi="Times New Roman" w:cs="Times New Roman"/>
        </w:rPr>
        <w:t xml:space="preserve">to </w:t>
      </w:r>
      <w:r w:rsidR="003C2EAF" w:rsidRPr="00685C94">
        <w:rPr>
          <w:rFonts w:ascii="Times New Roman" w:hAnsi="Times New Roman" w:cs="Times New Roman"/>
        </w:rPr>
        <w:t>legitimise their voice in decision-making;</w:t>
      </w:r>
    </w:p>
    <w:p w14:paraId="766E5525" w14:textId="77777777" w:rsidR="003C2EAF" w:rsidRPr="00685C94" w:rsidRDefault="003C2EAF" w:rsidP="003C2EAF">
      <w:pPr>
        <w:pStyle w:val="ListParagraph"/>
        <w:numPr>
          <w:ilvl w:val="0"/>
          <w:numId w:val="26"/>
        </w:numPr>
        <w:spacing w:line="240" w:lineRule="auto"/>
        <w:ind w:right="521" w:hanging="206"/>
        <w:jc w:val="both"/>
        <w:rPr>
          <w:rFonts w:ascii="Times New Roman" w:hAnsi="Times New Roman" w:cs="Times New Roman"/>
        </w:rPr>
      </w:pPr>
      <w:r w:rsidRPr="00685C94">
        <w:rPr>
          <w:rFonts w:ascii="Times New Roman" w:hAnsi="Times New Roman" w:cs="Times New Roman"/>
        </w:rPr>
        <w:t>Non-discrimination;</w:t>
      </w:r>
    </w:p>
    <w:p w14:paraId="01C55904" w14:textId="77777777" w:rsidR="006F03F7" w:rsidRPr="00685C94" w:rsidRDefault="003C2EAF" w:rsidP="006F03F7">
      <w:pPr>
        <w:pStyle w:val="ListParagraph"/>
        <w:numPr>
          <w:ilvl w:val="0"/>
          <w:numId w:val="26"/>
        </w:numPr>
        <w:spacing w:line="240" w:lineRule="auto"/>
        <w:ind w:right="521" w:hanging="206"/>
        <w:jc w:val="both"/>
        <w:rPr>
          <w:rFonts w:ascii="Times New Roman" w:hAnsi="Times New Roman" w:cs="Times New Roman"/>
        </w:rPr>
      </w:pPr>
      <w:r w:rsidRPr="00685C94">
        <w:rPr>
          <w:rFonts w:ascii="Times New Roman" w:hAnsi="Times New Roman" w:cs="Times New Roman"/>
        </w:rPr>
        <w:t xml:space="preserve">Accountability for actions and decisions </w:t>
      </w:r>
      <w:r w:rsidR="009D0E2D" w:rsidRPr="00685C94">
        <w:rPr>
          <w:rFonts w:ascii="Times New Roman" w:hAnsi="Times New Roman" w:cs="Times New Roman"/>
        </w:rPr>
        <w:t xml:space="preserve">allowing </w:t>
      </w:r>
      <w:r w:rsidRPr="00685C94">
        <w:rPr>
          <w:rFonts w:ascii="Times New Roman" w:hAnsi="Times New Roman" w:cs="Times New Roman"/>
        </w:rPr>
        <w:t xml:space="preserve">individuals and groups </w:t>
      </w:r>
      <w:r w:rsidR="009D0E2D" w:rsidRPr="00685C94">
        <w:rPr>
          <w:rFonts w:ascii="Times New Roman" w:hAnsi="Times New Roman" w:cs="Times New Roman"/>
        </w:rPr>
        <w:t>to</w:t>
      </w:r>
      <w:r w:rsidRPr="00685C94">
        <w:rPr>
          <w:rFonts w:ascii="Times New Roman" w:hAnsi="Times New Roman" w:cs="Times New Roman"/>
        </w:rPr>
        <w:t xml:space="preserve"> complain </w:t>
      </w:r>
      <w:r w:rsidR="006F03F7" w:rsidRPr="00685C94">
        <w:rPr>
          <w:rFonts w:ascii="Times New Roman" w:hAnsi="Times New Roman" w:cs="Times New Roman"/>
        </w:rPr>
        <w:t>a</w:t>
      </w:r>
      <w:r w:rsidRPr="00685C94">
        <w:rPr>
          <w:rFonts w:ascii="Times New Roman" w:hAnsi="Times New Roman" w:cs="Times New Roman"/>
        </w:rPr>
        <w:t>bout decisions that affect them adversely</w:t>
      </w:r>
      <w:r w:rsidR="006F03F7" w:rsidRPr="00685C94">
        <w:rPr>
          <w:rFonts w:ascii="Times New Roman" w:hAnsi="Times New Roman" w:cs="Times New Roman"/>
        </w:rPr>
        <w:t>;</w:t>
      </w:r>
    </w:p>
    <w:p w14:paraId="0AF4A993" w14:textId="77777777" w:rsidR="006F03F7" w:rsidRPr="00685C94" w:rsidRDefault="006F03F7" w:rsidP="006F03F7">
      <w:pPr>
        <w:pStyle w:val="ListParagraph"/>
        <w:numPr>
          <w:ilvl w:val="0"/>
          <w:numId w:val="26"/>
        </w:numPr>
        <w:spacing w:line="240" w:lineRule="auto"/>
        <w:ind w:right="521" w:hanging="206"/>
        <w:jc w:val="both"/>
        <w:rPr>
          <w:rFonts w:ascii="Times New Roman" w:hAnsi="Times New Roman" w:cs="Times New Roman"/>
        </w:rPr>
      </w:pPr>
      <w:r w:rsidRPr="00685C94">
        <w:rPr>
          <w:rFonts w:ascii="Times New Roman" w:hAnsi="Times New Roman" w:cs="Times New Roman"/>
        </w:rPr>
        <w:t>Transparency;</w:t>
      </w:r>
    </w:p>
    <w:p w14:paraId="671A2BF1" w14:textId="77777777" w:rsidR="006F03F7" w:rsidRPr="00685C94" w:rsidRDefault="006F03F7" w:rsidP="007134D1">
      <w:pPr>
        <w:pStyle w:val="ListParagraph"/>
        <w:numPr>
          <w:ilvl w:val="0"/>
          <w:numId w:val="26"/>
        </w:numPr>
        <w:spacing w:after="0" w:line="240" w:lineRule="auto"/>
        <w:ind w:right="521" w:hanging="206"/>
        <w:jc w:val="both"/>
        <w:rPr>
          <w:rFonts w:ascii="Times New Roman" w:hAnsi="Times New Roman" w:cs="Times New Roman"/>
        </w:rPr>
      </w:pPr>
      <w:r w:rsidRPr="00685C94">
        <w:rPr>
          <w:rFonts w:ascii="Times New Roman" w:hAnsi="Times New Roman" w:cs="Times New Roman"/>
        </w:rPr>
        <w:t>Vulnerability – balancing rights to maximise respect for all right-holders and where there is conflict</w:t>
      </w:r>
      <w:r w:rsidR="001A54BA" w:rsidRPr="00685C94">
        <w:rPr>
          <w:rFonts w:ascii="Times New Roman" w:hAnsi="Times New Roman" w:cs="Times New Roman"/>
        </w:rPr>
        <w:t>,</w:t>
      </w:r>
      <w:r w:rsidRPr="00685C94">
        <w:rPr>
          <w:rFonts w:ascii="Times New Roman" w:hAnsi="Times New Roman" w:cs="Times New Roman"/>
        </w:rPr>
        <w:t xml:space="preserve"> favouring the most vulnerable. </w:t>
      </w:r>
    </w:p>
    <w:p w14:paraId="7214AE94" w14:textId="77777777" w:rsidR="006F03F7" w:rsidRPr="00685C94" w:rsidRDefault="006F03F7" w:rsidP="006F03F7">
      <w:pPr>
        <w:spacing w:line="240" w:lineRule="auto"/>
        <w:ind w:left="567" w:right="521"/>
        <w:jc w:val="both"/>
        <w:rPr>
          <w:rFonts w:ascii="Times New Roman" w:hAnsi="Times New Roman" w:cs="Times New Roman"/>
        </w:rPr>
      </w:pPr>
    </w:p>
    <w:p w14:paraId="1E7A6638" w14:textId="22043A9A" w:rsidR="00331206" w:rsidRPr="00685C94" w:rsidRDefault="00770970" w:rsidP="00770970">
      <w:pPr>
        <w:pStyle w:val="Heading3"/>
      </w:pPr>
      <w:bookmarkStart w:id="17" w:name="_Toc58492425"/>
      <w:r w:rsidRPr="00685C94">
        <w:t>Standards In The International Human Rights Treaties</w:t>
      </w:r>
      <w:bookmarkEnd w:id="17"/>
      <w:r w:rsidRPr="00685C94">
        <w:t xml:space="preserve"> </w:t>
      </w:r>
    </w:p>
    <w:p w14:paraId="58B02EF6" w14:textId="2D7D53E8" w:rsidR="00DC0B23" w:rsidRPr="00685C94" w:rsidRDefault="009A0023" w:rsidP="004E7E58">
      <w:pPr>
        <w:spacing w:line="240" w:lineRule="auto"/>
        <w:jc w:val="both"/>
        <w:rPr>
          <w:rFonts w:ascii="Times New Roman" w:hAnsi="Times New Roman" w:cs="Times New Roman"/>
        </w:rPr>
      </w:pPr>
      <w:r w:rsidRPr="00685C94">
        <w:rPr>
          <w:rFonts w:ascii="Times New Roman" w:hAnsi="Times New Roman" w:cs="Times New Roman"/>
        </w:rPr>
        <w:t>When a country ratifies an international treaty it makes a commitment to give effect to the standards i</w:t>
      </w:r>
      <w:r w:rsidR="00544FE6" w:rsidRPr="00685C94">
        <w:rPr>
          <w:rFonts w:ascii="Times New Roman" w:hAnsi="Times New Roman" w:cs="Times New Roman"/>
        </w:rPr>
        <w:t>n the treaty</w:t>
      </w:r>
      <w:r w:rsidRPr="00685C94">
        <w:rPr>
          <w:rFonts w:ascii="Times New Roman" w:hAnsi="Times New Roman" w:cs="Times New Roman"/>
        </w:rPr>
        <w:t xml:space="preserve">. </w:t>
      </w:r>
      <w:r w:rsidR="00D4131C" w:rsidRPr="00685C94">
        <w:rPr>
          <w:rFonts w:ascii="Times New Roman" w:hAnsi="Times New Roman" w:cs="Times New Roman"/>
        </w:rPr>
        <w:t xml:space="preserve">It follows that it </w:t>
      </w:r>
      <w:r w:rsidR="00EC472F" w:rsidRPr="00685C94">
        <w:rPr>
          <w:rFonts w:ascii="Times New Roman" w:hAnsi="Times New Roman" w:cs="Times New Roman"/>
        </w:rPr>
        <w:t>m</w:t>
      </w:r>
      <w:r w:rsidR="00D4131C" w:rsidRPr="00685C94">
        <w:rPr>
          <w:rFonts w:ascii="Times New Roman" w:hAnsi="Times New Roman" w:cs="Times New Roman"/>
        </w:rPr>
        <w:t>a</w:t>
      </w:r>
      <w:r w:rsidR="00EC472F" w:rsidRPr="00685C94">
        <w:rPr>
          <w:rFonts w:ascii="Times New Roman" w:hAnsi="Times New Roman" w:cs="Times New Roman"/>
        </w:rPr>
        <w:t>y</w:t>
      </w:r>
      <w:r w:rsidR="00D4131C" w:rsidRPr="00685C94">
        <w:rPr>
          <w:rFonts w:ascii="Times New Roman" w:hAnsi="Times New Roman" w:cs="Times New Roman"/>
        </w:rPr>
        <w:t xml:space="preserve"> be argued that</w:t>
      </w:r>
      <w:r w:rsidR="00CC65E9" w:rsidRPr="00685C94">
        <w:rPr>
          <w:rFonts w:ascii="Times New Roman" w:hAnsi="Times New Roman" w:cs="Times New Roman"/>
        </w:rPr>
        <w:t xml:space="preserve"> </w:t>
      </w:r>
      <w:r w:rsidR="00BA273F" w:rsidRPr="00685C94">
        <w:rPr>
          <w:rFonts w:ascii="Times New Roman" w:hAnsi="Times New Roman" w:cs="Times New Roman"/>
        </w:rPr>
        <w:t xml:space="preserve">the courts should take into account </w:t>
      </w:r>
      <w:r w:rsidR="00026D0D" w:rsidRPr="00685C94">
        <w:rPr>
          <w:rFonts w:ascii="Times New Roman" w:hAnsi="Times New Roman" w:cs="Times New Roman"/>
        </w:rPr>
        <w:t xml:space="preserve">the </w:t>
      </w:r>
      <w:r w:rsidR="00544FE6" w:rsidRPr="00685C94">
        <w:rPr>
          <w:rFonts w:ascii="Times New Roman" w:hAnsi="Times New Roman" w:cs="Times New Roman"/>
        </w:rPr>
        <w:t>principles i</w:t>
      </w:r>
      <w:r w:rsidR="00026D0D" w:rsidRPr="00685C94">
        <w:rPr>
          <w:rFonts w:ascii="Times New Roman" w:hAnsi="Times New Roman" w:cs="Times New Roman"/>
        </w:rPr>
        <w:t>n the treaties</w:t>
      </w:r>
      <w:r w:rsidRPr="00685C94">
        <w:rPr>
          <w:rFonts w:ascii="Times New Roman" w:hAnsi="Times New Roman" w:cs="Times New Roman"/>
        </w:rPr>
        <w:t xml:space="preserve"> </w:t>
      </w:r>
      <w:r w:rsidR="00BA273F" w:rsidRPr="00685C94">
        <w:rPr>
          <w:rFonts w:ascii="Times New Roman" w:hAnsi="Times New Roman" w:cs="Times New Roman"/>
        </w:rPr>
        <w:t xml:space="preserve">New Zealand </w:t>
      </w:r>
      <w:r w:rsidRPr="00685C94">
        <w:rPr>
          <w:rFonts w:ascii="Times New Roman" w:hAnsi="Times New Roman" w:cs="Times New Roman"/>
        </w:rPr>
        <w:t>has ratified</w:t>
      </w:r>
      <w:r w:rsidR="00DC0B23" w:rsidRPr="00685C94">
        <w:rPr>
          <w:rFonts w:ascii="Times New Roman" w:hAnsi="Times New Roman" w:cs="Times New Roman"/>
        </w:rPr>
        <w:t xml:space="preserve"> as a matter of international law</w:t>
      </w:r>
      <w:r w:rsidR="00026D0D" w:rsidRPr="00685C94">
        <w:rPr>
          <w:rFonts w:ascii="Times New Roman" w:hAnsi="Times New Roman" w:cs="Times New Roman"/>
        </w:rPr>
        <w:t xml:space="preserve">, </w:t>
      </w:r>
      <w:r w:rsidR="00BA273F" w:rsidRPr="00685C94">
        <w:rPr>
          <w:rFonts w:ascii="Times New Roman" w:hAnsi="Times New Roman" w:cs="Times New Roman"/>
        </w:rPr>
        <w:t>d</w:t>
      </w:r>
      <w:r w:rsidR="008B0063" w:rsidRPr="00685C94">
        <w:rPr>
          <w:rFonts w:ascii="Times New Roman" w:hAnsi="Times New Roman" w:cs="Times New Roman"/>
        </w:rPr>
        <w:t>e</w:t>
      </w:r>
      <w:r w:rsidR="00BA273F" w:rsidRPr="00685C94">
        <w:rPr>
          <w:rFonts w:ascii="Times New Roman" w:hAnsi="Times New Roman" w:cs="Times New Roman"/>
        </w:rPr>
        <w:t xml:space="preserve">spite </w:t>
      </w:r>
      <w:r w:rsidR="00026D0D" w:rsidRPr="00685C94">
        <w:rPr>
          <w:rFonts w:ascii="Times New Roman" w:hAnsi="Times New Roman" w:cs="Times New Roman"/>
        </w:rPr>
        <w:t xml:space="preserve">the fact that they are </w:t>
      </w:r>
      <w:r w:rsidR="00752043" w:rsidRPr="00685C94">
        <w:rPr>
          <w:rFonts w:ascii="Times New Roman" w:hAnsi="Times New Roman" w:cs="Times New Roman"/>
        </w:rPr>
        <w:t xml:space="preserve">often </w:t>
      </w:r>
      <w:r w:rsidR="00026D0D" w:rsidRPr="00685C94">
        <w:rPr>
          <w:rFonts w:ascii="Times New Roman" w:hAnsi="Times New Roman" w:cs="Times New Roman"/>
        </w:rPr>
        <w:t xml:space="preserve">not </w:t>
      </w:r>
      <w:r w:rsidR="00850DCE" w:rsidRPr="00685C94">
        <w:rPr>
          <w:rFonts w:ascii="Times New Roman" w:hAnsi="Times New Roman" w:cs="Times New Roman"/>
        </w:rPr>
        <w:lastRenderedPageBreak/>
        <w:t xml:space="preserve">reflected </w:t>
      </w:r>
      <w:r w:rsidR="00026D0D" w:rsidRPr="00685C94">
        <w:rPr>
          <w:rFonts w:ascii="Times New Roman" w:hAnsi="Times New Roman" w:cs="Times New Roman"/>
        </w:rPr>
        <w:t>in domestic law</w:t>
      </w:r>
      <w:r w:rsidR="00752043" w:rsidRPr="00685C94">
        <w:rPr>
          <w:rFonts w:ascii="Times New Roman" w:hAnsi="Times New Roman" w:cs="Times New Roman"/>
        </w:rPr>
        <w:t>,</w:t>
      </w:r>
      <w:r w:rsidR="00026D0D" w:rsidRPr="00685C94">
        <w:rPr>
          <w:rFonts w:ascii="Times New Roman" w:hAnsi="Times New Roman" w:cs="Times New Roman"/>
        </w:rPr>
        <w:t xml:space="preserve"> </w:t>
      </w:r>
      <w:r w:rsidR="00BA273F" w:rsidRPr="00685C94">
        <w:rPr>
          <w:rFonts w:ascii="Times New Roman" w:hAnsi="Times New Roman" w:cs="Times New Roman"/>
        </w:rPr>
        <w:t xml:space="preserve">which </w:t>
      </w:r>
      <w:r w:rsidR="00026D0D" w:rsidRPr="00685C94">
        <w:rPr>
          <w:rFonts w:ascii="Times New Roman" w:hAnsi="Times New Roman" w:cs="Times New Roman"/>
        </w:rPr>
        <w:t xml:space="preserve">has meant - on one view </w:t>
      </w:r>
      <w:r w:rsidRPr="00685C94">
        <w:rPr>
          <w:rFonts w:ascii="Times New Roman" w:hAnsi="Times New Roman" w:cs="Times New Roman"/>
        </w:rPr>
        <w:t xml:space="preserve">at least </w:t>
      </w:r>
      <w:r w:rsidR="00026D0D" w:rsidRPr="00685C94">
        <w:rPr>
          <w:rFonts w:ascii="Times New Roman" w:hAnsi="Times New Roman" w:cs="Times New Roman"/>
        </w:rPr>
        <w:t xml:space="preserve">- that they are not directly enforceable by local </w:t>
      </w:r>
      <w:r w:rsidRPr="00685C94">
        <w:rPr>
          <w:rFonts w:ascii="Times New Roman" w:hAnsi="Times New Roman" w:cs="Times New Roman"/>
        </w:rPr>
        <w:t>c</w:t>
      </w:r>
      <w:r w:rsidR="00026D0D" w:rsidRPr="00685C94">
        <w:rPr>
          <w:rFonts w:ascii="Times New Roman" w:hAnsi="Times New Roman" w:cs="Times New Roman"/>
        </w:rPr>
        <w:t>ourts</w:t>
      </w:r>
      <w:r w:rsidR="004F141B" w:rsidRPr="00685C94">
        <w:rPr>
          <w:rFonts w:ascii="Times New Roman" w:hAnsi="Times New Roman" w:cs="Times New Roman"/>
        </w:rPr>
        <w:t>.</w:t>
      </w:r>
      <w:r w:rsidR="00026D0D" w:rsidRPr="00685C94">
        <w:rPr>
          <w:rStyle w:val="FootnoteReference"/>
          <w:rFonts w:ascii="Times New Roman" w:hAnsi="Times New Roman" w:cs="Times New Roman"/>
        </w:rPr>
        <w:footnoteReference w:id="107"/>
      </w:r>
      <w:r w:rsidR="00D278E9" w:rsidRPr="00685C94">
        <w:rPr>
          <w:rFonts w:ascii="Times New Roman" w:hAnsi="Times New Roman" w:cs="Times New Roman"/>
        </w:rPr>
        <w:t xml:space="preserve"> </w:t>
      </w:r>
    </w:p>
    <w:p w14:paraId="7A066B2E" w14:textId="6D58F819" w:rsidR="00D278E9" w:rsidRPr="00685C94" w:rsidRDefault="00544FE6" w:rsidP="004E7E58">
      <w:pPr>
        <w:spacing w:line="240" w:lineRule="auto"/>
        <w:jc w:val="both"/>
        <w:rPr>
          <w:rFonts w:ascii="Times New Roman" w:hAnsi="Times New Roman" w:cs="Times New Roman"/>
        </w:rPr>
      </w:pPr>
      <w:r w:rsidRPr="00685C94">
        <w:rPr>
          <w:rFonts w:ascii="Times New Roman" w:hAnsi="Times New Roman" w:cs="Times New Roman"/>
        </w:rPr>
        <w:t>T</w:t>
      </w:r>
      <w:r w:rsidR="009A0023" w:rsidRPr="00685C94">
        <w:rPr>
          <w:rFonts w:ascii="Times New Roman" w:hAnsi="Times New Roman" w:cs="Times New Roman"/>
        </w:rPr>
        <w:t>he u</w:t>
      </w:r>
      <w:r w:rsidR="008C2621" w:rsidRPr="00685C94">
        <w:rPr>
          <w:rFonts w:ascii="Times New Roman" w:hAnsi="Times New Roman" w:cs="Times New Roman"/>
        </w:rPr>
        <w:t xml:space="preserve">se of the international </w:t>
      </w:r>
      <w:r w:rsidR="008B0063" w:rsidRPr="00685C94">
        <w:rPr>
          <w:rFonts w:ascii="Times New Roman" w:hAnsi="Times New Roman" w:cs="Times New Roman"/>
        </w:rPr>
        <w:t>trea</w:t>
      </w:r>
      <w:r w:rsidR="008C2621" w:rsidRPr="00685C94">
        <w:rPr>
          <w:rFonts w:ascii="Times New Roman" w:hAnsi="Times New Roman" w:cs="Times New Roman"/>
        </w:rPr>
        <w:t>t</w:t>
      </w:r>
      <w:r w:rsidR="008B0063" w:rsidRPr="00685C94">
        <w:rPr>
          <w:rFonts w:ascii="Times New Roman" w:hAnsi="Times New Roman" w:cs="Times New Roman"/>
        </w:rPr>
        <w:t>i</w:t>
      </w:r>
      <w:r w:rsidR="008C2621" w:rsidRPr="00685C94">
        <w:rPr>
          <w:rFonts w:ascii="Times New Roman" w:hAnsi="Times New Roman" w:cs="Times New Roman"/>
        </w:rPr>
        <w:t xml:space="preserve">es </w:t>
      </w:r>
      <w:r w:rsidR="009A0023" w:rsidRPr="00685C94">
        <w:rPr>
          <w:rFonts w:ascii="Times New Roman" w:hAnsi="Times New Roman" w:cs="Times New Roman"/>
        </w:rPr>
        <w:t xml:space="preserve">by the </w:t>
      </w:r>
      <w:r w:rsidR="00FC7ADC" w:rsidRPr="00685C94">
        <w:rPr>
          <w:rFonts w:ascii="Times New Roman" w:hAnsi="Times New Roman" w:cs="Times New Roman"/>
        </w:rPr>
        <w:t xml:space="preserve">New Zealand </w:t>
      </w:r>
      <w:r w:rsidR="009A0023" w:rsidRPr="00685C94">
        <w:rPr>
          <w:rFonts w:ascii="Times New Roman" w:hAnsi="Times New Roman" w:cs="Times New Roman"/>
        </w:rPr>
        <w:t xml:space="preserve">courts </w:t>
      </w:r>
      <w:r w:rsidR="008C2621" w:rsidRPr="00685C94">
        <w:rPr>
          <w:rFonts w:ascii="Times New Roman" w:hAnsi="Times New Roman" w:cs="Times New Roman"/>
        </w:rPr>
        <w:t xml:space="preserve">as interpretative aids has changed since the days of </w:t>
      </w:r>
      <w:r w:rsidR="008C2621" w:rsidRPr="00685C94">
        <w:rPr>
          <w:rFonts w:ascii="Times New Roman" w:hAnsi="Times New Roman" w:cs="Times New Roman"/>
          <w:i/>
        </w:rPr>
        <w:t>Ashby v Minister of Immigration</w:t>
      </w:r>
      <w:r w:rsidR="008C2621" w:rsidRPr="00685C94">
        <w:rPr>
          <w:rStyle w:val="FootnoteReference"/>
          <w:rFonts w:ascii="Times New Roman" w:hAnsi="Times New Roman" w:cs="Times New Roman"/>
        </w:rPr>
        <w:footnoteReference w:id="108"/>
      </w:r>
      <w:r w:rsidR="004F141B" w:rsidRPr="00685C94">
        <w:rPr>
          <w:rFonts w:ascii="Times New Roman" w:hAnsi="Times New Roman" w:cs="Times New Roman"/>
          <w:i/>
        </w:rPr>
        <w:t xml:space="preserve"> </w:t>
      </w:r>
      <w:r w:rsidR="00752043" w:rsidRPr="00685C94">
        <w:rPr>
          <w:rFonts w:ascii="Times New Roman" w:hAnsi="Times New Roman" w:cs="Times New Roman"/>
        </w:rPr>
        <w:t>wh</w:t>
      </w:r>
      <w:r w:rsidR="0098777A" w:rsidRPr="00685C94">
        <w:rPr>
          <w:rFonts w:ascii="Times New Roman" w:hAnsi="Times New Roman" w:cs="Times New Roman"/>
        </w:rPr>
        <w:t>en</w:t>
      </w:r>
      <w:r w:rsidR="00752043" w:rsidRPr="00685C94">
        <w:rPr>
          <w:rFonts w:ascii="Times New Roman" w:hAnsi="Times New Roman" w:cs="Times New Roman"/>
        </w:rPr>
        <w:t xml:space="preserve"> </w:t>
      </w:r>
      <w:r w:rsidR="008C2621" w:rsidRPr="00685C94">
        <w:rPr>
          <w:rFonts w:ascii="Times New Roman" w:hAnsi="Times New Roman" w:cs="Times New Roman"/>
        </w:rPr>
        <w:t xml:space="preserve">Richardson J </w:t>
      </w:r>
      <w:r w:rsidR="00752043" w:rsidRPr="00685C94">
        <w:rPr>
          <w:rFonts w:ascii="Times New Roman" w:hAnsi="Times New Roman" w:cs="Times New Roman"/>
        </w:rPr>
        <w:t xml:space="preserve">observed </w:t>
      </w:r>
      <w:r w:rsidR="008C2621" w:rsidRPr="00685C94">
        <w:rPr>
          <w:rFonts w:ascii="Times New Roman" w:hAnsi="Times New Roman" w:cs="Times New Roman"/>
        </w:rPr>
        <w:t xml:space="preserve">that </w:t>
      </w:r>
      <w:r w:rsidR="004F141B" w:rsidRPr="00685C94">
        <w:rPr>
          <w:rFonts w:ascii="Times New Roman" w:hAnsi="Times New Roman" w:cs="Times New Roman"/>
        </w:rPr>
        <w:t>“</w:t>
      </w:r>
      <w:r w:rsidR="008C2621" w:rsidRPr="00685C94">
        <w:rPr>
          <w:rFonts w:ascii="Times New Roman" w:hAnsi="Times New Roman" w:cs="Times New Roman"/>
          <w:iCs/>
        </w:rPr>
        <w:t>if the terms of domestic legislation are clear and unambiguous they must be given effect in our Courts whether or not they carry out New Zealand’s international obligations</w:t>
      </w:r>
      <w:r w:rsidR="004F141B" w:rsidRPr="00685C94">
        <w:rPr>
          <w:rFonts w:ascii="Times New Roman" w:hAnsi="Times New Roman" w:cs="Times New Roman"/>
        </w:rPr>
        <w:t>”</w:t>
      </w:r>
      <w:r w:rsidR="008C2621" w:rsidRPr="00685C94">
        <w:rPr>
          <w:rFonts w:ascii="Times New Roman" w:hAnsi="Times New Roman" w:cs="Times New Roman"/>
        </w:rPr>
        <w:t>.</w:t>
      </w:r>
      <w:r w:rsidR="00FC7ADC" w:rsidRPr="00685C94">
        <w:rPr>
          <w:rFonts w:ascii="Times New Roman" w:hAnsi="Times New Roman" w:cs="Times New Roman"/>
        </w:rPr>
        <w:t xml:space="preserve"> C</w:t>
      </w:r>
      <w:r w:rsidR="001156AE" w:rsidRPr="00685C94">
        <w:rPr>
          <w:rFonts w:ascii="Times New Roman" w:hAnsi="Times New Roman" w:cs="Times New Roman"/>
        </w:rPr>
        <w:t>ourts a</w:t>
      </w:r>
      <w:r w:rsidR="00D53AF5" w:rsidRPr="00685C94">
        <w:rPr>
          <w:rFonts w:ascii="Times New Roman" w:hAnsi="Times New Roman" w:cs="Times New Roman"/>
        </w:rPr>
        <w:t>r</w:t>
      </w:r>
      <w:r w:rsidR="001156AE" w:rsidRPr="00685C94">
        <w:rPr>
          <w:rFonts w:ascii="Times New Roman" w:hAnsi="Times New Roman" w:cs="Times New Roman"/>
        </w:rPr>
        <w:t>e increasingly referr</w:t>
      </w:r>
      <w:r w:rsidR="00D53AF5" w:rsidRPr="00685C94">
        <w:rPr>
          <w:rFonts w:ascii="Times New Roman" w:hAnsi="Times New Roman" w:cs="Times New Roman"/>
        </w:rPr>
        <w:t>ing</w:t>
      </w:r>
      <w:r w:rsidR="001156AE" w:rsidRPr="00685C94">
        <w:rPr>
          <w:rFonts w:ascii="Times New Roman" w:hAnsi="Times New Roman" w:cs="Times New Roman"/>
        </w:rPr>
        <w:t xml:space="preserve"> to </w:t>
      </w:r>
      <w:r w:rsidR="00C73076" w:rsidRPr="00685C94">
        <w:rPr>
          <w:rFonts w:ascii="Times New Roman" w:hAnsi="Times New Roman" w:cs="Times New Roman"/>
        </w:rPr>
        <w:t xml:space="preserve">the international treaty framework </w:t>
      </w:r>
      <w:r w:rsidR="00FC7ADC" w:rsidRPr="00685C94">
        <w:rPr>
          <w:rFonts w:ascii="Times New Roman" w:hAnsi="Times New Roman" w:cs="Times New Roman"/>
        </w:rPr>
        <w:t>even if they are not specifically incorporated in domestic legislation and i</w:t>
      </w:r>
      <w:r w:rsidR="008C2621" w:rsidRPr="00685C94">
        <w:rPr>
          <w:rFonts w:ascii="Times New Roman" w:hAnsi="Times New Roman" w:cs="Times New Roman"/>
        </w:rPr>
        <w:t xml:space="preserve">t is now accepted practice for the judiciary to strive to interpret legislation consistently with New Zealand’s treaty obligations </w:t>
      </w:r>
      <w:r w:rsidR="00752043" w:rsidRPr="00685C94">
        <w:rPr>
          <w:rFonts w:ascii="Times New Roman" w:hAnsi="Times New Roman" w:cs="Times New Roman"/>
        </w:rPr>
        <w:t>where</w:t>
      </w:r>
      <w:r w:rsidR="008C2621" w:rsidRPr="00685C94">
        <w:rPr>
          <w:rFonts w:ascii="Times New Roman" w:hAnsi="Times New Roman" w:cs="Times New Roman"/>
        </w:rPr>
        <w:t xml:space="preserve"> possible</w:t>
      </w:r>
      <w:r w:rsidR="004F141B" w:rsidRPr="00685C94">
        <w:rPr>
          <w:rFonts w:ascii="Times New Roman" w:hAnsi="Times New Roman" w:cs="Times New Roman"/>
        </w:rPr>
        <w:t>.</w:t>
      </w:r>
      <w:r w:rsidR="008C2621" w:rsidRPr="00685C94">
        <w:rPr>
          <w:rStyle w:val="FootnoteReference"/>
          <w:rFonts w:ascii="Times New Roman" w:hAnsi="Times New Roman" w:cs="Times New Roman"/>
        </w:rPr>
        <w:footnoteReference w:id="109"/>
      </w:r>
      <w:r w:rsidR="00F030F0" w:rsidRPr="00685C94">
        <w:rPr>
          <w:rFonts w:ascii="Times New Roman" w:hAnsi="Times New Roman" w:cs="Times New Roman"/>
        </w:rPr>
        <w:t xml:space="preserve"> As the Court of Appeal put it in </w:t>
      </w:r>
      <w:r w:rsidR="00F030F0" w:rsidRPr="00685C94">
        <w:rPr>
          <w:rFonts w:ascii="Times New Roman" w:hAnsi="Times New Roman" w:cs="Times New Roman"/>
          <w:i/>
        </w:rPr>
        <w:t>Tavita v Minister of Immigration</w:t>
      </w:r>
      <w:r w:rsidR="004F141B" w:rsidRPr="00685C94">
        <w:rPr>
          <w:rFonts w:ascii="Times New Roman" w:hAnsi="Times New Roman" w:cs="Times New Roman"/>
          <w:iCs/>
        </w:rPr>
        <w:t>,</w:t>
      </w:r>
      <w:r w:rsidR="00F030F0" w:rsidRPr="00685C94">
        <w:rPr>
          <w:rStyle w:val="FootnoteReference"/>
          <w:rFonts w:ascii="Times New Roman" w:hAnsi="Times New Roman" w:cs="Times New Roman"/>
        </w:rPr>
        <w:footnoteReference w:id="110"/>
      </w:r>
      <w:r w:rsidR="00D53AF5" w:rsidRPr="00685C94">
        <w:rPr>
          <w:rFonts w:ascii="Times New Roman" w:hAnsi="Times New Roman" w:cs="Times New Roman"/>
          <w:i/>
        </w:rPr>
        <w:t xml:space="preserve"> </w:t>
      </w:r>
      <w:r w:rsidR="00F030F0" w:rsidRPr="00685C94">
        <w:rPr>
          <w:rFonts w:ascii="Times New Roman" w:hAnsi="Times New Roman" w:cs="Times New Roman"/>
        </w:rPr>
        <w:t>relying on the fact that an internat</w:t>
      </w:r>
      <w:r w:rsidR="00FD5B46" w:rsidRPr="00685C94">
        <w:rPr>
          <w:rFonts w:ascii="Times New Roman" w:hAnsi="Times New Roman" w:cs="Times New Roman"/>
        </w:rPr>
        <w:t>ional treaty ratified by New Zealand was not part of domestic law to rebut a rights base</w:t>
      </w:r>
      <w:r w:rsidR="00CC65E9" w:rsidRPr="00685C94">
        <w:rPr>
          <w:rFonts w:ascii="Times New Roman" w:hAnsi="Times New Roman" w:cs="Times New Roman"/>
        </w:rPr>
        <w:t>d</w:t>
      </w:r>
      <w:r w:rsidR="00FD5B46" w:rsidRPr="00685C94">
        <w:rPr>
          <w:rFonts w:ascii="Times New Roman" w:hAnsi="Times New Roman" w:cs="Times New Roman"/>
        </w:rPr>
        <w:t xml:space="preserve"> argument was </w:t>
      </w:r>
      <w:r w:rsidR="004F141B" w:rsidRPr="00685C94">
        <w:rPr>
          <w:rFonts w:ascii="Times New Roman" w:hAnsi="Times New Roman" w:cs="Times New Roman"/>
        </w:rPr>
        <w:t>“</w:t>
      </w:r>
      <w:r w:rsidR="0098777A" w:rsidRPr="00685C94">
        <w:rPr>
          <w:rFonts w:ascii="Times New Roman" w:hAnsi="Times New Roman" w:cs="Times New Roman"/>
        </w:rPr>
        <w:t>.</w:t>
      </w:r>
      <w:r w:rsidR="00FD5B46" w:rsidRPr="00685C94">
        <w:rPr>
          <w:rFonts w:ascii="Times New Roman" w:hAnsi="Times New Roman" w:cs="Times New Roman"/>
        </w:rPr>
        <w:t xml:space="preserve">.. unattractive </w:t>
      </w:r>
      <w:r w:rsidR="00CC65E9" w:rsidRPr="00685C94">
        <w:rPr>
          <w:rFonts w:ascii="Times New Roman" w:hAnsi="Times New Roman" w:cs="Times New Roman"/>
        </w:rPr>
        <w:t>…</w:t>
      </w:r>
      <w:r w:rsidR="00FD5B46" w:rsidRPr="00685C94">
        <w:rPr>
          <w:rFonts w:ascii="Times New Roman" w:hAnsi="Times New Roman" w:cs="Times New Roman"/>
        </w:rPr>
        <w:t xml:space="preserve"> apparently implying that New Zealand’s adherence to the international instruments has been at least partly window dressing</w:t>
      </w:r>
      <w:r w:rsidR="004F141B" w:rsidRPr="00685C94">
        <w:rPr>
          <w:rFonts w:ascii="Times New Roman" w:hAnsi="Times New Roman" w:cs="Times New Roman"/>
          <w:iCs/>
        </w:rPr>
        <w:t>.”</w:t>
      </w:r>
      <w:r w:rsidR="00FD5B46" w:rsidRPr="00685C94">
        <w:rPr>
          <w:rStyle w:val="FootnoteReference"/>
          <w:rFonts w:ascii="Times New Roman" w:hAnsi="Times New Roman" w:cs="Times New Roman"/>
        </w:rPr>
        <w:footnoteReference w:id="111"/>
      </w:r>
      <w:r w:rsidR="004F141B" w:rsidRPr="00685C94">
        <w:rPr>
          <w:rFonts w:ascii="Times New Roman" w:hAnsi="Times New Roman" w:cs="Times New Roman"/>
          <w:i/>
        </w:rPr>
        <w:t xml:space="preserve"> </w:t>
      </w:r>
      <w:r w:rsidR="00D278E9" w:rsidRPr="00685C94">
        <w:rPr>
          <w:rFonts w:ascii="Times New Roman" w:hAnsi="Times New Roman" w:cs="Times New Roman"/>
        </w:rPr>
        <w:t>More recently it has been suggested that referring to treaty law for interpretative purposes is no longer optional, but required, unless the domestic statute is unambiguously incompatible with the treaty obligation</w:t>
      </w:r>
      <w:r w:rsidR="004F141B" w:rsidRPr="00685C94">
        <w:rPr>
          <w:rFonts w:ascii="Times New Roman" w:hAnsi="Times New Roman" w:cs="Times New Roman"/>
        </w:rPr>
        <w:t>.</w:t>
      </w:r>
      <w:r w:rsidR="00D278E9" w:rsidRPr="00685C94">
        <w:rPr>
          <w:rStyle w:val="FootnoteReference"/>
          <w:rFonts w:ascii="Times New Roman" w:hAnsi="Times New Roman" w:cs="Times New Roman"/>
        </w:rPr>
        <w:footnoteReference w:id="112"/>
      </w:r>
    </w:p>
    <w:p w14:paraId="634ABF6A" w14:textId="48431589" w:rsidR="009A0023" w:rsidRPr="00685C94" w:rsidRDefault="00C4356C" w:rsidP="004E7E58">
      <w:pPr>
        <w:spacing w:line="240" w:lineRule="auto"/>
        <w:jc w:val="both"/>
        <w:rPr>
          <w:rFonts w:ascii="Times New Roman" w:hAnsi="Times New Roman" w:cs="Times New Roman"/>
        </w:rPr>
      </w:pPr>
      <w:r w:rsidRPr="00685C94">
        <w:rPr>
          <w:rFonts w:ascii="Times New Roman" w:hAnsi="Times New Roman" w:cs="Times New Roman"/>
        </w:rPr>
        <w:t>Over the past decade, t</w:t>
      </w:r>
      <w:r w:rsidR="009A0023" w:rsidRPr="00685C94">
        <w:rPr>
          <w:rFonts w:ascii="Times New Roman" w:hAnsi="Times New Roman" w:cs="Times New Roman"/>
        </w:rPr>
        <w:t xml:space="preserve">he </w:t>
      </w:r>
      <w:r w:rsidR="00D23B7C" w:rsidRPr="00685C94">
        <w:rPr>
          <w:rFonts w:ascii="Times New Roman" w:hAnsi="Times New Roman" w:cs="Times New Roman"/>
        </w:rPr>
        <w:t xml:space="preserve">courts’ </w:t>
      </w:r>
      <w:r w:rsidR="009A0023" w:rsidRPr="00685C94">
        <w:rPr>
          <w:rFonts w:ascii="Times New Roman" w:hAnsi="Times New Roman" w:cs="Times New Roman"/>
        </w:rPr>
        <w:t xml:space="preserve">willingness to accept that international treaty law can be used to supplement </w:t>
      </w:r>
      <w:r w:rsidR="001156AE" w:rsidRPr="00685C94">
        <w:rPr>
          <w:rFonts w:ascii="Times New Roman" w:hAnsi="Times New Roman" w:cs="Times New Roman"/>
        </w:rPr>
        <w:t>the i</w:t>
      </w:r>
      <w:r w:rsidR="009A0023" w:rsidRPr="00685C94">
        <w:rPr>
          <w:rFonts w:ascii="Times New Roman" w:hAnsi="Times New Roman" w:cs="Times New Roman"/>
        </w:rPr>
        <w:t xml:space="preserve">nterpretation of domestic statutes </w:t>
      </w:r>
      <w:r w:rsidR="008C2621" w:rsidRPr="00685C94">
        <w:rPr>
          <w:rFonts w:ascii="Times New Roman" w:hAnsi="Times New Roman" w:cs="Times New Roman"/>
        </w:rPr>
        <w:t>ha</w:t>
      </w:r>
      <w:r w:rsidR="009A0023" w:rsidRPr="00685C94">
        <w:rPr>
          <w:rFonts w:ascii="Times New Roman" w:hAnsi="Times New Roman" w:cs="Times New Roman"/>
        </w:rPr>
        <w:t>s</w:t>
      </w:r>
      <w:r w:rsidR="008C2621" w:rsidRPr="00685C94">
        <w:rPr>
          <w:rFonts w:ascii="Times New Roman" w:hAnsi="Times New Roman" w:cs="Times New Roman"/>
        </w:rPr>
        <w:t xml:space="preserve"> been particularly </w:t>
      </w:r>
      <w:r w:rsidR="0098777A" w:rsidRPr="00685C94">
        <w:rPr>
          <w:rFonts w:ascii="Times New Roman" w:hAnsi="Times New Roman" w:cs="Times New Roman"/>
        </w:rPr>
        <w:t>e</w:t>
      </w:r>
      <w:r w:rsidR="00BA273F" w:rsidRPr="00685C94">
        <w:rPr>
          <w:rFonts w:ascii="Times New Roman" w:hAnsi="Times New Roman" w:cs="Times New Roman"/>
        </w:rPr>
        <w:t>vi</w:t>
      </w:r>
      <w:r w:rsidR="0098777A" w:rsidRPr="00685C94">
        <w:rPr>
          <w:rFonts w:ascii="Times New Roman" w:hAnsi="Times New Roman" w:cs="Times New Roman"/>
        </w:rPr>
        <w:t>dent</w:t>
      </w:r>
      <w:r w:rsidR="00BA273F" w:rsidRPr="00685C94">
        <w:rPr>
          <w:rFonts w:ascii="Times New Roman" w:hAnsi="Times New Roman" w:cs="Times New Roman"/>
        </w:rPr>
        <w:t xml:space="preserve"> </w:t>
      </w:r>
      <w:r w:rsidR="008C2621" w:rsidRPr="00685C94">
        <w:rPr>
          <w:rFonts w:ascii="Times New Roman" w:hAnsi="Times New Roman" w:cs="Times New Roman"/>
        </w:rPr>
        <w:t xml:space="preserve">in </w:t>
      </w:r>
      <w:r w:rsidR="00CC65E9" w:rsidRPr="00685C94">
        <w:rPr>
          <w:rFonts w:ascii="Times New Roman" w:hAnsi="Times New Roman" w:cs="Times New Roman"/>
        </w:rPr>
        <w:t>relation t</w:t>
      </w:r>
      <w:r w:rsidR="008C2621" w:rsidRPr="00685C94">
        <w:rPr>
          <w:rFonts w:ascii="Times New Roman" w:hAnsi="Times New Roman" w:cs="Times New Roman"/>
        </w:rPr>
        <w:t>o human rights treaties</w:t>
      </w:r>
      <w:r w:rsidR="00D278E9" w:rsidRPr="00685C94">
        <w:rPr>
          <w:rFonts w:ascii="Times New Roman" w:hAnsi="Times New Roman" w:cs="Times New Roman"/>
        </w:rPr>
        <w:t xml:space="preserve"> -</w:t>
      </w:r>
      <w:r w:rsidR="008C2621" w:rsidRPr="00685C94">
        <w:rPr>
          <w:rFonts w:ascii="Times New Roman" w:hAnsi="Times New Roman" w:cs="Times New Roman"/>
        </w:rPr>
        <w:t xml:space="preserve"> </w:t>
      </w:r>
      <w:r w:rsidR="00544FE6" w:rsidRPr="00685C94">
        <w:rPr>
          <w:rFonts w:ascii="Times New Roman" w:hAnsi="Times New Roman" w:cs="Times New Roman"/>
        </w:rPr>
        <w:t>p</w:t>
      </w:r>
      <w:r w:rsidR="007465C0" w:rsidRPr="00685C94">
        <w:rPr>
          <w:rFonts w:ascii="Times New Roman" w:hAnsi="Times New Roman" w:cs="Times New Roman"/>
        </w:rPr>
        <w:t>ossibly</w:t>
      </w:r>
      <w:r w:rsidR="00544FE6" w:rsidRPr="00685C94">
        <w:rPr>
          <w:rFonts w:ascii="Times New Roman" w:hAnsi="Times New Roman" w:cs="Times New Roman"/>
        </w:rPr>
        <w:t xml:space="preserve"> because they</w:t>
      </w:r>
      <w:r w:rsidR="008C2621" w:rsidRPr="00685C94">
        <w:rPr>
          <w:rFonts w:ascii="Times New Roman" w:hAnsi="Times New Roman" w:cs="Times New Roman"/>
        </w:rPr>
        <w:t xml:space="preserve"> are considered to have a special status </w:t>
      </w:r>
      <w:r w:rsidR="00FC7ADC" w:rsidRPr="00685C94">
        <w:rPr>
          <w:rFonts w:ascii="Times New Roman" w:hAnsi="Times New Roman" w:cs="Times New Roman"/>
        </w:rPr>
        <w:t>becau</w:t>
      </w:r>
      <w:r w:rsidR="001156AE" w:rsidRPr="00685C94">
        <w:rPr>
          <w:rFonts w:ascii="Times New Roman" w:hAnsi="Times New Roman" w:cs="Times New Roman"/>
        </w:rPr>
        <w:t>s</w:t>
      </w:r>
      <w:r w:rsidR="00FC7ADC" w:rsidRPr="00685C94">
        <w:rPr>
          <w:rFonts w:ascii="Times New Roman" w:hAnsi="Times New Roman" w:cs="Times New Roman"/>
        </w:rPr>
        <w:t>e</w:t>
      </w:r>
      <w:r w:rsidR="00752043" w:rsidRPr="00685C94">
        <w:rPr>
          <w:rFonts w:ascii="Times New Roman" w:hAnsi="Times New Roman" w:cs="Times New Roman"/>
        </w:rPr>
        <w:t xml:space="preserve"> </w:t>
      </w:r>
      <w:r w:rsidR="008C2621" w:rsidRPr="00685C94">
        <w:rPr>
          <w:rFonts w:ascii="Times New Roman" w:hAnsi="Times New Roman" w:cs="Times New Roman"/>
        </w:rPr>
        <w:t xml:space="preserve">of the rights they protect. </w:t>
      </w:r>
      <w:r w:rsidR="0047586B" w:rsidRPr="00685C94">
        <w:rPr>
          <w:rFonts w:ascii="Times New Roman" w:hAnsi="Times New Roman" w:cs="Times New Roman"/>
        </w:rPr>
        <w:t xml:space="preserve">This </w:t>
      </w:r>
      <w:r w:rsidR="00D278E9" w:rsidRPr="00685C94">
        <w:rPr>
          <w:rFonts w:ascii="Times New Roman" w:hAnsi="Times New Roman" w:cs="Times New Roman"/>
        </w:rPr>
        <w:t>ap</w:t>
      </w:r>
      <w:r w:rsidR="0047586B" w:rsidRPr="00685C94">
        <w:rPr>
          <w:rFonts w:ascii="Times New Roman" w:hAnsi="Times New Roman" w:cs="Times New Roman"/>
        </w:rPr>
        <w:t>p</w:t>
      </w:r>
      <w:r w:rsidR="00D278E9" w:rsidRPr="00685C94">
        <w:rPr>
          <w:rFonts w:ascii="Times New Roman" w:hAnsi="Times New Roman" w:cs="Times New Roman"/>
        </w:rPr>
        <w:t>r</w:t>
      </w:r>
      <w:r w:rsidR="0047586B" w:rsidRPr="00685C94">
        <w:rPr>
          <w:rFonts w:ascii="Times New Roman" w:hAnsi="Times New Roman" w:cs="Times New Roman"/>
        </w:rPr>
        <w:t>o</w:t>
      </w:r>
      <w:r w:rsidR="00D278E9" w:rsidRPr="00685C94">
        <w:rPr>
          <w:rFonts w:ascii="Times New Roman" w:hAnsi="Times New Roman" w:cs="Times New Roman"/>
        </w:rPr>
        <w:t>ach</w:t>
      </w:r>
      <w:r w:rsidR="0047586B" w:rsidRPr="00685C94">
        <w:rPr>
          <w:rFonts w:ascii="Times New Roman" w:hAnsi="Times New Roman" w:cs="Times New Roman"/>
        </w:rPr>
        <w:t xml:space="preserve"> is further </w:t>
      </w:r>
      <w:r w:rsidR="007465C0" w:rsidRPr="00685C94">
        <w:rPr>
          <w:rFonts w:ascii="Times New Roman" w:hAnsi="Times New Roman" w:cs="Times New Roman"/>
        </w:rPr>
        <w:t>strengthened</w:t>
      </w:r>
      <w:r w:rsidR="0047586B" w:rsidRPr="00685C94">
        <w:rPr>
          <w:rFonts w:ascii="Times New Roman" w:hAnsi="Times New Roman" w:cs="Times New Roman"/>
        </w:rPr>
        <w:t xml:space="preserve"> when the long title of a statute such as the Human Rights Act</w:t>
      </w:r>
      <w:r w:rsidR="009A0023" w:rsidRPr="00685C94">
        <w:rPr>
          <w:rFonts w:ascii="Times New Roman" w:hAnsi="Times New Roman" w:cs="Times New Roman"/>
        </w:rPr>
        <w:t xml:space="preserve"> </w:t>
      </w:r>
      <w:r w:rsidR="0047586B" w:rsidRPr="00685C94">
        <w:rPr>
          <w:rFonts w:ascii="Times New Roman" w:hAnsi="Times New Roman" w:cs="Times New Roman"/>
        </w:rPr>
        <w:t xml:space="preserve">provides that human rights in New Zealand </w:t>
      </w:r>
      <w:r w:rsidR="009A0023" w:rsidRPr="00685C94">
        <w:rPr>
          <w:rFonts w:ascii="Times New Roman" w:hAnsi="Times New Roman" w:cs="Times New Roman"/>
        </w:rPr>
        <w:t>are to</w:t>
      </w:r>
      <w:r w:rsidR="0047586B" w:rsidRPr="00685C94">
        <w:rPr>
          <w:rFonts w:ascii="Times New Roman" w:hAnsi="Times New Roman" w:cs="Times New Roman"/>
        </w:rPr>
        <w:t xml:space="preserve"> be protected “in general accordance with the United Nations Covenants or Conventions on Human Rights”</w:t>
      </w:r>
      <w:r w:rsidR="00D278E9" w:rsidRPr="00685C94">
        <w:rPr>
          <w:rFonts w:ascii="Times New Roman" w:hAnsi="Times New Roman" w:cs="Times New Roman"/>
        </w:rPr>
        <w:t xml:space="preserve"> or the NZBORA refers to the legislation affirming New Zealand’s commitment to the </w:t>
      </w:r>
      <w:r w:rsidR="00D55401" w:rsidRPr="00685C94">
        <w:rPr>
          <w:rFonts w:ascii="Times New Roman" w:hAnsi="Times New Roman" w:cs="Times New Roman"/>
        </w:rPr>
        <w:t xml:space="preserve">International </w:t>
      </w:r>
      <w:r w:rsidR="00D278E9" w:rsidRPr="00685C94">
        <w:rPr>
          <w:rFonts w:ascii="Times New Roman" w:hAnsi="Times New Roman" w:cs="Times New Roman"/>
        </w:rPr>
        <w:t>Co</w:t>
      </w:r>
      <w:r w:rsidR="00D55401" w:rsidRPr="00685C94">
        <w:rPr>
          <w:rFonts w:ascii="Times New Roman" w:hAnsi="Times New Roman" w:cs="Times New Roman"/>
        </w:rPr>
        <w:t>n</w:t>
      </w:r>
      <w:r w:rsidR="00D278E9" w:rsidRPr="00685C94">
        <w:rPr>
          <w:rFonts w:ascii="Times New Roman" w:hAnsi="Times New Roman" w:cs="Times New Roman"/>
        </w:rPr>
        <w:t>vention o</w:t>
      </w:r>
      <w:r w:rsidR="00D55401" w:rsidRPr="00685C94">
        <w:rPr>
          <w:rFonts w:ascii="Times New Roman" w:hAnsi="Times New Roman" w:cs="Times New Roman"/>
        </w:rPr>
        <w:t>n</w:t>
      </w:r>
      <w:r w:rsidR="00D278E9" w:rsidRPr="00685C94">
        <w:rPr>
          <w:rFonts w:ascii="Times New Roman" w:hAnsi="Times New Roman" w:cs="Times New Roman"/>
        </w:rPr>
        <w:t xml:space="preserve"> Civil and Political Rights</w:t>
      </w:r>
      <w:r w:rsidR="0047586B" w:rsidRPr="00685C94">
        <w:rPr>
          <w:rFonts w:ascii="Times New Roman" w:hAnsi="Times New Roman" w:cs="Times New Roman"/>
        </w:rPr>
        <w:t xml:space="preserve">. </w:t>
      </w:r>
    </w:p>
    <w:p w14:paraId="459E4184" w14:textId="1DBA75A6" w:rsidR="000F7762" w:rsidRPr="00685C94" w:rsidRDefault="00D55401" w:rsidP="004E7E58">
      <w:pPr>
        <w:spacing w:line="240" w:lineRule="auto"/>
        <w:jc w:val="both"/>
        <w:rPr>
          <w:rFonts w:ascii="Times New Roman" w:hAnsi="Times New Roman" w:cs="Times New Roman"/>
          <w:lang w:val="en-AU"/>
        </w:rPr>
      </w:pPr>
      <w:r w:rsidRPr="00685C94">
        <w:rPr>
          <w:rFonts w:ascii="Times New Roman" w:hAnsi="Times New Roman" w:cs="Times New Roman"/>
          <w:i/>
        </w:rPr>
        <w:t>Hosking v Runting</w:t>
      </w:r>
      <w:r w:rsidRPr="00685C94">
        <w:rPr>
          <w:rStyle w:val="FootnoteReference"/>
          <w:rFonts w:ascii="Times New Roman" w:hAnsi="Times New Roman" w:cs="Times New Roman"/>
        </w:rPr>
        <w:footnoteReference w:id="113"/>
      </w:r>
      <w:r w:rsidR="00A72300" w:rsidRPr="00685C94">
        <w:rPr>
          <w:rFonts w:ascii="Times New Roman" w:hAnsi="Times New Roman" w:cs="Times New Roman"/>
          <w:i/>
        </w:rPr>
        <w:t xml:space="preserve"> </w:t>
      </w:r>
      <w:r w:rsidRPr="00685C94">
        <w:rPr>
          <w:rFonts w:ascii="Times New Roman" w:hAnsi="Times New Roman" w:cs="Times New Roman"/>
        </w:rPr>
        <w:t>is a</w:t>
      </w:r>
      <w:r w:rsidR="00761A66" w:rsidRPr="00685C94">
        <w:rPr>
          <w:rFonts w:ascii="Times New Roman" w:hAnsi="Times New Roman" w:cs="Times New Roman"/>
        </w:rPr>
        <w:t xml:space="preserve"> </w:t>
      </w:r>
      <w:r w:rsidRPr="00685C94">
        <w:rPr>
          <w:rFonts w:ascii="Times New Roman" w:hAnsi="Times New Roman" w:cs="Times New Roman"/>
        </w:rPr>
        <w:t xml:space="preserve">good </w:t>
      </w:r>
      <w:r w:rsidR="000F0E22" w:rsidRPr="00685C94">
        <w:rPr>
          <w:rFonts w:ascii="Times New Roman" w:hAnsi="Times New Roman" w:cs="Times New Roman"/>
        </w:rPr>
        <w:t>example</w:t>
      </w:r>
      <w:r w:rsidR="00761A66" w:rsidRPr="00685C94">
        <w:rPr>
          <w:rFonts w:ascii="Times New Roman" w:hAnsi="Times New Roman" w:cs="Times New Roman"/>
        </w:rPr>
        <w:t xml:space="preserve"> of th</w:t>
      </w:r>
      <w:r w:rsidR="0047586B" w:rsidRPr="00685C94">
        <w:rPr>
          <w:rFonts w:ascii="Times New Roman" w:hAnsi="Times New Roman" w:cs="Times New Roman"/>
        </w:rPr>
        <w:t xml:space="preserve">e role that the international treaties can play </w:t>
      </w:r>
      <w:r w:rsidR="00544FE6" w:rsidRPr="00685C94">
        <w:rPr>
          <w:rFonts w:ascii="Times New Roman" w:hAnsi="Times New Roman" w:cs="Times New Roman"/>
        </w:rPr>
        <w:t>in influencing a decision</w:t>
      </w:r>
      <w:r w:rsidRPr="00685C94">
        <w:rPr>
          <w:rFonts w:ascii="Times New Roman" w:hAnsi="Times New Roman" w:cs="Times New Roman"/>
        </w:rPr>
        <w:t>.</w:t>
      </w:r>
      <w:r w:rsidR="00544FE6" w:rsidRPr="00685C94">
        <w:rPr>
          <w:rFonts w:ascii="Times New Roman" w:hAnsi="Times New Roman" w:cs="Times New Roman"/>
        </w:rPr>
        <w:t xml:space="preserve"> </w:t>
      </w:r>
      <w:r w:rsidR="000F0E22" w:rsidRPr="00685C94">
        <w:rPr>
          <w:rFonts w:ascii="Times New Roman" w:hAnsi="Times New Roman" w:cs="Times New Roman"/>
          <w:lang w:val="en-AU"/>
        </w:rPr>
        <w:t xml:space="preserve">Mr Hosking was a well-known television personality. Mr Runting, a photographer, was commissioned by Pacific Magazines to take photographs of </w:t>
      </w:r>
      <w:r w:rsidR="00544FE6" w:rsidRPr="00685C94">
        <w:rPr>
          <w:rFonts w:ascii="Times New Roman" w:hAnsi="Times New Roman" w:cs="Times New Roman"/>
          <w:lang w:val="en-AU"/>
        </w:rPr>
        <w:t xml:space="preserve">Hosking’s young </w:t>
      </w:r>
      <w:r w:rsidR="000F0E22" w:rsidRPr="00685C94">
        <w:rPr>
          <w:rFonts w:ascii="Times New Roman" w:hAnsi="Times New Roman" w:cs="Times New Roman"/>
          <w:lang w:val="en-AU"/>
        </w:rPr>
        <w:t xml:space="preserve">children. He took photographs of them in </w:t>
      </w:r>
      <w:r w:rsidR="00761A66" w:rsidRPr="00685C94">
        <w:rPr>
          <w:rFonts w:ascii="Times New Roman" w:hAnsi="Times New Roman" w:cs="Times New Roman"/>
          <w:lang w:val="en-AU"/>
        </w:rPr>
        <w:t xml:space="preserve">a pushchair in </w:t>
      </w:r>
      <w:r w:rsidR="000F0E22" w:rsidRPr="00685C94">
        <w:rPr>
          <w:rFonts w:ascii="Times New Roman" w:hAnsi="Times New Roman" w:cs="Times New Roman"/>
          <w:lang w:val="en-AU"/>
        </w:rPr>
        <w:t xml:space="preserve">the street. Neither Mr Hosking nor his wife were aware the photographs were </w:t>
      </w:r>
      <w:r w:rsidR="009A0023" w:rsidRPr="00685C94">
        <w:rPr>
          <w:rFonts w:ascii="Times New Roman" w:hAnsi="Times New Roman" w:cs="Times New Roman"/>
          <w:lang w:val="en-AU"/>
        </w:rPr>
        <w:t xml:space="preserve">being </w:t>
      </w:r>
      <w:r w:rsidR="000F0E22" w:rsidRPr="00685C94">
        <w:rPr>
          <w:rFonts w:ascii="Times New Roman" w:hAnsi="Times New Roman" w:cs="Times New Roman"/>
          <w:lang w:val="en-AU"/>
        </w:rPr>
        <w:t xml:space="preserve">taken and </w:t>
      </w:r>
      <w:r w:rsidR="00761A66" w:rsidRPr="00685C94">
        <w:rPr>
          <w:rFonts w:ascii="Times New Roman" w:hAnsi="Times New Roman" w:cs="Times New Roman"/>
          <w:lang w:val="en-AU"/>
        </w:rPr>
        <w:t xml:space="preserve">subsequently </w:t>
      </w:r>
      <w:r w:rsidR="000F0E22" w:rsidRPr="00685C94">
        <w:rPr>
          <w:rFonts w:ascii="Times New Roman" w:hAnsi="Times New Roman" w:cs="Times New Roman"/>
          <w:lang w:val="en-AU"/>
        </w:rPr>
        <w:t>advised the magazine that they had not consented to the taking of the photographs</w:t>
      </w:r>
      <w:r w:rsidR="009A0023" w:rsidRPr="00685C94">
        <w:rPr>
          <w:rFonts w:ascii="Times New Roman" w:hAnsi="Times New Roman" w:cs="Times New Roman"/>
          <w:lang w:val="en-AU"/>
        </w:rPr>
        <w:t xml:space="preserve"> and </w:t>
      </w:r>
      <w:r w:rsidR="000F0E22" w:rsidRPr="00685C94">
        <w:rPr>
          <w:rFonts w:ascii="Times New Roman" w:hAnsi="Times New Roman" w:cs="Times New Roman"/>
          <w:lang w:val="en-AU"/>
        </w:rPr>
        <w:t xml:space="preserve">applied for an injunction restraining publication, claiming intentional infliction of emotional distress and invasion of their right to privacy. </w:t>
      </w:r>
      <w:r w:rsidR="00761A66" w:rsidRPr="00685C94">
        <w:rPr>
          <w:rFonts w:ascii="Times New Roman" w:hAnsi="Times New Roman" w:cs="Times New Roman"/>
          <w:lang w:val="en-AU"/>
        </w:rPr>
        <w:t>The a</w:t>
      </w:r>
      <w:r w:rsidR="000F0E22" w:rsidRPr="00685C94">
        <w:rPr>
          <w:rFonts w:ascii="Times New Roman" w:hAnsi="Times New Roman" w:cs="Times New Roman"/>
          <w:lang w:val="en-AU"/>
        </w:rPr>
        <w:t xml:space="preserve">pplication </w:t>
      </w:r>
      <w:r w:rsidR="00761A66" w:rsidRPr="00685C94">
        <w:rPr>
          <w:rFonts w:ascii="Times New Roman" w:hAnsi="Times New Roman" w:cs="Times New Roman"/>
          <w:lang w:val="en-AU"/>
        </w:rPr>
        <w:t>was</w:t>
      </w:r>
      <w:r w:rsidR="000F0E22" w:rsidRPr="00685C94">
        <w:rPr>
          <w:rFonts w:ascii="Times New Roman" w:hAnsi="Times New Roman" w:cs="Times New Roman"/>
          <w:lang w:val="en-AU"/>
        </w:rPr>
        <w:t xml:space="preserve"> dismissed</w:t>
      </w:r>
      <w:r w:rsidR="00761A66" w:rsidRPr="00685C94">
        <w:rPr>
          <w:rFonts w:ascii="Times New Roman" w:hAnsi="Times New Roman" w:cs="Times New Roman"/>
          <w:lang w:val="en-AU"/>
        </w:rPr>
        <w:t xml:space="preserve"> </w:t>
      </w:r>
      <w:r w:rsidR="00544FE6" w:rsidRPr="00685C94">
        <w:rPr>
          <w:rFonts w:ascii="Times New Roman" w:hAnsi="Times New Roman" w:cs="Times New Roman"/>
          <w:lang w:val="en-AU"/>
        </w:rPr>
        <w:t xml:space="preserve">and </w:t>
      </w:r>
      <w:r w:rsidR="00C73076" w:rsidRPr="00685C94">
        <w:rPr>
          <w:rFonts w:ascii="Times New Roman" w:hAnsi="Times New Roman" w:cs="Times New Roman"/>
          <w:lang w:val="en-AU"/>
        </w:rPr>
        <w:t xml:space="preserve">the </w:t>
      </w:r>
      <w:r w:rsidR="00761A66" w:rsidRPr="00685C94">
        <w:rPr>
          <w:rFonts w:ascii="Times New Roman" w:hAnsi="Times New Roman" w:cs="Times New Roman"/>
          <w:lang w:val="en-AU"/>
        </w:rPr>
        <w:t>Hoskings</w:t>
      </w:r>
      <w:r w:rsidR="000F0E22" w:rsidRPr="00685C94">
        <w:rPr>
          <w:rFonts w:ascii="Times New Roman" w:hAnsi="Times New Roman" w:cs="Times New Roman"/>
          <w:lang w:val="en-AU"/>
        </w:rPr>
        <w:t xml:space="preserve"> appeal</w:t>
      </w:r>
      <w:r w:rsidR="00CC65E9" w:rsidRPr="00685C94">
        <w:rPr>
          <w:rFonts w:ascii="Times New Roman" w:hAnsi="Times New Roman" w:cs="Times New Roman"/>
          <w:lang w:val="en-AU"/>
        </w:rPr>
        <w:t>ed</w:t>
      </w:r>
      <w:r w:rsidR="000F0E22" w:rsidRPr="00685C94">
        <w:rPr>
          <w:rFonts w:ascii="Times New Roman" w:hAnsi="Times New Roman" w:cs="Times New Roman"/>
          <w:lang w:val="en-AU"/>
        </w:rPr>
        <w:t xml:space="preserve"> to </w:t>
      </w:r>
      <w:r w:rsidR="00C73076" w:rsidRPr="00685C94">
        <w:rPr>
          <w:rFonts w:ascii="Times New Roman" w:hAnsi="Times New Roman" w:cs="Times New Roman"/>
          <w:lang w:val="en-AU"/>
        </w:rPr>
        <w:t xml:space="preserve">the </w:t>
      </w:r>
      <w:r w:rsidR="000F0E22" w:rsidRPr="00685C94">
        <w:rPr>
          <w:rFonts w:ascii="Times New Roman" w:hAnsi="Times New Roman" w:cs="Times New Roman"/>
          <w:lang w:val="en-AU"/>
        </w:rPr>
        <w:t>C</w:t>
      </w:r>
      <w:r w:rsidR="00C73076" w:rsidRPr="00685C94">
        <w:rPr>
          <w:rFonts w:ascii="Times New Roman" w:hAnsi="Times New Roman" w:cs="Times New Roman"/>
          <w:lang w:val="en-AU"/>
        </w:rPr>
        <w:t xml:space="preserve">ourt of </w:t>
      </w:r>
      <w:r w:rsidR="000F0E22" w:rsidRPr="00685C94">
        <w:rPr>
          <w:rFonts w:ascii="Times New Roman" w:hAnsi="Times New Roman" w:cs="Times New Roman"/>
          <w:lang w:val="en-AU"/>
        </w:rPr>
        <w:t>A</w:t>
      </w:r>
      <w:r w:rsidR="00C73076" w:rsidRPr="00685C94">
        <w:rPr>
          <w:rFonts w:ascii="Times New Roman" w:hAnsi="Times New Roman" w:cs="Times New Roman"/>
          <w:lang w:val="en-AU"/>
        </w:rPr>
        <w:t>ppeal</w:t>
      </w:r>
      <w:r w:rsidR="000F0E22" w:rsidRPr="00685C94">
        <w:rPr>
          <w:rFonts w:ascii="Times New Roman" w:hAnsi="Times New Roman" w:cs="Times New Roman"/>
          <w:lang w:val="en-AU"/>
        </w:rPr>
        <w:t xml:space="preserve">, relying on alternative claims for misappropriation of image, trespass to </w:t>
      </w:r>
      <w:r w:rsidR="00544FE6" w:rsidRPr="00685C94">
        <w:rPr>
          <w:rFonts w:ascii="Times New Roman" w:hAnsi="Times New Roman" w:cs="Times New Roman"/>
          <w:lang w:val="en-AU"/>
        </w:rPr>
        <w:t xml:space="preserve">the </w:t>
      </w:r>
      <w:r w:rsidR="000F0E22" w:rsidRPr="00685C94">
        <w:rPr>
          <w:rFonts w:ascii="Times New Roman" w:hAnsi="Times New Roman" w:cs="Times New Roman"/>
          <w:lang w:val="en-AU"/>
        </w:rPr>
        <w:t>person and negligent infliction of emotional harm upon their children.</w:t>
      </w:r>
      <w:r w:rsidR="000F7762" w:rsidRPr="00685C94">
        <w:rPr>
          <w:rFonts w:ascii="Times New Roman" w:hAnsi="Times New Roman" w:cs="Times New Roman"/>
          <w:lang w:val="en-AU"/>
        </w:rPr>
        <w:t xml:space="preserve"> </w:t>
      </w:r>
      <w:r w:rsidR="00761A66" w:rsidRPr="00685C94">
        <w:rPr>
          <w:rFonts w:ascii="Times New Roman" w:hAnsi="Times New Roman" w:cs="Times New Roman"/>
          <w:lang w:val="en-AU"/>
        </w:rPr>
        <w:t>Although the</w:t>
      </w:r>
      <w:r w:rsidR="005627AF" w:rsidRPr="00685C94">
        <w:rPr>
          <w:rFonts w:ascii="Times New Roman" w:hAnsi="Times New Roman" w:cs="Times New Roman"/>
          <w:lang w:val="en-AU"/>
        </w:rPr>
        <w:t xml:space="preserve"> Hoskings</w:t>
      </w:r>
      <w:r w:rsidR="000F7762" w:rsidRPr="00685C94">
        <w:rPr>
          <w:rFonts w:ascii="Times New Roman" w:hAnsi="Times New Roman" w:cs="Times New Roman"/>
          <w:lang w:val="en-AU"/>
        </w:rPr>
        <w:t xml:space="preserve"> </w:t>
      </w:r>
      <w:r w:rsidR="00CC65E9" w:rsidRPr="00685C94">
        <w:rPr>
          <w:rFonts w:ascii="Times New Roman" w:hAnsi="Times New Roman" w:cs="Times New Roman"/>
          <w:lang w:val="en-AU"/>
        </w:rPr>
        <w:t>were a</w:t>
      </w:r>
      <w:r w:rsidR="005627AF" w:rsidRPr="00685C94">
        <w:rPr>
          <w:rFonts w:ascii="Times New Roman" w:hAnsi="Times New Roman" w:cs="Times New Roman"/>
          <w:lang w:val="en-AU"/>
        </w:rPr>
        <w:t>gain</w:t>
      </w:r>
      <w:r w:rsidR="00CC65E9" w:rsidRPr="00685C94">
        <w:rPr>
          <w:rFonts w:ascii="Times New Roman" w:hAnsi="Times New Roman" w:cs="Times New Roman"/>
          <w:lang w:val="en-AU"/>
        </w:rPr>
        <w:t xml:space="preserve"> unsuccessful,</w:t>
      </w:r>
      <w:r w:rsidR="000F7762" w:rsidRPr="00685C94">
        <w:rPr>
          <w:rFonts w:ascii="Times New Roman" w:hAnsi="Times New Roman" w:cs="Times New Roman"/>
          <w:lang w:val="en-AU"/>
        </w:rPr>
        <w:t xml:space="preserve"> </w:t>
      </w:r>
      <w:r w:rsidR="00026D0D" w:rsidRPr="00685C94">
        <w:rPr>
          <w:rFonts w:ascii="Times New Roman" w:hAnsi="Times New Roman" w:cs="Times New Roman"/>
          <w:lang w:val="en-AU"/>
        </w:rPr>
        <w:t xml:space="preserve">one of the interveners - </w:t>
      </w:r>
      <w:r w:rsidR="00761A66" w:rsidRPr="00685C94">
        <w:rPr>
          <w:rFonts w:ascii="Times New Roman" w:hAnsi="Times New Roman" w:cs="Times New Roman"/>
          <w:lang w:val="en-AU"/>
        </w:rPr>
        <w:t xml:space="preserve">the Children’s Commissioner </w:t>
      </w:r>
      <w:r w:rsidR="00026D0D" w:rsidRPr="00685C94">
        <w:rPr>
          <w:rFonts w:ascii="Times New Roman" w:hAnsi="Times New Roman" w:cs="Times New Roman"/>
          <w:lang w:val="en-AU"/>
        </w:rPr>
        <w:t>-</w:t>
      </w:r>
      <w:r w:rsidR="00761A66" w:rsidRPr="00685C94">
        <w:rPr>
          <w:rFonts w:ascii="Times New Roman" w:hAnsi="Times New Roman" w:cs="Times New Roman"/>
          <w:lang w:val="en-AU"/>
        </w:rPr>
        <w:t xml:space="preserve"> directed the Court to certain articles </w:t>
      </w:r>
      <w:r w:rsidR="00026D0D" w:rsidRPr="00685C94">
        <w:rPr>
          <w:rFonts w:ascii="Times New Roman" w:hAnsi="Times New Roman" w:cs="Times New Roman"/>
          <w:lang w:val="en-AU"/>
        </w:rPr>
        <w:t>i</w:t>
      </w:r>
      <w:r w:rsidR="00761A66" w:rsidRPr="00685C94">
        <w:rPr>
          <w:rFonts w:ascii="Times New Roman" w:hAnsi="Times New Roman" w:cs="Times New Roman"/>
          <w:lang w:val="en-AU"/>
        </w:rPr>
        <w:t xml:space="preserve">n CRC relating to preservation of identity and freedom from exploitation, in an attempt to prevent publication of the photographs. While the Court took note of the international </w:t>
      </w:r>
      <w:r w:rsidR="00761A66" w:rsidRPr="00685C94">
        <w:rPr>
          <w:rFonts w:ascii="Times New Roman" w:hAnsi="Times New Roman" w:cs="Times New Roman"/>
          <w:lang w:val="en-AU"/>
        </w:rPr>
        <w:lastRenderedPageBreak/>
        <w:t xml:space="preserve">obligations, it held that when read in context, </w:t>
      </w:r>
      <w:r w:rsidR="004F141B" w:rsidRPr="00685C94">
        <w:rPr>
          <w:rFonts w:ascii="Times New Roman" w:hAnsi="Times New Roman" w:cs="Times New Roman"/>
          <w:lang w:val="en-AU"/>
        </w:rPr>
        <w:t>“</w:t>
      </w:r>
      <w:r w:rsidR="00761A66" w:rsidRPr="00685C94">
        <w:rPr>
          <w:rFonts w:ascii="Times New Roman" w:hAnsi="Times New Roman" w:cs="Times New Roman"/>
          <w:iCs/>
          <w:lang w:val="en-AU"/>
        </w:rPr>
        <w:t>the provisions deal[t] with “serious physical and mental abuse of children” - situations with which the present case was not concerned.</w:t>
      </w:r>
      <w:r w:rsidR="004F141B" w:rsidRPr="00685C94">
        <w:rPr>
          <w:rFonts w:ascii="Times New Roman" w:hAnsi="Times New Roman" w:cs="Times New Roman"/>
          <w:iCs/>
          <w:lang w:val="en-AU"/>
        </w:rPr>
        <w:t>”</w:t>
      </w:r>
      <w:r w:rsidR="00761A66" w:rsidRPr="00685C94">
        <w:rPr>
          <w:rStyle w:val="FootnoteReference"/>
          <w:rFonts w:ascii="Times New Roman" w:hAnsi="Times New Roman" w:cs="Times New Roman"/>
          <w:iCs/>
          <w:lang w:val="en-AU"/>
        </w:rPr>
        <w:footnoteReference w:id="114"/>
      </w:r>
      <w:r w:rsidR="004F141B" w:rsidRPr="00685C94">
        <w:rPr>
          <w:rFonts w:ascii="Times New Roman" w:hAnsi="Times New Roman" w:cs="Times New Roman"/>
          <w:lang w:val="en-AU"/>
        </w:rPr>
        <w:t xml:space="preserve"> </w:t>
      </w:r>
      <w:r w:rsidR="00761A66" w:rsidRPr="00685C94">
        <w:rPr>
          <w:rFonts w:ascii="Times New Roman" w:hAnsi="Times New Roman" w:cs="Times New Roman"/>
          <w:lang w:val="en-AU"/>
        </w:rPr>
        <w:t>Despite rejectin</w:t>
      </w:r>
      <w:r w:rsidR="005627AF" w:rsidRPr="00685C94">
        <w:rPr>
          <w:rFonts w:ascii="Times New Roman" w:hAnsi="Times New Roman" w:cs="Times New Roman"/>
          <w:lang w:val="en-AU"/>
        </w:rPr>
        <w:t>g</w:t>
      </w:r>
      <w:r w:rsidR="00761A66" w:rsidRPr="00685C94">
        <w:rPr>
          <w:rFonts w:ascii="Times New Roman" w:hAnsi="Times New Roman" w:cs="Times New Roman"/>
          <w:lang w:val="en-AU"/>
        </w:rPr>
        <w:t xml:space="preserve"> the Commissioner’s arguments, the Court was </w:t>
      </w:r>
      <w:r w:rsidR="00027AED" w:rsidRPr="00685C94">
        <w:rPr>
          <w:rFonts w:ascii="Times New Roman" w:hAnsi="Times New Roman" w:cs="Times New Roman"/>
          <w:lang w:val="en-AU"/>
        </w:rPr>
        <w:t xml:space="preserve">clearly </w:t>
      </w:r>
      <w:r w:rsidR="00761A66" w:rsidRPr="00685C94">
        <w:rPr>
          <w:rFonts w:ascii="Times New Roman" w:hAnsi="Times New Roman" w:cs="Times New Roman"/>
          <w:lang w:val="en-AU"/>
        </w:rPr>
        <w:t>amenable to input by interveners where human rights or international law w</w:t>
      </w:r>
      <w:r w:rsidR="004B227E" w:rsidRPr="00685C94">
        <w:rPr>
          <w:rFonts w:ascii="Times New Roman" w:hAnsi="Times New Roman" w:cs="Times New Roman"/>
          <w:lang w:val="en-AU"/>
        </w:rPr>
        <w:t>ere</w:t>
      </w:r>
      <w:r w:rsidR="00761A66" w:rsidRPr="00685C94">
        <w:rPr>
          <w:rFonts w:ascii="Times New Roman" w:hAnsi="Times New Roman" w:cs="Times New Roman"/>
          <w:lang w:val="en-AU"/>
        </w:rPr>
        <w:t xml:space="preserve"> an issue</w:t>
      </w:r>
      <w:r w:rsidR="004B227E" w:rsidRPr="00685C94">
        <w:rPr>
          <w:rFonts w:ascii="Times New Roman" w:hAnsi="Times New Roman" w:cs="Times New Roman"/>
          <w:lang w:val="en-AU"/>
        </w:rPr>
        <w:t>,</w:t>
      </w:r>
      <w:r w:rsidR="00761A66" w:rsidRPr="00685C94">
        <w:rPr>
          <w:rFonts w:ascii="Times New Roman" w:hAnsi="Times New Roman" w:cs="Times New Roman"/>
          <w:lang w:val="en-AU"/>
        </w:rPr>
        <w:t xml:space="preserve"> citing New Zealand’s obligations under the international covenant and the CRC as a reason for </w:t>
      </w:r>
      <w:r w:rsidR="00752043" w:rsidRPr="00685C94">
        <w:rPr>
          <w:rFonts w:ascii="Times New Roman" w:hAnsi="Times New Roman" w:cs="Times New Roman"/>
          <w:lang w:val="en-AU"/>
        </w:rPr>
        <w:t>whether</w:t>
      </w:r>
      <w:r w:rsidR="00761A66" w:rsidRPr="00685C94">
        <w:rPr>
          <w:rFonts w:ascii="Times New Roman" w:hAnsi="Times New Roman" w:cs="Times New Roman"/>
          <w:lang w:val="en-AU"/>
        </w:rPr>
        <w:t xml:space="preserve"> the tort of privacy was made out.</w:t>
      </w:r>
      <w:r w:rsidR="00761A66" w:rsidRPr="00685C94">
        <w:rPr>
          <w:rStyle w:val="FootnoteReference"/>
          <w:rFonts w:ascii="Times New Roman" w:hAnsi="Times New Roman" w:cs="Times New Roman"/>
          <w:lang w:val="en-AU"/>
        </w:rPr>
        <w:footnoteReference w:id="115"/>
      </w:r>
    </w:p>
    <w:p w14:paraId="63443008" w14:textId="491333D4" w:rsidR="006429FE" w:rsidRPr="00685C94" w:rsidRDefault="004F13C4" w:rsidP="004E7E58">
      <w:pPr>
        <w:spacing w:line="240" w:lineRule="auto"/>
        <w:jc w:val="both"/>
        <w:rPr>
          <w:rFonts w:ascii="Times New Roman" w:hAnsi="Times New Roman" w:cs="Times New Roman"/>
          <w:lang w:val="en-AU"/>
        </w:rPr>
      </w:pPr>
      <w:r w:rsidRPr="00685C94">
        <w:rPr>
          <w:rFonts w:ascii="Times New Roman" w:hAnsi="Times New Roman" w:cs="Times New Roman"/>
          <w:lang w:val="en-AU"/>
        </w:rPr>
        <w:t>T</w:t>
      </w:r>
      <w:r w:rsidR="00242DF4" w:rsidRPr="00685C94">
        <w:rPr>
          <w:rFonts w:ascii="Times New Roman" w:hAnsi="Times New Roman" w:cs="Times New Roman"/>
          <w:lang w:val="en-AU"/>
        </w:rPr>
        <w:t xml:space="preserve">he reasoning in </w:t>
      </w:r>
      <w:r w:rsidR="00242DF4" w:rsidRPr="00685C94">
        <w:rPr>
          <w:rFonts w:ascii="Times New Roman" w:hAnsi="Times New Roman" w:cs="Times New Roman"/>
          <w:i/>
          <w:lang w:val="en-AU"/>
        </w:rPr>
        <w:t>Zaoui v Attorney-General</w:t>
      </w:r>
      <w:r w:rsidR="00242DF4" w:rsidRPr="00685C94">
        <w:rPr>
          <w:rStyle w:val="FootnoteReference"/>
          <w:rFonts w:ascii="Times New Roman" w:hAnsi="Times New Roman" w:cs="Times New Roman"/>
          <w:lang w:val="en-AU"/>
        </w:rPr>
        <w:footnoteReference w:id="116"/>
      </w:r>
      <w:r w:rsidR="00A72300" w:rsidRPr="00685C94">
        <w:rPr>
          <w:rFonts w:ascii="Times New Roman" w:hAnsi="Times New Roman" w:cs="Times New Roman"/>
          <w:i/>
          <w:lang w:val="en-AU"/>
        </w:rPr>
        <w:t xml:space="preserve"> </w:t>
      </w:r>
      <w:r w:rsidR="005A4FB7" w:rsidRPr="00685C94">
        <w:rPr>
          <w:rFonts w:ascii="Times New Roman" w:hAnsi="Times New Roman" w:cs="Times New Roman"/>
          <w:lang w:val="en-AU"/>
        </w:rPr>
        <w:t>i</w:t>
      </w:r>
      <w:r w:rsidRPr="00685C94">
        <w:rPr>
          <w:rFonts w:ascii="Times New Roman" w:hAnsi="Times New Roman" w:cs="Times New Roman"/>
          <w:lang w:val="en-AU"/>
        </w:rPr>
        <w:t>s</w:t>
      </w:r>
      <w:r w:rsidR="005A4FB7" w:rsidRPr="00685C94">
        <w:rPr>
          <w:rFonts w:ascii="Times New Roman" w:hAnsi="Times New Roman" w:cs="Times New Roman"/>
          <w:lang w:val="en-AU"/>
        </w:rPr>
        <w:t xml:space="preserve"> </w:t>
      </w:r>
      <w:r w:rsidR="00D23B7C" w:rsidRPr="00685C94">
        <w:rPr>
          <w:rFonts w:ascii="Times New Roman" w:hAnsi="Times New Roman" w:cs="Times New Roman"/>
          <w:lang w:val="en-AU"/>
        </w:rPr>
        <w:t>a</w:t>
      </w:r>
      <w:r w:rsidR="00027AED" w:rsidRPr="00685C94">
        <w:rPr>
          <w:rFonts w:ascii="Times New Roman" w:hAnsi="Times New Roman" w:cs="Times New Roman"/>
          <w:lang w:val="en-AU"/>
        </w:rPr>
        <w:t>nother</w:t>
      </w:r>
      <w:r w:rsidR="001A54BA" w:rsidRPr="00685C94">
        <w:rPr>
          <w:rFonts w:ascii="Times New Roman" w:hAnsi="Times New Roman" w:cs="Times New Roman"/>
          <w:lang w:val="en-AU"/>
        </w:rPr>
        <w:t xml:space="preserve"> example, t</w:t>
      </w:r>
      <w:r w:rsidR="00242DF4" w:rsidRPr="00685C94">
        <w:rPr>
          <w:rFonts w:ascii="Times New Roman" w:hAnsi="Times New Roman" w:cs="Times New Roman"/>
          <w:lang w:val="en-AU"/>
        </w:rPr>
        <w:t>he High Court c</w:t>
      </w:r>
      <w:r w:rsidR="000F7762" w:rsidRPr="00685C94">
        <w:rPr>
          <w:rFonts w:ascii="Times New Roman" w:hAnsi="Times New Roman" w:cs="Times New Roman"/>
          <w:lang w:val="en-AU"/>
        </w:rPr>
        <w:t>onclud</w:t>
      </w:r>
      <w:r w:rsidR="00D23B7C" w:rsidRPr="00685C94">
        <w:rPr>
          <w:rFonts w:ascii="Times New Roman" w:hAnsi="Times New Roman" w:cs="Times New Roman"/>
          <w:lang w:val="en-AU"/>
        </w:rPr>
        <w:t xml:space="preserve">ing </w:t>
      </w:r>
      <w:r w:rsidR="00242DF4" w:rsidRPr="00685C94">
        <w:rPr>
          <w:rFonts w:ascii="Times New Roman" w:hAnsi="Times New Roman" w:cs="Times New Roman"/>
          <w:lang w:val="en-AU"/>
        </w:rPr>
        <w:t xml:space="preserve">that the material </w:t>
      </w:r>
      <w:r w:rsidR="001156AE" w:rsidRPr="00685C94">
        <w:rPr>
          <w:rFonts w:ascii="Times New Roman" w:hAnsi="Times New Roman" w:cs="Times New Roman"/>
          <w:lang w:val="en-AU"/>
        </w:rPr>
        <w:t>before it</w:t>
      </w:r>
      <w:r w:rsidR="00545E0D" w:rsidRPr="00685C94">
        <w:rPr>
          <w:rFonts w:ascii="Times New Roman" w:hAnsi="Times New Roman" w:cs="Times New Roman"/>
          <w:lang w:val="en-AU"/>
        </w:rPr>
        <w:t>,</w:t>
      </w:r>
      <w:r w:rsidR="001156AE" w:rsidRPr="00685C94">
        <w:rPr>
          <w:rFonts w:ascii="Times New Roman" w:hAnsi="Times New Roman" w:cs="Times New Roman"/>
          <w:lang w:val="en-AU"/>
        </w:rPr>
        <w:t xml:space="preserve"> which </w:t>
      </w:r>
      <w:r w:rsidR="00242DF4" w:rsidRPr="00685C94">
        <w:rPr>
          <w:rFonts w:ascii="Times New Roman" w:hAnsi="Times New Roman" w:cs="Times New Roman"/>
          <w:lang w:val="en-AU"/>
        </w:rPr>
        <w:t>includ</w:t>
      </w:r>
      <w:r w:rsidR="001156AE" w:rsidRPr="00685C94">
        <w:rPr>
          <w:rFonts w:ascii="Times New Roman" w:hAnsi="Times New Roman" w:cs="Times New Roman"/>
          <w:lang w:val="en-AU"/>
        </w:rPr>
        <w:t>ed</w:t>
      </w:r>
      <w:r w:rsidR="00242DF4" w:rsidRPr="00685C94">
        <w:rPr>
          <w:rFonts w:ascii="Times New Roman" w:hAnsi="Times New Roman" w:cs="Times New Roman"/>
          <w:lang w:val="en-AU"/>
        </w:rPr>
        <w:t xml:space="preserve"> the international instruments</w:t>
      </w:r>
      <w:r w:rsidR="00FC7ADC" w:rsidRPr="00685C94">
        <w:rPr>
          <w:rFonts w:ascii="Times New Roman" w:hAnsi="Times New Roman" w:cs="Times New Roman"/>
          <w:lang w:val="en-AU"/>
        </w:rPr>
        <w:t>,</w:t>
      </w:r>
      <w:r w:rsidR="00242DF4" w:rsidRPr="00685C94">
        <w:rPr>
          <w:rFonts w:ascii="Times New Roman" w:hAnsi="Times New Roman" w:cs="Times New Roman"/>
          <w:lang w:val="en-AU"/>
        </w:rPr>
        <w:t xml:space="preserve"> pointed towards granting </w:t>
      </w:r>
      <w:r w:rsidR="00544FE6" w:rsidRPr="00685C94">
        <w:rPr>
          <w:rFonts w:ascii="Times New Roman" w:hAnsi="Times New Roman" w:cs="Times New Roman"/>
          <w:lang w:val="en-AU"/>
        </w:rPr>
        <w:t>Zaoui</w:t>
      </w:r>
      <w:r w:rsidR="00242DF4" w:rsidRPr="00685C94">
        <w:rPr>
          <w:rFonts w:ascii="Times New Roman" w:hAnsi="Times New Roman" w:cs="Times New Roman"/>
          <w:lang w:val="en-AU"/>
        </w:rPr>
        <w:t xml:space="preserve"> the relief he sought. At [172]</w:t>
      </w:r>
      <w:r w:rsidR="00544FE6" w:rsidRPr="00685C94">
        <w:rPr>
          <w:rFonts w:ascii="Times New Roman" w:hAnsi="Times New Roman" w:cs="Times New Roman"/>
          <w:lang w:val="en-AU"/>
        </w:rPr>
        <w:t xml:space="preserve"> the Judge</w:t>
      </w:r>
      <w:r w:rsidR="00242DF4" w:rsidRPr="00685C94">
        <w:rPr>
          <w:rFonts w:ascii="Times New Roman" w:hAnsi="Times New Roman" w:cs="Times New Roman"/>
          <w:lang w:val="en-AU"/>
        </w:rPr>
        <w:t xml:space="preserve"> observed that while it was for the Inspector-General to </w:t>
      </w:r>
      <w:r w:rsidR="00AA3197" w:rsidRPr="00685C94">
        <w:rPr>
          <w:rFonts w:ascii="Times New Roman" w:hAnsi="Times New Roman" w:cs="Times New Roman"/>
          <w:lang w:val="en-AU"/>
        </w:rPr>
        <w:t xml:space="preserve">determine the value that he gave to the international human rights instruments and jurisprudence, it </w:t>
      </w:r>
      <w:r w:rsidR="009D1234" w:rsidRPr="00685C94">
        <w:rPr>
          <w:rFonts w:ascii="Times New Roman" w:hAnsi="Times New Roman" w:cs="Times New Roman"/>
          <w:lang w:val="en-AU"/>
        </w:rPr>
        <w:t>was</w:t>
      </w:r>
      <w:r w:rsidR="00AA3197" w:rsidRPr="00685C94">
        <w:rPr>
          <w:rFonts w:ascii="Times New Roman" w:hAnsi="Times New Roman" w:cs="Times New Roman"/>
          <w:lang w:val="en-AU"/>
        </w:rPr>
        <w:t xml:space="preserve"> not a correct statement of the position (as counsel</w:t>
      </w:r>
      <w:r w:rsidR="000F7762" w:rsidRPr="00685C94">
        <w:rPr>
          <w:rFonts w:ascii="Times New Roman" w:hAnsi="Times New Roman" w:cs="Times New Roman"/>
          <w:lang w:val="en-AU"/>
        </w:rPr>
        <w:t xml:space="preserve"> representing the Inspector-General </w:t>
      </w:r>
      <w:r w:rsidR="00544FE6" w:rsidRPr="00685C94">
        <w:rPr>
          <w:rFonts w:ascii="Times New Roman" w:hAnsi="Times New Roman" w:cs="Times New Roman"/>
          <w:lang w:val="en-AU"/>
        </w:rPr>
        <w:t xml:space="preserve">had attempted </w:t>
      </w:r>
      <w:r w:rsidR="00AA3197" w:rsidRPr="00685C94">
        <w:rPr>
          <w:rFonts w:ascii="Times New Roman" w:hAnsi="Times New Roman" w:cs="Times New Roman"/>
          <w:lang w:val="en-AU"/>
        </w:rPr>
        <w:t xml:space="preserve">to argue) that the </w:t>
      </w:r>
      <w:r w:rsidR="00A72300" w:rsidRPr="00685C94">
        <w:rPr>
          <w:rFonts w:ascii="Times New Roman" w:hAnsi="Times New Roman" w:cs="Times New Roman"/>
          <w:lang w:val="en-AU"/>
        </w:rPr>
        <w:t>“</w:t>
      </w:r>
      <w:r w:rsidR="00AA3197" w:rsidRPr="00685C94">
        <w:rPr>
          <w:rFonts w:ascii="Times New Roman" w:hAnsi="Times New Roman" w:cs="Times New Roman"/>
          <w:iCs/>
          <w:lang w:val="en-AU"/>
        </w:rPr>
        <w:t>general issues of international jurisprudence were beside the point</w:t>
      </w:r>
      <w:r w:rsidR="00AA3197" w:rsidRPr="00685C94">
        <w:rPr>
          <w:rFonts w:ascii="Times New Roman" w:hAnsi="Times New Roman" w:cs="Times New Roman"/>
          <w:lang w:val="en-AU"/>
        </w:rPr>
        <w:t>.</w:t>
      </w:r>
      <w:r w:rsidR="00A72300" w:rsidRPr="00685C94">
        <w:rPr>
          <w:rFonts w:ascii="Times New Roman" w:hAnsi="Times New Roman" w:cs="Times New Roman"/>
          <w:lang w:val="en-AU"/>
        </w:rPr>
        <w:t>”</w:t>
      </w:r>
      <w:r w:rsidR="00AA3197" w:rsidRPr="00685C94">
        <w:rPr>
          <w:rFonts w:ascii="Times New Roman" w:hAnsi="Times New Roman" w:cs="Times New Roman"/>
          <w:lang w:val="en-AU"/>
        </w:rPr>
        <w:t xml:space="preserve"> </w:t>
      </w:r>
      <w:r w:rsidR="006429FE" w:rsidRPr="00685C94">
        <w:rPr>
          <w:rFonts w:ascii="Times New Roman" w:hAnsi="Times New Roman" w:cs="Times New Roman"/>
          <w:lang w:val="en-AU"/>
        </w:rPr>
        <w:t xml:space="preserve">And in </w:t>
      </w:r>
      <w:r w:rsidR="006429FE" w:rsidRPr="00685C94">
        <w:rPr>
          <w:rFonts w:ascii="Times New Roman" w:hAnsi="Times New Roman" w:cs="Times New Roman"/>
          <w:i/>
          <w:lang w:val="en-AU"/>
        </w:rPr>
        <w:t>Wall v Fairfax New Zealand Ltd</w:t>
      </w:r>
      <w:r w:rsidR="006429FE" w:rsidRPr="00685C94">
        <w:rPr>
          <w:rStyle w:val="FootnoteReference"/>
          <w:rFonts w:ascii="Times New Roman" w:hAnsi="Times New Roman" w:cs="Times New Roman"/>
          <w:lang w:val="en-AU"/>
        </w:rPr>
        <w:footnoteReference w:id="117"/>
      </w:r>
      <w:r w:rsidR="00A72300" w:rsidRPr="00685C94">
        <w:rPr>
          <w:rFonts w:ascii="Times New Roman" w:hAnsi="Times New Roman" w:cs="Times New Roman"/>
          <w:i/>
          <w:lang w:val="en-AU"/>
        </w:rPr>
        <w:t xml:space="preserve"> </w:t>
      </w:r>
      <w:r w:rsidR="006429FE" w:rsidRPr="00685C94">
        <w:rPr>
          <w:rFonts w:ascii="Times New Roman" w:hAnsi="Times New Roman" w:cs="Times New Roman"/>
          <w:lang w:val="en-AU"/>
        </w:rPr>
        <w:t xml:space="preserve">the Tribunal drew significantly on international jurisprudence and the impact of relevant international human rights law </w:t>
      </w:r>
      <w:r w:rsidR="00FD2363" w:rsidRPr="00685C94">
        <w:rPr>
          <w:rFonts w:ascii="Times New Roman" w:hAnsi="Times New Roman" w:cs="Times New Roman"/>
          <w:lang w:val="en-AU"/>
        </w:rPr>
        <w:t>t</w:t>
      </w:r>
      <w:r w:rsidR="006429FE" w:rsidRPr="00685C94">
        <w:rPr>
          <w:rFonts w:ascii="Times New Roman" w:hAnsi="Times New Roman" w:cs="Times New Roman"/>
          <w:lang w:val="en-AU"/>
        </w:rPr>
        <w:t>o i</w:t>
      </w:r>
      <w:r w:rsidR="00F744AF" w:rsidRPr="00685C94">
        <w:rPr>
          <w:rFonts w:ascii="Times New Roman" w:hAnsi="Times New Roman" w:cs="Times New Roman"/>
          <w:lang w:val="en-AU"/>
        </w:rPr>
        <w:t>de</w:t>
      </w:r>
      <w:r w:rsidR="006429FE" w:rsidRPr="00685C94">
        <w:rPr>
          <w:rFonts w:ascii="Times New Roman" w:hAnsi="Times New Roman" w:cs="Times New Roman"/>
          <w:lang w:val="en-AU"/>
        </w:rPr>
        <w:t>nt</w:t>
      </w:r>
      <w:r w:rsidR="00F744AF" w:rsidRPr="00685C94">
        <w:rPr>
          <w:rFonts w:ascii="Times New Roman" w:hAnsi="Times New Roman" w:cs="Times New Roman"/>
          <w:lang w:val="en-AU"/>
        </w:rPr>
        <w:t xml:space="preserve">ify the balance between </w:t>
      </w:r>
      <w:r w:rsidR="006429FE" w:rsidRPr="00685C94">
        <w:rPr>
          <w:rFonts w:ascii="Times New Roman" w:hAnsi="Times New Roman" w:cs="Times New Roman"/>
          <w:lang w:val="en-AU"/>
        </w:rPr>
        <w:t xml:space="preserve">exciting racial disharmony </w:t>
      </w:r>
      <w:r w:rsidR="00F744AF" w:rsidRPr="00685C94">
        <w:rPr>
          <w:rFonts w:ascii="Times New Roman" w:hAnsi="Times New Roman" w:cs="Times New Roman"/>
          <w:lang w:val="en-AU"/>
        </w:rPr>
        <w:t xml:space="preserve">and </w:t>
      </w:r>
      <w:r w:rsidR="006429FE" w:rsidRPr="00685C94">
        <w:rPr>
          <w:rFonts w:ascii="Times New Roman" w:hAnsi="Times New Roman" w:cs="Times New Roman"/>
          <w:lang w:val="en-AU"/>
        </w:rPr>
        <w:t xml:space="preserve">the right to freedom of expression. </w:t>
      </w:r>
    </w:p>
    <w:p w14:paraId="49F37CE5" w14:textId="3F8EA1BC" w:rsidR="00F744AF" w:rsidRPr="00685C94" w:rsidRDefault="005627AF" w:rsidP="004E7E58">
      <w:pPr>
        <w:spacing w:line="240" w:lineRule="auto"/>
        <w:jc w:val="both"/>
        <w:rPr>
          <w:rFonts w:ascii="Times New Roman" w:hAnsi="Times New Roman" w:cs="Times New Roman"/>
          <w:lang w:val="en-AU"/>
        </w:rPr>
      </w:pPr>
      <w:r w:rsidRPr="00685C94">
        <w:rPr>
          <w:rFonts w:ascii="Times New Roman" w:hAnsi="Times New Roman" w:cs="Times New Roman"/>
          <w:lang w:val="en-AU"/>
        </w:rPr>
        <w:t>The</w:t>
      </w:r>
      <w:r w:rsidRPr="00685C94">
        <w:rPr>
          <w:rFonts w:ascii="Times New Roman" w:hAnsi="Times New Roman" w:cs="Times New Roman"/>
          <w:i/>
          <w:lang w:val="en-AU"/>
        </w:rPr>
        <w:t xml:space="preserve"> </w:t>
      </w:r>
      <w:r w:rsidRPr="00685C94">
        <w:rPr>
          <w:rFonts w:ascii="Times New Roman" w:hAnsi="Times New Roman" w:cs="Times New Roman"/>
          <w:lang w:val="en-AU"/>
        </w:rPr>
        <w:t xml:space="preserve">outcome in </w:t>
      </w:r>
      <w:r w:rsidR="00D55401" w:rsidRPr="00685C94">
        <w:rPr>
          <w:rFonts w:ascii="Times New Roman" w:hAnsi="Times New Roman" w:cs="Times New Roman"/>
          <w:i/>
          <w:lang w:val="en-AU"/>
        </w:rPr>
        <w:t>Smith v Air New Zealand Ltd</w:t>
      </w:r>
      <w:r w:rsidR="00D55401" w:rsidRPr="00685C94">
        <w:rPr>
          <w:rStyle w:val="FootnoteReference"/>
          <w:rFonts w:ascii="Times New Roman" w:hAnsi="Times New Roman" w:cs="Times New Roman"/>
          <w:lang w:val="en-AU"/>
        </w:rPr>
        <w:footnoteReference w:id="118"/>
      </w:r>
      <w:r w:rsidR="00A72300" w:rsidRPr="00685C94">
        <w:rPr>
          <w:rFonts w:ascii="Times New Roman" w:hAnsi="Times New Roman" w:cs="Times New Roman"/>
          <w:i/>
          <w:lang w:val="en-AU"/>
        </w:rPr>
        <w:t xml:space="preserve"> </w:t>
      </w:r>
      <w:r w:rsidR="004F13C4" w:rsidRPr="00685C94">
        <w:rPr>
          <w:rFonts w:ascii="Times New Roman" w:hAnsi="Times New Roman" w:cs="Times New Roman"/>
          <w:lang w:val="en-AU"/>
        </w:rPr>
        <w:t>w</w:t>
      </w:r>
      <w:r w:rsidR="00D55401" w:rsidRPr="00685C94">
        <w:rPr>
          <w:rFonts w:ascii="Times New Roman" w:hAnsi="Times New Roman" w:cs="Times New Roman"/>
          <w:lang w:val="en-AU"/>
        </w:rPr>
        <w:t>a</w:t>
      </w:r>
      <w:r w:rsidR="004F13C4" w:rsidRPr="00685C94">
        <w:rPr>
          <w:rFonts w:ascii="Times New Roman" w:hAnsi="Times New Roman" w:cs="Times New Roman"/>
          <w:lang w:val="en-AU"/>
        </w:rPr>
        <w:t>s</w:t>
      </w:r>
      <w:r w:rsidR="00BA273F" w:rsidRPr="00685C94">
        <w:rPr>
          <w:rFonts w:ascii="Times New Roman" w:hAnsi="Times New Roman" w:cs="Times New Roman"/>
          <w:lang w:val="en-AU"/>
        </w:rPr>
        <w:t xml:space="preserve"> </w:t>
      </w:r>
      <w:r w:rsidR="00DD1DB8" w:rsidRPr="00685C94">
        <w:rPr>
          <w:rFonts w:ascii="Times New Roman" w:hAnsi="Times New Roman" w:cs="Times New Roman"/>
          <w:lang w:val="en-AU"/>
        </w:rPr>
        <w:t xml:space="preserve">less </w:t>
      </w:r>
      <w:r w:rsidR="00D23B7C" w:rsidRPr="00685C94">
        <w:rPr>
          <w:rFonts w:ascii="Times New Roman" w:hAnsi="Times New Roman" w:cs="Times New Roman"/>
          <w:lang w:val="en-AU"/>
        </w:rPr>
        <w:t>encouraging</w:t>
      </w:r>
      <w:r w:rsidR="00D55401" w:rsidRPr="00685C94">
        <w:rPr>
          <w:rFonts w:ascii="Times New Roman" w:hAnsi="Times New Roman" w:cs="Times New Roman"/>
          <w:lang w:val="en-AU"/>
        </w:rPr>
        <w:t>.</w:t>
      </w:r>
      <w:r w:rsidR="00DD1DB8" w:rsidRPr="00685C94">
        <w:rPr>
          <w:rFonts w:ascii="Times New Roman" w:hAnsi="Times New Roman" w:cs="Times New Roman"/>
          <w:lang w:val="en-AU"/>
        </w:rPr>
        <w:t xml:space="preserve"> </w:t>
      </w:r>
      <w:r w:rsidR="00D55401" w:rsidRPr="00685C94">
        <w:rPr>
          <w:rFonts w:ascii="Times New Roman" w:hAnsi="Times New Roman" w:cs="Times New Roman"/>
          <w:lang w:val="en-AU"/>
        </w:rPr>
        <w:t>T</w:t>
      </w:r>
      <w:r w:rsidR="00CC65E9" w:rsidRPr="00685C94">
        <w:rPr>
          <w:rFonts w:ascii="Times New Roman" w:hAnsi="Times New Roman" w:cs="Times New Roman"/>
          <w:lang w:val="en-AU"/>
        </w:rPr>
        <w:t>h</w:t>
      </w:r>
      <w:r w:rsidR="00D55401" w:rsidRPr="00685C94">
        <w:rPr>
          <w:rFonts w:ascii="Times New Roman" w:hAnsi="Times New Roman" w:cs="Times New Roman"/>
          <w:lang w:val="en-AU"/>
        </w:rPr>
        <w:t>e</w:t>
      </w:r>
      <w:r w:rsidR="009D1234" w:rsidRPr="00685C94">
        <w:rPr>
          <w:rFonts w:ascii="Times New Roman" w:hAnsi="Times New Roman" w:cs="Times New Roman"/>
          <w:lang w:val="en-AU"/>
        </w:rPr>
        <w:t xml:space="preserve"> </w:t>
      </w:r>
      <w:r w:rsidR="00D23B7C" w:rsidRPr="00685C94">
        <w:rPr>
          <w:rFonts w:ascii="Times New Roman" w:hAnsi="Times New Roman" w:cs="Times New Roman"/>
          <w:lang w:val="en-AU"/>
        </w:rPr>
        <w:t xml:space="preserve">original </w:t>
      </w:r>
      <w:r w:rsidR="00DD1DB8" w:rsidRPr="00685C94">
        <w:rPr>
          <w:rFonts w:ascii="Times New Roman" w:hAnsi="Times New Roman" w:cs="Times New Roman"/>
          <w:lang w:val="en-AU"/>
        </w:rPr>
        <w:t>c</w:t>
      </w:r>
      <w:r w:rsidR="00D23B7C" w:rsidRPr="00685C94">
        <w:rPr>
          <w:rFonts w:ascii="Times New Roman" w:hAnsi="Times New Roman" w:cs="Times New Roman"/>
          <w:lang w:val="en-AU"/>
        </w:rPr>
        <w:t xml:space="preserve">omplaint </w:t>
      </w:r>
      <w:r w:rsidR="00D55401" w:rsidRPr="00685C94">
        <w:rPr>
          <w:rFonts w:ascii="Times New Roman" w:hAnsi="Times New Roman" w:cs="Times New Roman"/>
          <w:lang w:val="en-AU"/>
        </w:rPr>
        <w:t xml:space="preserve">was </w:t>
      </w:r>
      <w:r w:rsidR="00D23B7C" w:rsidRPr="00685C94">
        <w:rPr>
          <w:rFonts w:ascii="Times New Roman" w:hAnsi="Times New Roman" w:cs="Times New Roman"/>
          <w:lang w:val="en-AU"/>
        </w:rPr>
        <w:t>made</w:t>
      </w:r>
      <w:r w:rsidR="00CC65E9" w:rsidRPr="00685C94">
        <w:rPr>
          <w:rFonts w:ascii="Times New Roman" w:hAnsi="Times New Roman" w:cs="Times New Roman"/>
          <w:lang w:val="en-AU"/>
        </w:rPr>
        <w:t xml:space="preserve"> by </w:t>
      </w:r>
      <w:r w:rsidR="00DD1DB8" w:rsidRPr="00685C94">
        <w:rPr>
          <w:rFonts w:ascii="Times New Roman" w:hAnsi="Times New Roman" w:cs="Times New Roman"/>
          <w:lang w:val="en-AU"/>
        </w:rPr>
        <w:t>a woman with a</w:t>
      </w:r>
      <w:r w:rsidR="001D748F" w:rsidRPr="00685C94">
        <w:rPr>
          <w:rFonts w:ascii="Times New Roman" w:hAnsi="Times New Roman" w:cs="Times New Roman"/>
          <w:lang w:val="en-AU"/>
        </w:rPr>
        <w:t xml:space="preserve"> </w:t>
      </w:r>
      <w:r w:rsidR="00DD1DB8" w:rsidRPr="00685C94">
        <w:rPr>
          <w:rFonts w:ascii="Times New Roman" w:hAnsi="Times New Roman" w:cs="Times New Roman"/>
          <w:lang w:val="en-AU"/>
        </w:rPr>
        <w:t>respiratory cond</w:t>
      </w:r>
      <w:r w:rsidR="001D748F" w:rsidRPr="00685C94">
        <w:rPr>
          <w:rFonts w:ascii="Times New Roman" w:hAnsi="Times New Roman" w:cs="Times New Roman"/>
          <w:lang w:val="en-AU"/>
        </w:rPr>
        <w:t>i</w:t>
      </w:r>
      <w:r w:rsidR="00DD1DB8" w:rsidRPr="00685C94">
        <w:rPr>
          <w:rFonts w:ascii="Times New Roman" w:hAnsi="Times New Roman" w:cs="Times New Roman"/>
          <w:lang w:val="en-AU"/>
        </w:rPr>
        <w:t>tion wh</w:t>
      </w:r>
      <w:r w:rsidR="001D748F" w:rsidRPr="00685C94">
        <w:rPr>
          <w:rFonts w:ascii="Times New Roman" w:hAnsi="Times New Roman" w:cs="Times New Roman"/>
          <w:lang w:val="en-AU"/>
        </w:rPr>
        <w:t>i</w:t>
      </w:r>
      <w:r w:rsidR="00DD1DB8" w:rsidRPr="00685C94">
        <w:rPr>
          <w:rFonts w:ascii="Times New Roman" w:hAnsi="Times New Roman" w:cs="Times New Roman"/>
          <w:lang w:val="en-AU"/>
        </w:rPr>
        <w:t>c</w:t>
      </w:r>
      <w:r w:rsidR="001D748F" w:rsidRPr="00685C94">
        <w:rPr>
          <w:rFonts w:ascii="Times New Roman" w:hAnsi="Times New Roman" w:cs="Times New Roman"/>
          <w:lang w:val="en-AU"/>
        </w:rPr>
        <w:t>h</w:t>
      </w:r>
      <w:r w:rsidR="00DD1DB8" w:rsidRPr="00685C94">
        <w:rPr>
          <w:rFonts w:ascii="Times New Roman" w:hAnsi="Times New Roman" w:cs="Times New Roman"/>
          <w:lang w:val="en-AU"/>
        </w:rPr>
        <w:t xml:space="preserve"> me</w:t>
      </w:r>
      <w:r w:rsidR="001D748F" w:rsidRPr="00685C94">
        <w:rPr>
          <w:rFonts w:ascii="Times New Roman" w:hAnsi="Times New Roman" w:cs="Times New Roman"/>
          <w:lang w:val="en-AU"/>
        </w:rPr>
        <w:t>a</w:t>
      </w:r>
      <w:r w:rsidR="00DD1DB8" w:rsidRPr="00685C94">
        <w:rPr>
          <w:rFonts w:ascii="Times New Roman" w:hAnsi="Times New Roman" w:cs="Times New Roman"/>
          <w:lang w:val="en-AU"/>
        </w:rPr>
        <w:t xml:space="preserve">nt </w:t>
      </w:r>
      <w:r w:rsidR="001D748F" w:rsidRPr="00685C94">
        <w:rPr>
          <w:rFonts w:ascii="Times New Roman" w:hAnsi="Times New Roman" w:cs="Times New Roman"/>
          <w:lang w:val="en-AU"/>
        </w:rPr>
        <w:t xml:space="preserve">she required extra oxygen when she travelled by air. She had to organise and pay for her oxygen on domestic flights and for extra oxygen on overseas flights when she travelled for work purposes. She argued this discriminated against her by reason of her disability and </w:t>
      </w:r>
      <w:r w:rsidR="00985002" w:rsidRPr="00685C94">
        <w:rPr>
          <w:rFonts w:ascii="Times New Roman" w:hAnsi="Times New Roman" w:cs="Times New Roman"/>
          <w:lang w:val="en-AU"/>
        </w:rPr>
        <w:t xml:space="preserve">that </w:t>
      </w:r>
      <w:r w:rsidR="001D748F" w:rsidRPr="00685C94">
        <w:rPr>
          <w:rFonts w:ascii="Times New Roman" w:hAnsi="Times New Roman" w:cs="Times New Roman"/>
          <w:lang w:val="en-AU"/>
        </w:rPr>
        <w:t xml:space="preserve">the airline </w:t>
      </w:r>
      <w:r w:rsidR="00CC65E9" w:rsidRPr="00685C94">
        <w:rPr>
          <w:rFonts w:ascii="Times New Roman" w:hAnsi="Times New Roman" w:cs="Times New Roman"/>
          <w:lang w:val="en-AU"/>
        </w:rPr>
        <w:t>w</w:t>
      </w:r>
      <w:r w:rsidR="001D748F" w:rsidRPr="00685C94">
        <w:rPr>
          <w:rFonts w:ascii="Times New Roman" w:hAnsi="Times New Roman" w:cs="Times New Roman"/>
          <w:lang w:val="en-AU"/>
        </w:rPr>
        <w:t>a</w:t>
      </w:r>
      <w:r w:rsidR="00CC65E9" w:rsidRPr="00685C94">
        <w:rPr>
          <w:rFonts w:ascii="Times New Roman" w:hAnsi="Times New Roman" w:cs="Times New Roman"/>
          <w:lang w:val="en-AU"/>
        </w:rPr>
        <w:t>s</w:t>
      </w:r>
      <w:r w:rsidR="001D748F" w:rsidRPr="00685C94">
        <w:rPr>
          <w:rFonts w:ascii="Times New Roman" w:hAnsi="Times New Roman" w:cs="Times New Roman"/>
          <w:lang w:val="en-AU"/>
        </w:rPr>
        <w:t xml:space="preserve"> oblig</w:t>
      </w:r>
      <w:r w:rsidR="00CC65E9" w:rsidRPr="00685C94">
        <w:rPr>
          <w:rFonts w:ascii="Times New Roman" w:hAnsi="Times New Roman" w:cs="Times New Roman"/>
          <w:lang w:val="en-AU"/>
        </w:rPr>
        <w:t>ed</w:t>
      </w:r>
      <w:r w:rsidR="00E46DFF" w:rsidRPr="00685C94">
        <w:rPr>
          <w:rFonts w:ascii="Times New Roman" w:hAnsi="Times New Roman" w:cs="Times New Roman"/>
          <w:lang w:val="en-AU"/>
        </w:rPr>
        <w:t>,</w:t>
      </w:r>
      <w:r w:rsidR="001D748F" w:rsidRPr="00685C94">
        <w:rPr>
          <w:rFonts w:ascii="Times New Roman" w:hAnsi="Times New Roman" w:cs="Times New Roman"/>
          <w:lang w:val="en-AU"/>
        </w:rPr>
        <w:t xml:space="preserve"> </w:t>
      </w:r>
      <w:r w:rsidR="00CC65E9" w:rsidRPr="00685C94">
        <w:rPr>
          <w:rFonts w:ascii="Times New Roman" w:hAnsi="Times New Roman" w:cs="Times New Roman"/>
          <w:lang w:val="en-AU"/>
        </w:rPr>
        <w:t>as a result of the HRA</w:t>
      </w:r>
      <w:r w:rsidR="00E46DFF" w:rsidRPr="00685C94">
        <w:rPr>
          <w:rFonts w:ascii="Times New Roman" w:hAnsi="Times New Roman" w:cs="Times New Roman"/>
          <w:lang w:val="en-AU"/>
        </w:rPr>
        <w:t>,</w:t>
      </w:r>
      <w:r w:rsidR="00CC65E9" w:rsidRPr="00685C94">
        <w:rPr>
          <w:rFonts w:ascii="Times New Roman" w:hAnsi="Times New Roman" w:cs="Times New Roman"/>
          <w:lang w:val="en-AU"/>
        </w:rPr>
        <w:t xml:space="preserve"> </w:t>
      </w:r>
      <w:r w:rsidR="001D748F" w:rsidRPr="00685C94">
        <w:rPr>
          <w:rFonts w:ascii="Times New Roman" w:hAnsi="Times New Roman" w:cs="Times New Roman"/>
          <w:lang w:val="en-AU"/>
        </w:rPr>
        <w:t xml:space="preserve">to accommodate her needs when she flew. </w:t>
      </w:r>
    </w:p>
    <w:p w14:paraId="1D0B3CCD" w14:textId="6E058939" w:rsidR="00DD0C7B" w:rsidRPr="00685C94" w:rsidRDefault="00F744AF" w:rsidP="004E7E58">
      <w:pPr>
        <w:spacing w:line="240" w:lineRule="auto"/>
        <w:jc w:val="both"/>
        <w:rPr>
          <w:rFonts w:ascii="Times New Roman" w:hAnsi="Times New Roman" w:cs="Times New Roman"/>
          <w:lang w:val="en-AU"/>
        </w:rPr>
      </w:pPr>
      <w:r w:rsidRPr="00685C94">
        <w:rPr>
          <w:rFonts w:ascii="Times New Roman" w:hAnsi="Times New Roman" w:cs="Times New Roman"/>
          <w:lang w:val="en-AU"/>
        </w:rPr>
        <w:t>T</w:t>
      </w:r>
      <w:r w:rsidR="001D748F" w:rsidRPr="00685C94">
        <w:rPr>
          <w:rFonts w:ascii="Times New Roman" w:hAnsi="Times New Roman" w:cs="Times New Roman"/>
          <w:lang w:val="en-AU"/>
        </w:rPr>
        <w:t>he HRA does not i</w:t>
      </w:r>
      <w:r w:rsidR="00CC65E9" w:rsidRPr="00685C94">
        <w:rPr>
          <w:rFonts w:ascii="Times New Roman" w:hAnsi="Times New Roman" w:cs="Times New Roman"/>
          <w:lang w:val="en-AU"/>
        </w:rPr>
        <w:t>mpose</w:t>
      </w:r>
      <w:r w:rsidR="001D748F" w:rsidRPr="00685C94">
        <w:rPr>
          <w:rFonts w:ascii="Times New Roman" w:hAnsi="Times New Roman" w:cs="Times New Roman"/>
          <w:lang w:val="en-AU"/>
        </w:rPr>
        <w:t xml:space="preserve"> a general obligation to accommodate but creates a defence in certain areas allow</w:t>
      </w:r>
      <w:r w:rsidR="00CC65E9" w:rsidRPr="00685C94">
        <w:rPr>
          <w:rFonts w:ascii="Times New Roman" w:hAnsi="Times New Roman" w:cs="Times New Roman"/>
          <w:lang w:val="en-AU"/>
        </w:rPr>
        <w:t>ing</w:t>
      </w:r>
      <w:r w:rsidR="001D748F" w:rsidRPr="00685C94">
        <w:rPr>
          <w:rFonts w:ascii="Times New Roman" w:hAnsi="Times New Roman" w:cs="Times New Roman"/>
          <w:lang w:val="en-AU"/>
        </w:rPr>
        <w:t xml:space="preserve"> a provider to avoid accommodatin</w:t>
      </w:r>
      <w:r w:rsidR="009E2D54" w:rsidRPr="00685C94">
        <w:rPr>
          <w:rFonts w:ascii="Times New Roman" w:hAnsi="Times New Roman" w:cs="Times New Roman"/>
          <w:lang w:val="en-AU"/>
        </w:rPr>
        <w:t>g a person</w:t>
      </w:r>
      <w:r w:rsidR="001D748F" w:rsidRPr="00685C94">
        <w:rPr>
          <w:rFonts w:ascii="Times New Roman" w:hAnsi="Times New Roman" w:cs="Times New Roman"/>
          <w:lang w:val="en-AU"/>
        </w:rPr>
        <w:t xml:space="preserve"> </w:t>
      </w:r>
      <w:r w:rsidR="009E2D54" w:rsidRPr="00685C94">
        <w:rPr>
          <w:rFonts w:ascii="Times New Roman" w:hAnsi="Times New Roman" w:cs="Times New Roman"/>
          <w:lang w:val="en-AU"/>
        </w:rPr>
        <w:t xml:space="preserve">with a disability </w:t>
      </w:r>
      <w:r w:rsidR="001D748F" w:rsidRPr="00685C94">
        <w:rPr>
          <w:rFonts w:ascii="Times New Roman" w:hAnsi="Times New Roman" w:cs="Times New Roman"/>
          <w:lang w:val="en-AU"/>
        </w:rPr>
        <w:t>if it is</w:t>
      </w:r>
      <w:r w:rsidR="009E2D54" w:rsidRPr="00685C94">
        <w:rPr>
          <w:rFonts w:ascii="Times New Roman" w:hAnsi="Times New Roman" w:cs="Times New Roman"/>
          <w:lang w:val="en-AU"/>
        </w:rPr>
        <w:t xml:space="preserve"> </w:t>
      </w:r>
      <w:r w:rsidR="00D23B7C" w:rsidRPr="00685C94">
        <w:rPr>
          <w:rFonts w:ascii="Times New Roman" w:hAnsi="Times New Roman" w:cs="Times New Roman"/>
          <w:lang w:val="en-AU"/>
        </w:rPr>
        <w:t>“</w:t>
      </w:r>
      <w:r w:rsidR="001D748F" w:rsidRPr="00685C94">
        <w:rPr>
          <w:rFonts w:ascii="Times New Roman" w:hAnsi="Times New Roman" w:cs="Times New Roman"/>
          <w:lang w:val="en-AU"/>
        </w:rPr>
        <w:t>n</w:t>
      </w:r>
      <w:r w:rsidR="00D23B7C" w:rsidRPr="00685C94">
        <w:rPr>
          <w:rFonts w:ascii="Times New Roman" w:hAnsi="Times New Roman" w:cs="Times New Roman"/>
          <w:lang w:val="en-AU"/>
        </w:rPr>
        <w:t xml:space="preserve">ot </w:t>
      </w:r>
      <w:r w:rsidR="001D748F" w:rsidRPr="00685C94">
        <w:rPr>
          <w:rFonts w:ascii="Times New Roman" w:hAnsi="Times New Roman" w:cs="Times New Roman"/>
          <w:lang w:val="en-AU"/>
        </w:rPr>
        <w:t>reasonable”</w:t>
      </w:r>
      <w:r w:rsidR="009E2D54" w:rsidRPr="00685C94">
        <w:rPr>
          <w:rFonts w:ascii="Times New Roman" w:hAnsi="Times New Roman" w:cs="Times New Roman"/>
          <w:lang w:val="en-AU"/>
        </w:rPr>
        <w:t xml:space="preserve"> to require them to do so</w:t>
      </w:r>
      <w:r w:rsidR="001D748F" w:rsidRPr="00685C94">
        <w:rPr>
          <w:rFonts w:ascii="Times New Roman" w:hAnsi="Times New Roman" w:cs="Times New Roman"/>
          <w:lang w:val="en-AU"/>
        </w:rPr>
        <w:t>.</w:t>
      </w:r>
      <w:r w:rsidR="004837DC" w:rsidRPr="00685C94">
        <w:rPr>
          <w:rFonts w:ascii="Times New Roman" w:hAnsi="Times New Roman" w:cs="Times New Roman"/>
          <w:lang w:val="en-AU"/>
        </w:rPr>
        <w:t xml:space="preserve"> </w:t>
      </w:r>
      <w:r w:rsidR="00A63B55" w:rsidRPr="00685C94">
        <w:rPr>
          <w:rFonts w:ascii="Times New Roman" w:hAnsi="Times New Roman" w:cs="Times New Roman"/>
          <w:lang w:val="en-AU"/>
        </w:rPr>
        <w:t>In</w:t>
      </w:r>
      <w:r w:rsidR="00D23B7C" w:rsidRPr="00685C94">
        <w:rPr>
          <w:rFonts w:ascii="Times New Roman" w:hAnsi="Times New Roman" w:cs="Times New Roman"/>
          <w:lang w:val="en-AU"/>
        </w:rPr>
        <w:t xml:space="preserve"> support </w:t>
      </w:r>
      <w:r w:rsidR="00A63B55" w:rsidRPr="00685C94">
        <w:rPr>
          <w:rFonts w:ascii="Times New Roman" w:hAnsi="Times New Roman" w:cs="Times New Roman"/>
          <w:lang w:val="en-AU"/>
        </w:rPr>
        <w:t xml:space="preserve">of </w:t>
      </w:r>
      <w:r w:rsidR="004837DC" w:rsidRPr="00685C94">
        <w:rPr>
          <w:rFonts w:ascii="Times New Roman" w:hAnsi="Times New Roman" w:cs="Times New Roman"/>
          <w:lang w:val="en-AU"/>
        </w:rPr>
        <w:t xml:space="preserve">her </w:t>
      </w:r>
      <w:r w:rsidR="00D23B7C" w:rsidRPr="00685C94">
        <w:rPr>
          <w:rFonts w:ascii="Times New Roman" w:hAnsi="Times New Roman" w:cs="Times New Roman"/>
          <w:lang w:val="en-AU"/>
        </w:rPr>
        <w:t xml:space="preserve">argument </w:t>
      </w:r>
      <w:r w:rsidR="001D748F" w:rsidRPr="00685C94">
        <w:rPr>
          <w:rFonts w:ascii="Times New Roman" w:hAnsi="Times New Roman" w:cs="Times New Roman"/>
          <w:lang w:val="en-AU"/>
        </w:rPr>
        <w:t xml:space="preserve">Ms Smith cited the </w:t>
      </w:r>
      <w:r w:rsidR="00C924A9" w:rsidRPr="00685C94">
        <w:rPr>
          <w:rFonts w:ascii="Times New Roman" w:eastAsia="Times New Roman" w:hAnsi="Times New Roman" w:cs="Times New Roman"/>
          <w:lang w:eastAsia="en-NZ"/>
        </w:rPr>
        <w:t>UN Convention on the Rights of Persons with Disability</w:t>
      </w:r>
      <w:r w:rsidR="00C924A9" w:rsidRPr="00685C94">
        <w:rPr>
          <w:rFonts w:ascii="Times New Roman" w:hAnsi="Times New Roman" w:cs="Times New Roman"/>
          <w:lang w:val="en-AU"/>
        </w:rPr>
        <w:t xml:space="preserve"> </w:t>
      </w:r>
      <w:r w:rsidR="001D748F" w:rsidRPr="00685C94">
        <w:rPr>
          <w:rFonts w:ascii="Times New Roman" w:hAnsi="Times New Roman" w:cs="Times New Roman"/>
          <w:lang w:val="en-AU"/>
        </w:rPr>
        <w:t xml:space="preserve">which </w:t>
      </w:r>
      <w:r w:rsidR="009E2D54" w:rsidRPr="00685C94">
        <w:rPr>
          <w:rFonts w:ascii="Times New Roman" w:hAnsi="Times New Roman" w:cs="Times New Roman"/>
          <w:lang w:val="en-AU"/>
        </w:rPr>
        <w:t>promotes</w:t>
      </w:r>
      <w:r w:rsidR="001D748F" w:rsidRPr="00685C94">
        <w:rPr>
          <w:rFonts w:ascii="Times New Roman" w:hAnsi="Times New Roman" w:cs="Times New Roman"/>
          <w:lang w:val="en-AU"/>
        </w:rPr>
        <w:t xml:space="preserve"> undue hardship</w:t>
      </w:r>
      <w:r w:rsidR="009E2D54" w:rsidRPr="00685C94">
        <w:rPr>
          <w:rFonts w:ascii="Times New Roman" w:hAnsi="Times New Roman" w:cs="Times New Roman"/>
          <w:lang w:val="en-AU"/>
        </w:rPr>
        <w:t xml:space="preserve"> as the threshold test</w:t>
      </w:r>
      <w:r w:rsidR="00E46DFF" w:rsidRPr="00685C94">
        <w:rPr>
          <w:rFonts w:ascii="Times New Roman" w:hAnsi="Times New Roman" w:cs="Times New Roman"/>
          <w:lang w:val="en-AU"/>
        </w:rPr>
        <w:t xml:space="preserve"> in deciding </w:t>
      </w:r>
      <w:r w:rsidRPr="00685C94">
        <w:rPr>
          <w:rFonts w:ascii="Times New Roman" w:hAnsi="Times New Roman" w:cs="Times New Roman"/>
          <w:lang w:val="en-AU"/>
        </w:rPr>
        <w:t>w</w:t>
      </w:r>
      <w:r w:rsidR="00E46DFF" w:rsidRPr="00685C94">
        <w:rPr>
          <w:rFonts w:ascii="Times New Roman" w:hAnsi="Times New Roman" w:cs="Times New Roman"/>
          <w:lang w:val="en-AU"/>
        </w:rPr>
        <w:t>he</w:t>
      </w:r>
      <w:r w:rsidRPr="00685C94">
        <w:rPr>
          <w:rFonts w:ascii="Times New Roman" w:hAnsi="Times New Roman" w:cs="Times New Roman"/>
          <w:lang w:val="en-AU"/>
        </w:rPr>
        <w:t>ther</w:t>
      </w:r>
      <w:r w:rsidR="00E46DFF" w:rsidRPr="00685C94">
        <w:rPr>
          <w:rFonts w:ascii="Times New Roman" w:hAnsi="Times New Roman" w:cs="Times New Roman"/>
          <w:lang w:val="en-AU"/>
        </w:rPr>
        <w:t xml:space="preserve"> reasonable accommodation</w:t>
      </w:r>
      <w:r w:rsidRPr="00685C94">
        <w:rPr>
          <w:rFonts w:ascii="Times New Roman" w:hAnsi="Times New Roman" w:cs="Times New Roman"/>
          <w:lang w:val="en-AU"/>
        </w:rPr>
        <w:t xml:space="preserve"> is necessary</w:t>
      </w:r>
      <w:r w:rsidR="001D748F" w:rsidRPr="00685C94">
        <w:rPr>
          <w:rFonts w:ascii="Times New Roman" w:hAnsi="Times New Roman" w:cs="Times New Roman"/>
          <w:lang w:val="en-AU"/>
        </w:rPr>
        <w:t>. The Court of Appeal</w:t>
      </w:r>
      <w:r w:rsidR="00027AED" w:rsidRPr="00685C94">
        <w:rPr>
          <w:rFonts w:ascii="Times New Roman" w:hAnsi="Times New Roman" w:cs="Times New Roman"/>
          <w:lang w:val="en-AU"/>
        </w:rPr>
        <w:t xml:space="preserve"> </w:t>
      </w:r>
      <w:r w:rsidR="004837DC" w:rsidRPr="00685C94">
        <w:rPr>
          <w:rFonts w:ascii="Times New Roman" w:hAnsi="Times New Roman" w:cs="Times New Roman"/>
          <w:lang w:val="en-AU"/>
        </w:rPr>
        <w:t xml:space="preserve">found that the test was one of reasonableness not undue hardship. Although recognising the importance of the Convention the Court </w:t>
      </w:r>
      <w:r w:rsidR="00E46DFF" w:rsidRPr="00685C94">
        <w:rPr>
          <w:rFonts w:ascii="Times New Roman" w:hAnsi="Times New Roman" w:cs="Times New Roman"/>
          <w:lang w:val="en-AU"/>
        </w:rPr>
        <w:t xml:space="preserve">considered </w:t>
      </w:r>
      <w:r w:rsidR="004837DC" w:rsidRPr="00685C94">
        <w:rPr>
          <w:rFonts w:ascii="Times New Roman" w:hAnsi="Times New Roman" w:cs="Times New Roman"/>
          <w:lang w:val="en-AU"/>
        </w:rPr>
        <w:t>that</w:t>
      </w:r>
      <w:r w:rsidR="001D748F" w:rsidRPr="00685C94">
        <w:rPr>
          <w:rFonts w:ascii="Times New Roman" w:hAnsi="Times New Roman" w:cs="Times New Roman"/>
          <w:lang w:val="en-AU"/>
        </w:rPr>
        <w:t xml:space="preserve"> </w:t>
      </w:r>
      <w:r w:rsidR="004837DC" w:rsidRPr="00685C94">
        <w:rPr>
          <w:rFonts w:ascii="Times New Roman" w:hAnsi="Times New Roman" w:cs="Times New Roman"/>
          <w:lang w:val="en-AU"/>
        </w:rPr>
        <w:t>there were dangers in relying on it too much</w:t>
      </w:r>
      <w:r w:rsidR="00027AED" w:rsidRPr="00685C94">
        <w:rPr>
          <w:rFonts w:ascii="Times New Roman" w:hAnsi="Times New Roman" w:cs="Times New Roman"/>
          <w:lang w:val="en-AU"/>
        </w:rPr>
        <w:t>. T</w:t>
      </w:r>
      <w:r w:rsidR="004837DC" w:rsidRPr="00685C94">
        <w:rPr>
          <w:rFonts w:ascii="Times New Roman" w:hAnsi="Times New Roman" w:cs="Times New Roman"/>
          <w:lang w:val="en-AU"/>
        </w:rPr>
        <w:t>he failure to reasonably accommodate a person’s disability</w:t>
      </w:r>
      <w:r w:rsidR="00027AED" w:rsidRPr="00685C94">
        <w:rPr>
          <w:rFonts w:ascii="Times New Roman" w:hAnsi="Times New Roman" w:cs="Times New Roman"/>
          <w:lang w:val="en-AU"/>
        </w:rPr>
        <w:t xml:space="preserve"> -</w:t>
      </w:r>
      <w:r w:rsidR="004837DC" w:rsidRPr="00685C94">
        <w:rPr>
          <w:rFonts w:ascii="Times New Roman" w:hAnsi="Times New Roman" w:cs="Times New Roman"/>
          <w:lang w:val="en-AU"/>
        </w:rPr>
        <w:t xml:space="preserve"> no matter how important</w:t>
      </w:r>
      <w:r w:rsidR="00C924A9" w:rsidRPr="00685C94">
        <w:rPr>
          <w:rFonts w:ascii="Times New Roman" w:hAnsi="Times New Roman" w:cs="Times New Roman"/>
          <w:lang w:val="en-AU"/>
        </w:rPr>
        <w:t xml:space="preserve"> </w:t>
      </w:r>
      <w:r w:rsidR="00985002" w:rsidRPr="00685C94">
        <w:rPr>
          <w:rFonts w:ascii="Times New Roman" w:hAnsi="Times New Roman" w:cs="Times New Roman"/>
          <w:lang w:val="en-AU"/>
        </w:rPr>
        <w:t xml:space="preserve">it was </w:t>
      </w:r>
      <w:r w:rsidR="00C924A9" w:rsidRPr="00685C94">
        <w:rPr>
          <w:rFonts w:ascii="Times New Roman" w:hAnsi="Times New Roman" w:cs="Times New Roman"/>
          <w:lang w:val="en-AU"/>
        </w:rPr>
        <w:t>for them</w:t>
      </w:r>
      <w:r w:rsidR="00027AED" w:rsidRPr="00685C94">
        <w:rPr>
          <w:rFonts w:ascii="Times New Roman" w:hAnsi="Times New Roman" w:cs="Times New Roman"/>
          <w:lang w:val="en-AU"/>
        </w:rPr>
        <w:t xml:space="preserve"> -</w:t>
      </w:r>
      <w:r w:rsidR="00C924A9" w:rsidRPr="00685C94">
        <w:rPr>
          <w:rFonts w:ascii="Times New Roman" w:hAnsi="Times New Roman" w:cs="Times New Roman"/>
          <w:lang w:val="en-AU"/>
        </w:rPr>
        <w:t xml:space="preserve"> </w:t>
      </w:r>
      <w:r w:rsidR="00A63B55" w:rsidRPr="00685C94">
        <w:rPr>
          <w:rFonts w:ascii="Times New Roman" w:hAnsi="Times New Roman" w:cs="Times New Roman"/>
          <w:lang w:val="en-AU"/>
        </w:rPr>
        <w:t>w</w:t>
      </w:r>
      <w:r w:rsidR="004F13C4" w:rsidRPr="00685C94">
        <w:rPr>
          <w:rFonts w:ascii="Times New Roman" w:hAnsi="Times New Roman" w:cs="Times New Roman"/>
          <w:lang w:val="en-AU"/>
        </w:rPr>
        <w:t xml:space="preserve">ill </w:t>
      </w:r>
      <w:r w:rsidR="004837DC" w:rsidRPr="00685C94">
        <w:rPr>
          <w:rFonts w:ascii="Times New Roman" w:hAnsi="Times New Roman" w:cs="Times New Roman"/>
          <w:lang w:val="en-AU"/>
        </w:rPr>
        <w:t>not</w:t>
      </w:r>
      <w:r w:rsidR="00A63B55" w:rsidRPr="00685C94">
        <w:rPr>
          <w:rFonts w:ascii="Times New Roman" w:hAnsi="Times New Roman" w:cs="Times New Roman"/>
          <w:lang w:val="en-AU"/>
        </w:rPr>
        <w:t xml:space="preserve"> always </w:t>
      </w:r>
      <w:r w:rsidR="004837DC" w:rsidRPr="00685C94">
        <w:rPr>
          <w:rFonts w:ascii="Times New Roman" w:hAnsi="Times New Roman" w:cs="Times New Roman"/>
          <w:lang w:val="en-AU"/>
        </w:rPr>
        <w:t xml:space="preserve">amount to a breach of the HRA.  </w:t>
      </w:r>
    </w:p>
    <w:p w14:paraId="5328559F" w14:textId="2F66657C" w:rsidR="00A63B55" w:rsidRPr="00685C94" w:rsidRDefault="009D0E2D" w:rsidP="004E7E58">
      <w:pPr>
        <w:spacing w:line="240" w:lineRule="auto"/>
        <w:jc w:val="both"/>
        <w:rPr>
          <w:rFonts w:ascii="Times New Roman" w:hAnsi="Times New Roman" w:cs="Times New Roman"/>
          <w:lang w:val="en-AU"/>
        </w:rPr>
      </w:pPr>
      <w:r w:rsidRPr="00685C94">
        <w:rPr>
          <w:rFonts w:ascii="Times New Roman" w:hAnsi="Times New Roman" w:cs="Times New Roman"/>
          <w:lang w:val="en-AU"/>
        </w:rPr>
        <w:t>Overall</w:t>
      </w:r>
      <w:r w:rsidR="00850DCE" w:rsidRPr="00685C94">
        <w:rPr>
          <w:rFonts w:ascii="Times New Roman" w:hAnsi="Times New Roman" w:cs="Times New Roman"/>
          <w:lang w:val="en-AU"/>
        </w:rPr>
        <w:t>,</w:t>
      </w:r>
      <w:r w:rsidR="00E46DFF" w:rsidRPr="00685C94">
        <w:rPr>
          <w:rFonts w:ascii="Times New Roman" w:hAnsi="Times New Roman" w:cs="Times New Roman"/>
          <w:lang w:val="en-AU"/>
        </w:rPr>
        <w:t xml:space="preserve"> </w:t>
      </w:r>
      <w:r w:rsidR="00985002" w:rsidRPr="00685C94">
        <w:rPr>
          <w:rFonts w:ascii="Times New Roman" w:hAnsi="Times New Roman" w:cs="Times New Roman"/>
          <w:lang w:val="en-AU"/>
        </w:rPr>
        <w:t>it is fair to say that</w:t>
      </w:r>
      <w:r w:rsidR="00D23B7C" w:rsidRPr="00685C94">
        <w:rPr>
          <w:rFonts w:ascii="Times New Roman" w:hAnsi="Times New Roman" w:cs="Times New Roman"/>
          <w:lang w:val="en-AU"/>
        </w:rPr>
        <w:t xml:space="preserve"> </w:t>
      </w:r>
      <w:r w:rsidR="000F7762" w:rsidRPr="00685C94">
        <w:rPr>
          <w:rFonts w:ascii="Times New Roman" w:hAnsi="Times New Roman" w:cs="Times New Roman"/>
          <w:lang w:val="en-AU"/>
        </w:rPr>
        <w:t xml:space="preserve">there has been a </w:t>
      </w:r>
      <w:r w:rsidR="004837DC" w:rsidRPr="00685C94">
        <w:rPr>
          <w:rFonts w:ascii="Times New Roman" w:hAnsi="Times New Roman" w:cs="Times New Roman"/>
          <w:lang w:val="en-AU"/>
        </w:rPr>
        <w:t xml:space="preserve">significant </w:t>
      </w:r>
      <w:r w:rsidR="000F7762" w:rsidRPr="00685C94">
        <w:rPr>
          <w:rFonts w:ascii="Times New Roman" w:hAnsi="Times New Roman" w:cs="Times New Roman"/>
          <w:lang w:val="en-AU"/>
        </w:rPr>
        <w:t>change in the way that the courts are referring to</w:t>
      </w:r>
      <w:r w:rsidR="00FD2363" w:rsidRPr="00685C94">
        <w:rPr>
          <w:rFonts w:ascii="Times New Roman" w:hAnsi="Times New Roman" w:cs="Times New Roman"/>
          <w:lang w:val="en-AU"/>
        </w:rPr>
        <w:t>,</w:t>
      </w:r>
      <w:r w:rsidR="000F7762" w:rsidRPr="00685C94">
        <w:rPr>
          <w:rFonts w:ascii="Times New Roman" w:hAnsi="Times New Roman" w:cs="Times New Roman"/>
          <w:lang w:val="en-AU"/>
        </w:rPr>
        <w:t xml:space="preserve"> and using</w:t>
      </w:r>
      <w:r w:rsidR="00545E0D" w:rsidRPr="00685C94">
        <w:rPr>
          <w:rFonts w:ascii="Times New Roman" w:hAnsi="Times New Roman" w:cs="Times New Roman"/>
          <w:lang w:val="en-AU"/>
        </w:rPr>
        <w:t>,</w:t>
      </w:r>
      <w:r w:rsidR="000F7762" w:rsidRPr="00685C94">
        <w:rPr>
          <w:rFonts w:ascii="Times New Roman" w:hAnsi="Times New Roman" w:cs="Times New Roman"/>
          <w:lang w:val="en-AU"/>
        </w:rPr>
        <w:t xml:space="preserve"> the international instruments. Whether this reflects a sea change</w:t>
      </w:r>
      <w:r w:rsidR="004E3FFC" w:rsidRPr="00685C94">
        <w:rPr>
          <w:rFonts w:ascii="Times New Roman" w:hAnsi="Times New Roman" w:cs="Times New Roman"/>
          <w:lang w:val="en-AU"/>
        </w:rPr>
        <w:t xml:space="preserve"> in the approach to the international treaty framework generally</w:t>
      </w:r>
      <w:r w:rsidR="000F7762" w:rsidRPr="00685C94">
        <w:rPr>
          <w:rFonts w:ascii="Times New Roman" w:hAnsi="Times New Roman" w:cs="Times New Roman"/>
          <w:lang w:val="en-AU"/>
        </w:rPr>
        <w:t xml:space="preserve"> or </w:t>
      </w:r>
      <w:r w:rsidR="000B5588" w:rsidRPr="00685C94">
        <w:rPr>
          <w:rFonts w:ascii="Times New Roman" w:hAnsi="Times New Roman" w:cs="Times New Roman"/>
          <w:lang w:val="en-AU"/>
        </w:rPr>
        <w:t xml:space="preserve">is </w:t>
      </w:r>
      <w:r w:rsidR="000F7762" w:rsidRPr="00685C94">
        <w:rPr>
          <w:rFonts w:ascii="Times New Roman" w:hAnsi="Times New Roman" w:cs="Times New Roman"/>
          <w:lang w:val="en-AU"/>
        </w:rPr>
        <w:t xml:space="preserve">the result of </w:t>
      </w:r>
      <w:r w:rsidR="004E3FFC" w:rsidRPr="00685C94">
        <w:rPr>
          <w:rFonts w:ascii="Times New Roman" w:hAnsi="Times New Roman" w:cs="Times New Roman"/>
          <w:lang w:val="en-AU"/>
        </w:rPr>
        <w:t xml:space="preserve">specific </w:t>
      </w:r>
      <w:r w:rsidR="000F7762" w:rsidRPr="00685C94">
        <w:rPr>
          <w:rFonts w:ascii="Times New Roman" w:hAnsi="Times New Roman" w:cs="Times New Roman"/>
          <w:lang w:val="en-AU"/>
        </w:rPr>
        <w:t>intervention</w:t>
      </w:r>
      <w:r w:rsidR="004E3FFC" w:rsidRPr="00685C94">
        <w:rPr>
          <w:rFonts w:ascii="Times New Roman" w:hAnsi="Times New Roman" w:cs="Times New Roman"/>
          <w:lang w:val="en-AU"/>
        </w:rPr>
        <w:t>s</w:t>
      </w:r>
      <w:r w:rsidR="00F744AF" w:rsidRPr="00685C94">
        <w:rPr>
          <w:rFonts w:ascii="Times New Roman" w:hAnsi="Times New Roman" w:cs="Times New Roman"/>
          <w:lang w:val="en-AU"/>
        </w:rPr>
        <w:t>,</w:t>
      </w:r>
      <w:r w:rsidR="000F7762" w:rsidRPr="00685C94">
        <w:rPr>
          <w:rFonts w:ascii="Times New Roman" w:hAnsi="Times New Roman" w:cs="Times New Roman"/>
          <w:lang w:val="en-AU"/>
        </w:rPr>
        <w:t xml:space="preserve"> is a moot point</w:t>
      </w:r>
      <w:r w:rsidR="00850DCE" w:rsidRPr="00685C94">
        <w:rPr>
          <w:rFonts w:ascii="Times New Roman" w:hAnsi="Times New Roman" w:cs="Times New Roman"/>
          <w:lang w:val="en-AU"/>
        </w:rPr>
        <w:t xml:space="preserve"> but</w:t>
      </w:r>
      <w:r w:rsidR="000F7762" w:rsidRPr="00685C94">
        <w:rPr>
          <w:rFonts w:ascii="Times New Roman" w:hAnsi="Times New Roman" w:cs="Times New Roman"/>
          <w:lang w:val="en-AU"/>
        </w:rPr>
        <w:t xml:space="preserve"> </w:t>
      </w:r>
      <w:r w:rsidR="004E3FFC" w:rsidRPr="00685C94">
        <w:rPr>
          <w:rFonts w:ascii="Times New Roman" w:hAnsi="Times New Roman" w:cs="Times New Roman"/>
          <w:lang w:val="en-AU"/>
        </w:rPr>
        <w:t xml:space="preserve">there </w:t>
      </w:r>
      <w:r w:rsidR="00F744AF" w:rsidRPr="00685C94">
        <w:rPr>
          <w:rFonts w:ascii="Times New Roman" w:hAnsi="Times New Roman" w:cs="Times New Roman"/>
          <w:lang w:val="en-AU"/>
        </w:rPr>
        <w:t>d</w:t>
      </w:r>
      <w:r w:rsidR="004E3FFC" w:rsidRPr="00685C94">
        <w:rPr>
          <w:rFonts w:ascii="Times New Roman" w:hAnsi="Times New Roman" w:cs="Times New Roman"/>
          <w:lang w:val="en-AU"/>
        </w:rPr>
        <w:t xml:space="preserve">oes </w:t>
      </w:r>
      <w:r w:rsidR="00A63B55" w:rsidRPr="00685C94">
        <w:rPr>
          <w:rFonts w:ascii="Times New Roman" w:hAnsi="Times New Roman" w:cs="Times New Roman"/>
          <w:lang w:val="en-AU"/>
        </w:rPr>
        <w:t>seem</w:t>
      </w:r>
      <w:r w:rsidR="004E3FFC" w:rsidRPr="00685C94">
        <w:rPr>
          <w:rFonts w:ascii="Times New Roman" w:hAnsi="Times New Roman" w:cs="Times New Roman"/>
          <w:lang w:val="en-AU"/>
        </w:rPr>
        <w:t xml:space="preserve"> to be </w:t>
      </w:r>
      <w:r w:rsidR="00F744AF" w:rsidRPr="00685C94">
        <w:rPr>
          <w:rFonts w:ascii="Times New Roman" w:hAnsi="Times New Roman" w:cs="Times New Roman"/>
          <w:lang w:val="en-AU"/>
        </w:rPr>
        <w:t>a</w:t>
      </w:r>
      <w:r w:rsidR="004E3FFC" w:rsidRPr="00685C94">
        <w:rPr>
          <w:rFonts w:ascii="Times New Roman" w:hAnsi="Times New Roman" w:cs="Times New Roman"/>
          <w:lang w:val="en-AU"/>
        </w:rPr>
        <w:t xml:space="preserve"> correlation between the number of interventions and reference to the international treaties</w:t>
      </w:r>
      <w:r w:rsidR="00850DCE" w:rsidRPr="00685C94">
        <w:rPr>
          <w:rFonts w:ascii="Times New Roman" w:hAnsi="Times New Roman" w:cs="Times New Roman"/>
          <w:lang w:val="en-AU"/>
        </w:rPr>
        <w:t>.</w:t>
      </w:r>
      <w:r w:rsidR="00752043" w:rsidRPr="00685C94">
        <w:rPr>
          <w:rFonts w:ascii="Times New Roman" w:hAnsi="Times New Roman" w:cs="Times New Roman"/>
          <w:lang w:val="en-AU"/>
        </w:rPr>
        <w:t xml:space="preserve"> </w:t>
      </w:r>
    </w:p>
    <w:p w14:paraId="4D6983BC" w14:textId="0A183542" w:rsidR="000F7762" w:rsidRPr="00685C94" w:rsidRDefault="00850DCE" w:rsidP="00863F53">
      <w:pPr>
        <w:spacing w:after="0" w:line="240" w:lineRule="auto"/>
        <w:jc w:val="both"/>
        <w:rPr>
          <w:rFonts w:ascii="Times New Roman" w:hAnsi="Times New Roman" w:cs="Times New Roman"/>
          <w:lang w:val="en-AU"/>
        </w:rPr>
      </w:pPr>
      <w:r w:rsidRPr="00685C94">
        <w:rPr>
          <w:rFonts w:ascii="Times New Roman" w:hAnsi="Times New Roman" w:cs="Times New Roman"/>
          <w:lang w:val="en-AU"/>
        </w:rPr>
        <w:t>M</w:t>
      </w:r>
      <w:r w:rsidR="000B5588" w:rsidRPr="00685C94">
        <w:rPr>
          <w:rFonts w:ascii="Times New Roman" w:hAnsi="Times New Roman" w:cs="Times New Roman"/>
          <w:lang w:val="en-AU"/>
        </w:rPr>
        <w:t>ost of the cases</w:t>
      </w:r>
      <w:r w:rsidR="006A2AE8" w:rsidRPr="00685C94">
        <w:rPr>
          <w:rFonts w:ascii="Times New Roman" w:hAnsi="Times New Roman" w:cs="Times New Roman"/>
          <w:lang w:val="en-AU"/>
        </w:rPr>
        <w:t xml:space="preserve"> involving human rights since</w:t>
      </w:r>
      <w:r w:rsidR="000B5588" w:rsidRPr="00685C94">
        <w:rPr>
          <w:rFonts w:ascii="Times New Roman" w:hAnsi="Times New Roman" w:cs="Times New Roman"/>
          <w:lang w:val="en-AU"/>
        </w:rPr>
        <w:t xml:space="preserve"> 2000 where there had been interven</w:t>
      </w:r>
      <w:r w:rsidR="00545E0D" w:rsidRPr="00685C94">
        <w:rPr>
          <w:rFonts w:ascii="Times New Roman" w:hAnsi="Times New Roman" w:cs="Times New Roman"/>
          <w:lang w:val="en-AU"/>
        </w:rPr>
        <w:t>e</w:t>
      </w:r>
      <w:r w:rsidR="000B5588" w:rsidRPr="00685C94">
        <w:rPr>
          <w:rFonts w:ascii="Times New Roman" w:hAnsi="Times New Roman" w:cs="Times New Roman"/>
          <w:lang w:val="en-AU"/>
        </w:rPr>
        <w:t xml:space="preserve">rs </w:t>
      </w:r>
      <w:r w:rsidR="006A2AE8" w:rsidRPr="00685C94">
        <w:rPr>
          <w:rFonts w:ascii="Times New Roman" w:hAnsi="Times New Roman" w:cs="Times New Roman"/>
          <w:lang w:val="en-AU"/>
        </w:rPr>
        <w:t xml:space="preserve">have </w:t>
      </w:r>
      <w:r w:rsidR="00715B5E" w:rsidRPr="00685C94">
        <w:rPr>
          <w:rFonts w:ascii="Times New Roman" w:hAnsi="Times New Roman" w:cs="Times New Roman"/>
          <w:lang w:val="en-AU"/>
        </w:rPr>
        <w:t>refer</w:t>
      </w:r>
      <w:r w:rsidR="006A2AE8" w:rsidRPr="00685C94">
        <w:rPr>
          <w:rFonts w:ascii="Times New Roman" w:hAnsi="Times New Roman" w:cs="Times New Roman"/>
          <w:lang w:val="en-AU"/>
        </w:rPr>
        <w:t>enc</w:t>
      </w:r>
      <w:r w:rsidR="00715B5E" w:rsidRPr="00685C94">
        <w:rPr>
          <w:rFonts w:ascii="Times New Roman" w:hAnsi="Times New Roman" w:cs="Times New Roman"/>
          <w:lang w:val="en-AU"/>
        </w:rPr>
        <w:t xml:space="preserve">ed </w:t>
      </w:r>
      <w:r w:rsidR="000B5588" w:rsidRPr="00685C94">
        <w:rPr>
          <w:rFonts w:ascii="Times New Roman" w:hAnsi="Times New Roman" w:cs="Times New Roman"/>
          <w:lang w:val="en-AU"/>
        </w:rPr>
        <w:t xml:space="preserve">the </w:t>
      </w:r>
      <w:r w:rsidR="00715B5E" w:rsidRPr="00685C94">
        <w:rPr>
          <w:rFonts w:ascii="Times New Roman" w:hAnsi="Times New Roman" w:cs="Times New Roman"/>
          <w:lang w:val="en-AU"/>
        </w:rPr>
        <w:t xml:space="preserve">international </w:t>
      </w:r>
      <w:r w:rsidR="000B5588" w:rsidRPr="00685C94">
        <w:rPr>
          <w:rFonts w:ascii="Times New Roman" w:hAnsi="Times New Roman" w:cs="Times New Roman"/>
          <w:lang w:val="en-AU"/>
        </w:rPr>
        <w:t>s</w:t>
      </w:r>
      <w:r w:rsidR="00715B5E" w:rsidRPr="00685C94">
        <w:rPr>
          <w:rFonts w:ascii="Times New Roman" w:hAnsi="Times New Roman" w:cs="Times New Roman"/>
          <w:lang w:val="en-AU"/>
        </w:rPr>
        <w:t>ta</w:t>
      </w:r>
      <w:r w:rsidR="000B5588" w:rsidRPr="00685C94">
        <w:rPr>
          <w:rFonts w:ascii="Times New Roman" w:hAnsi="Times New Roman" w:cs="Times New Roman"/>
          <w:lang w:val="en-AU"/>
        </w:rPr>
        <w:t>ndards</w:t>
      </w:r>
      <w:r w:rsidR="00715B5E" w:rsidRPr="00685C94">
        <w:rPr>
          <w:rFonts w:ascii="Times New Roman" w:hAnsi="Times New Roman" w:cs="Times New Roman"/>
          <w:lang w:val="en-AU"/>
        </w:rPr>
        <w:t xml:space="preserve">. </w:t>
      </w:r>
    </w:p>
    <w:p w14:paraId="5DBFDC32" w14:textId="77777777" w:rsidR="00770970" w:rsidRPr="00685C94" w:rsidRDefault="00770970" w:rsidP="004E7E58">
      <w:pPr>
        <w:spacing w:line="240" w:lineRule="auto"/>
        <w:jc w:val="both"/>
        <w:rPr>
          <w:rFonts w:ascii="Times New Roman" w:hAnsi="Times New Roman" w:cs="Times New Roman"/>
          <w:lang w:val="en-AU"/>
        </w:rPr>
      </w:pPr>
    </w:p>
    <w:p w14:paraId="63EFAE5E" w14:textId="20FFA2E0" w:rsidR="00DC3132" w:rsidRPr="00685C94" w:rsidRDefault="00770970" w:rsidP="00770970">
      <w:pPr>
        <w:pStyle w:val="Heading3"/>
      </w:pPr>
      <w:bookmarkStart w:id="19" w:name="_Toc58492426"/>
      <w:r w:rsidRPr="00685C94">
        <w:t>Participation</w:t>
      </w:r>
      <w:bookmarkEnd w:id="19"/>
      <w:r w:rsidRPr="00685C94">
        <w:t xml:space="preserve"> </w:t>
      </w:r>
    </w:p>
    <w:p w14:paraId="7D013BA3" w14:textId="0932C17C" w:rsidR="006703E4" w:rsidRPr="00685C94" w:rsidRDefault="00DC3132" w:rsidP="004E7E58">
      <w:pPr>
        <w:spacing w:line="240" w:lineRule="auto"/>
        <w:jc w:val="both"/>
        <w:rPr>
          <w:rFonts w:ascii="Times New Roman" w:hAnsi="Times New Roman" w:cs="Times New Roman"/>
        </w:rPr>
      </w:pPr>
      <w:r w:rsidRPr="00685C94">
        <w:rPr>
          <w:rFonts w:ascii="Times New Roman" w:hAnsi="Times New Roman" w:cs="Times New Roman"/>
        </w:rPr>
        <w:t>Participation</w:t>
      </w:r>
      <w:r w:rsidR="004D4FA2" w:rsidRPr="00685C94">
        <w:rPr>
          <w:rFonts w:ascii="Times New Roman" w:hAnsi="Times New Roman" w:cs="Times New Roman"/>
        </w:rPr>
        <w:t xml:space="preserve"> </w:t>
      </w:r>
      <w:r w:rsidR="003A1CBA" w:rsidRPr="00685C94">
        <w:rPr>
          <w:rFonts w:ascii="Times New Roman" w:hAnsi="Times New Roman" w:cs="Times New Roman"/>
        </w:rPr>
        <w:t>refl</w:t>
      </w:r>
      <w:r w:rsidR="004D4FA2" w:rsidRPr="00685C94">
        <w:rPr>
          <w:rFonts w:ascii="Times New Roman" w:hAnsi="Times New Roman" w:cs="Times New Roman"/>
        </w:rPr>
        <w:t>e</w:t>
      </w:r>
      <w:r w:rsidR="003A1CBA" w:rsidRPr="00685C94">
        <w:rPr>
          <w:rFonts w:ascii="Times New Roman" w:hAnsi="Times New Roman" w:cs="Times New Roman"/>
        </w:rPr>
        <w:t>cts</w:t>
      </w:r>
      <w:r w:rsidR="004D4FA2" w:rsidRPr="00685C94">
        <w:rPr>
          <w:rFonts w:ascii="Times New Roman" w:hAnsi="Times New Roman" w:cs="Times New Roman"/>
        </w:rPr>
        <w:t xml:space="preserve"> </w:t>
      </w:r>
      <w:r w:rsidR="003A1CBA" w:rsidRPr="00685C94">
        <w:rPr>
          <w:rFonts w:ascii="Times New Roman" w:hAnsi="Times New Roman" w:cs="Times New Roman"/>
        </w:rPr>
        <w:t xml:space="preserve">the idea </w:t>
      </w:r>
      <w:r w:rsidR="00B83090" w:rsidRPr="00685C94">
        <w:rPr>
          <w:rFonts w:ascii="Times New Roman" w:hAnsi="Times New Roman" w:cs="Times New Roman"/>
        </w:rPr>
        <w:t>that</w:t>
      </w:r>
      <w:r w:rsidR="00CD5676" w:rsidRPr="00685C94">
        <w:rPr>
          <w:rFonts w:ascii="Times New Roman" w:hAnsi="Times New Roman" w:cs="Times New Roman"/>
        </w:rPr>
        <w:t xml:space="preserve"> those affected by a decision </w:t>
      </w:r>
      <w:r w:rsidR="00B83090" w:rsidRPr="00685C94">
        <w:rPr>
          <w:rFonts w:ascii="Times New Roman" w:hAnsi="Times New Roman" w:cs="Times New Roman"/>
        </w:rPr>
        <w:t xml:space="preserve">should </w:t>
      </w:r>
      <w:r w:rsidR="00A46726" w:rsidRPr="00685C94">
        <w:rPr>
          <w:rFonts w:ascii="Times New Roman" w:hAnsi="Times New Roman" w:cs="Times New Roman"/>
        </w:rPr>
        <w:t xml:space="preserve">be able to </w:t>
      </w:r>
      <w:r w:rsidR="00715B5E" w:rsidRPr="00685C94">
        <w:rPr>
          <w:rFonts w:ascii="Times New Roman" w:hAnsi="Times New Roman" w:cs="Times New Roman"/>
        </w:rPr>
        <w:t>have a say in</w:t>
      </w:r>
      <w:r w:rsidR="00CD5676" w:rsidRPr="00685C94">
        <w:rPr>
          <w:rFonts w:ascii="Times New Roman" w:hAnsi="Times New Roman" w:cs="Times New Roman"/>
        </w:rPr>
        <w:t xml:space="preserve"> the outcome</w:t>
      </w:r>
      <w:r w:rsidR="00390FD2" w:rsidRPr="00685C94">
        <w:rPr>
          <w:rFonts w:ascii="Times New Roman" w:hAnsi="Times New Roman" w:cs="Times New Roman"/>
        </w:rPr>
        <w:t>. It</w:t>
      </w:r>
      <w:r w:rsidR="00497F1A" w:rsidRPr="00685C94">
        <w:rPr>
          <w:rFonts w:ascii="Times New Roman" w:hAnsi="Times New Roman" w:cs="Times New Roman"/>
        </w:rPr>
        <w:t xml:space="preserve"> </w:t>
      </w:r>
      <w:r w:rsidR="003A1CBA" w:rsidRPr="00685C94">
        <w:rPr>
          <w:rFonts w:ascii="Times New Roman" w:hAnsi="Times New Roman" w:cs="Times New Roman"/>
        </w:rPr>
        <w:t>is essential to a human rights approach a</w:t>
      </w:r>
      <w:r w:rsidR="00497F1A" w:rsidRPr="00685C94">
        <w:rPr>
          <w:rFonts w:ascii="Times New Roman" w:hAnsi="Times New Roman" w:cs="Times New Roman"/>
        </w:rPr>
        <w:t xml:space="preserve">s </w:t>
      </w:r>
      <w:r w:rsidR="003A1CBA" w:rsidRPr="00685C94">
        <w:rPr>
          <w:rFonts w:ascii="Times New Roman" w:hAnsi="Times New Roman" w:cs="Times New Roman"/>
        </w:rPr>
        <w:t>it can</w:t>
      </w:r>
      <w:r w:rsidR="00497F1A" w:rsidRPr="00685C94">
        <w:rPr>
          <w:rFonts w:ascii="Times New Roman" w:hAnsi="Times New Roman" w:cs="Times New Roman"/>
        </w:rPr>
        <w:t xml:space="preserve"> draw attention to issues of class - particularly the existence of conflicting interests among social groups - and </w:t>
      </w:r>
      <w:r w:rsidR="003A1CBA" w:rsidRPr="00685C94">
        <w:rPr>
          <w:rFonts w:ascii="Times New Roman" w:hAnsi="Times New Roman" w:cs="Times New Roman"/>
        </w:rPr>
        <w:t xml:space="preserve">allows </w:t>
      </w:r>
      <w:r w:rsidR="00497F1A" w:rsidRPr="00685C94">
        <w:rPr>
          <w:rFonts w:ascii="Times New Roman" w:hAnsi="Times New Roman" w:cs="Times New Roman"/>
        </w:rPr>
        <w:t xml:space="preserve">poor and marginalized groups </w:t>
      </w:r>
      <w:r w:rsidR="00FF7A1A" w:rsidRPr="00685C94">
        <w:rPr>
          <w:rFonts w:ascii="Times New Roman" w:hAnsi="Times New Roman" w:cs="Times New Roman"/>
        </w:rPr>
        <w:t xml:space="preserve">to be involved </w:t>
      </w:r>
      <w:r w:rsidR="00497F1A" w:rsidRPr="00685C94">
        <w:rPr>
          <w:rFonts w:ascii="Times New Roman" w:hAnsi="Times New Roman" w:cs="Times New Roman"/>
        </w:rPr>
        <w:t>in deciding policies that affect their communities</w:t>
      </w:r>
      <w:r w:rsidR="00A72300" w:rsidRPr="00685C94">
        <w:rPr>
          <w:rFonts w:ascii="Times New Roman" w:hAnsi="Times New Roman" w:cs="Times New Roman"/>
        </w:rPr>
        <w:t>.</w:t>
      </w:r>
      <w:r w:rsidR="00497F1A" w:rsidRPr="00685C94">
        <w:rPr>
          <w:rStyle w:val="FootnoteReference"/>
          <w:rFonts w:ascii="Times New Roman" w:hAnsi="Times New Roman" w:cs="Times New Roman"/>
        </w:rPr>
        <w:footnoteReference w:id="119"/>
      </w:r>
      <w:r w:rsidR="00FD4742" w:rsidRPr="00685C94">
        <w:rPr>
          <w:rFonts w:ascii="Times New Roman" w:hAnsi="Times New Roman" w:cs="Times New Roman"/>
        </w:rPr>
        <w:t xml:space="preserve"> </w:t>
      </w:r>
      <w:r w:rsidR="006703E4" w:rsidRPr="00685C94">
        <w:rPr>
          <w:rFonts w:ascii="Times New Roman" w:hAnsi="Times New Roman" w:cs="Times New Roman"/>
        </w:rPr>
        <w:t xml:space="preserve">As one commentator </w:t>
      </w:r>
      <w:r w:rsidR="00252380" w:rsidRPr="00685C94">
        <w:rPr>
          <w:rFonts w:ascii="Times New Roman" w:hAnsi="Times New Roman" w:cs="Times New Roman"/>
        </w:rPr>
        <w:t xml:space="preserve">has put </w:t>
      </w:r>
      <w:r w:rsidR="006703E4" w:rsidRPr="00685C94">
        <w:rPr>
          <w:rFonts w:ascii="Times New Roman" w:hAnsi="Times New Roman" w:cs="Times New Roman"/>
        </w:rPr>
        <w:t xml:space="preserve">it, participation allows people </w:t>
      </w:r>
      <w:r w:rsidR="00D23B7C" w:rsidRPr="00685C94">
        <w:rPr>
          <w:rFonts w:ascii="Times New Roman" w:hAnsi="Times New Roman" w:cs="Times New Roman"/>
        </w:rPr>
        <w:t>an</w:t>
      </w:r>
      <w:r w:rsidR="006703E4" w:rsidRPr="00685C94">
        <w:rPr>
          <w:rFonts w:ascii="Times New Roman" w:hAnsi="Times New Roman" w:cs="Times New Roman"/>
        </w:rPr>
        <w:t xml:space="preserve"> opportunity to tell their side of the story before a decision is made. </w:t>
      </w:r>
      <w:r w:rsidR="00E46DFF" w:rsidRPr="00685C94">
        <w:rPr>
          <w:rFonts w:ascii="Times New Roman" w:hAnsi="Times New Roman" w:cs="Times New Roman"/>
        </w:rPr>
        <w:t>This</w:t>
      </w:r>
      <w:r w:rsidR="006703E4" w:rsidRPr="00685C94">
        <w:rPr>
          <w:rFonts w:ascii="Times New Roman" w:hAnsi="Times New Roman" w:cs="Times New Roman"/>
        </w:rPr>
        <w:t xml:space="preserve"> has a positive </w:t>
      </w:r>
      <w:r w:rsidR="006703E4" w:rsidRPr="00685C94">
        <w:rPr>
          <w:rFonts w:ascii="Times New Roman" w:hAnsi="Times New Roman" w:cs="Times New Roman"/>
        </w:rPr>
        <w:lastRenderedPageBreak/>
        <w:t>effect on their experience with the legal system – irrespective of the outcome</w:t>
      </w:r>
      <w:r w:rsidR="00804BA1" w:rsidRPr="00685C94">
        <w:rPr>
          <w:rFonts w:ascii="Times New Roman" w:hAnsi="Times New Roman" w:cs="Times New Roman"/>
        </w:rPr>
        <w:t xml:space="preserve"> – if they feel an authority has considered their point of view before reaching a decision.</w:t>
      </w:r>
      <w:r w:rsidR="00804BA1" w:rsidRPr="00685C94">
        <w:rPr>
          <w:rStyle w:val="FootnoteReference"/>
          <w:rFonts w:ascii="Times New Roman" w:hAnsi="Times New Roman" w:cs="Times New Roman"/>
        </w:rPr>
        <w:footnoteReference w:id="120"/>
      </w:r>
      <w:r w:rsidR="00804BA1" w:rsidRPr="00685C94">
        <w:rPr>
          <w:rFonts w:ascii="Times New Roman" w:hAnsi="Times New Roman" w:cs="Times New Roman"/>
        </w:rPr>
        <w:t xml:space="preserve"> </w:t>
      </w:r>
    </w:p>
    <w:p w14:paraId="3359E735" w14:textId="7B3562D2" w:rsidR="0071213B" w:rsidRPr="00685C94" w:rsidRDefault="00FF7A1A" w:rsidP="004E7E58">
      <w:pPr>
        <w:spacing w:line="240" w:lineRule="auto"/>
        <w:jc w:val="both"/>
        <w:rPr>
          <w:rFonts w:ascii="Times New Roman" w:hAnsi="Times New Roman" w:cs="Times New Roman"/>
        </w:rPr>
      </w:pPr>
      <w:r w:rsidRPr="00685C94">
        <w:rPr>
          <w:rFonts w:ascii="Times New Roman" w:hAnsi="Times New Roman" w:cs="Times New Roman"/>
        </w:rPr>
        <w:t xml:space="preserve">In New Zealand </w:t>
      </w:r>
      <w:r w:rsidR="00DC5D59" w:rsidRPr="00685C94">
        <w:rPr>
          <w:rFonts w:ascii="Times New Roman" w:hAnsi="Times New Roman" w:cs="Times New Roman"/>
        </w:rPr>
        <w:t xml:space="preserve">Professor Smillie recognised </w:t>
      </w:r>
      <w:r w:rsidR="002E741F" w:rsidRPr="00685C94">
        <w:rPr>
          <w:rFonts w:ascii="Times New Roman" w:hAnsi="Times New Roman" w:cs="Times New Roman"/>
        </w:rPr>
        <w:t xml:space="preserve">the importance of participation </w:t>
      </w:r>
      <w:r w:rsidR="00FD2363" w:rsidRPr="00685C94">
        <w:rPr>
          <w:rFonts w:ascii="Times New Roman" w:hAnsi="Times New Roman" w:cs="Times New Roman"/>
        </w:rPr>
        <w:t>as early as</w:t>
      </w:r>
      <w:r w:rsidR="006703E4" w:rsidRPr="00685C94">
        <w:rPr>
          <w:rFonts w:ascii="Times New Roman" w:hAnsi="Times New Roman" w:cs="Times New Roman"/>
        </w:rPr>
        <w:t xml:space="preserve"> </w:t>
      </w:r>
      <w:r w:rsidR="00DC5D59" w:rsidRPr="00685C94">
        <w:rPr>
          <w:rFonts w:ascii="Times New Roman" w:hAnsi="Times New Roman" w:cs="Times New Roman"/>
        </w:rPr>
        <w:t xml:space="preserve">1978 when he </w:t>
      </w:r>
      <w:r w:rsidR="006429FE" w:rsidRPr="00685C94">
        <w:rPr>
          <w:rFonts w:ascii="Times New Roman" w:hAnsi="Times New Roman" w:cs="Times New Roman"/>
        </w:rPr>
        <w:t>observed</w:t>
      </w:r>
      <w:r w:rsidR="000B5588" w:rsidRPr="00685C94">
        <w:rPr>
          <w:rFonts w:ascii="Times New Roman" w:hAnsi="Times New Roman" w:cs="Times New Roman"/>
        </w:rPr>
        <w:t xml:space="preserve"> </w:t>
      </w:r>
      <w:r w:rsidR="00DC5D59" w:rsidRPr="00685C94">
        <w:rPr>
          <w:rFonts w:ascii="Times New Roman" w:hAnsi="Times New Roman" w:cs="Times New Roman"/>
        </w:rPr>
        <w:t>that</w:t>
      </w:r>
      <w:r w:rsidR="00A72300" w:rsidRPr="00685C94">
        <w:rPr>
          <w:rFonts w:ascii="Times New Roman" w:hAnsi="Times New Roman" w:cs="Times New Roman"/>
        </w:rPr>
        <w:t>:</w:t>
      </w:r>
      <w:r w:rsidR="0071213B" w:rsidRPr="00685C94">
        <w:rPr>
          <w:rStyle w:val="FootnoteReference"/>
          <w:rFonts w:ascii="Times New Roman" w:hAnsi="Times New Roman" w:cs="Times New Roman"/>
        </w:rPr>
        <w:footnoteReference w:id="121"/>
      </w:r>
    </w:p>
    <w:p w14:paraId="1B07B3FF" w14:textId="77777777" w:rsidR="0071213B" w:rsidRPr="00685C94" w:rsidRDefault="0071213B" w:rsidP="00737F30">
      <w:pPr>
        <w:spacing w:line="240" w:lineRule="auto"/>
        <w:ind w:left="720" w:right="-22"/>
        <w:jc w:val="both"/>
        <w:rPr>
          <w:rFonts w:ascii="Times New Roman" w:hAnsi="Times New Roman" w:cs="Times New Roman"/>
          <w:iCs/>
          <w:sz w:val="20"/>
          <w:szCs w:val="20"/>
        </w:rPr>
      </w:pPr>
      <w:r w:rsidRPr="00685C94">
        <w:rPr>
          <w:rFonts w:ascii="Times New Roman" w:hAnsi="Times New Roman" w:cs="Times New Roman"/>
          <w:iCs/>
          <w:sz w:val="20"/>
          <w:szCs w:val="20"/>
        </w:rPr>
        <w:t xml:space="preserve">Providing citizens with an increased sense of involvement in the administrative process tends to allay suspicion that decisions of governmental regulatory bodies tend to unduly favour the organised entrenched interests of regulated enterprises at the expense of more diffuse and less organised interests such as those of consumers, environmentalist and recreational groups. </w:t>
      </w:r>
    </w:p>
    <w:p w14:paraId="11910C04" w14:textId="027A565B" w:rsidR="00D3116B" w:rsidRPr="00685C94" w:rsidRDefault="00B83090" w:rsidP="00D3116B">
      <w:pPr>
        <w:spacing w:line="240" w:lineRule="auto"/>
        <w:jc w:val="both"/>
        <w:rPr>
          <w:rFonts w:ascii="Times New Roman" w:hAnsi="Times New Roman" w:cs="Times New Roman"/>
        </w:rPr>
      </w:pPr>
      <w:r w:rsidRPr="00685C94">
        <w:rPr>
          <w:rFonts w:ascii="Times New Roman" w:hAnsi="Times New Roman" w:cs="Times New Roman"/>
        </w:rPr>
        <w:t>Participation</w:t>
      </w:r>
      <w:r w:rsidR="00CD5676" w:rsidRPr="00685C94">
        <w:rPr>
          <w:rFonts w:ascii="Times New Roman" w:hAnsi="Times New Roman" w:cs="Times New Roman"/>
        </w:rPr>
        <w:t xml:space="preserve"> </w:t>
      </w:r>
      <w:r w:rsidR="00DC5D59" w:rsidRPr="00685C94">
        <w:rPr>
          <w:rFonts w:ascii="Times New Roman" w:hAnsi="Times New Roman" w:cs="Times New Roman"/>
        </w:rPr>
        <w:t>i</w:t>
      </w:r>
      <w:r w:rsidR="00CD5676" w:rsidRPr="00685C94">
        <w:rPr>
          <w:rFonts w:ascii="Times New Roman" w:hAnsi="Times New Roman" w:cs="Times New Roman"/>
        </w:rPr>
        <w:t xml:space="preserve">s </w:t>
      </w:r>
      <w:r w:rsidR="000B5588" w:rsidRPr="00685C94">
        <w:rPr>
          <w:rFonts w:ascii="Times New Roman" w:hAnsi="Times New Roman" w:cs="Times New Roman"/>
        </w:rPr>
        <w:t xml:space="preserve">a </w:t>
      </w:r>
      <w:r w:rsidR="00CD5676" w:rsidRPr="00685C94">
        <w:rPr>
          <w:rFonts w:ascii="Times New Roman" w:hAnsi="Times New Roman" w:cs="Times New Roman"/>
        </w:rPr>
        <w:t>significan</w:t>
      </w:r>
      <w:r w:rsidR="00DC5D59" w:rsidRPr="00685C94">
        <w:rPr>
          <w:rFonts w:ascii="Times New Roman" w:hAnsi="Times New Roman" w:cs="Times New Roman"/>
        </w:rPr>
        <w:t>t</w:t>
      </w:r>
      <w:r w:rsidR="00CD5676" w:rsidRPr="00685C94">
        <w:rPr>
          <w:rFonts w:ascii="Times New Roman" w:hAnsi="Times New Roman" w:cs="Times New Roman"/>
        </w:rPr>
        <w:t xml:space="preserve"> </w:t>
      </w:r>
      <w:r w:rsidR="000B5588" w:rsidRPr="00685C94">
        <w:rPr>
          <w:rFonts w:ascii="Times New Roman" w:hAnsi="Times New Roman" w:cs="Times New Roman"/>
        </w:rPr>
        <w:t>aspect of</w:t>
      </w:r>
      <w:r w:rsidR="00055E6F" w:rsidRPr="00685C94">
        <w:rPr>
          <w:rFonts w:ascii="Times New Roman" w:hAnsi="Times New Roman" w:cs="Times New Roman"/>
        </w:rPr>
        <w:t xml:space="preserve"> third party </w:t>
      </w:r>
      <w:r w:rsidR="00DC5D59" w:rsidRPr="00685C94">
        <w:rPr>
          <w:rFonts w:ascii="Times New Roman" w:hAnsi="Times New Roman" w:cs="Times New Roman"/>
        </w:rPr>
        <w:t xml:space="preserve">litigation as </w:t>
      </w:r>
      <w:r w:rsidR="00D3116B" w:rsidRPr="00685C94">
        <w:rPr>
          <w:rFonts w:ascii="Times New Roman" w:hAnsi="Times New Roman" w:cs="Times New Roman"/>
        </w:rPr>
        <w:t>the intervention is often predicated on public interest and those most affected by the outcome may not be parties to the proceedings.</w:t>
      </w:r>
      <w:r w:rsidR="00A637FE" w:rsidRPr="00685C94">
        <w:rPr>
          <w:rFonts w:ascii="Times New Roman" w:hAnsi="Times New Roman" w:cs="Times New Roman"/>
        </w:rPr>
        <w:t xml:space="preserve"> It </w:t>
      </w:r>
      <w:r w:rsidR="00A63B55" w:rsidRPr="00685C94">
        <w:rPr>
          <w:rFonts w:ascii="Times New Roman" w:hAnsi="Times New Roman" w:cs="Times New Roman"/>
        </w:rPr>
        <w:t>assum</w:t>
      </w:r>
      <w:r w:rsidR="001A54BA" w:rsidRPr="00685C94">
        <w:rPr>
          <w:rFonts w:ascii="Times New Roman" w:hAnsi="Times New Roman" w:cs="Times New Roman"/>
        </w:rPr>
        <w:t>e</w:t>
      </w:r>
      <w:r w:rsidR="00A637FE" w:rsidRPr="00685C94">
        <w:rPr>
          <w:rFonts w:ascii="Times New Roman" w:hAnsi="Times New Roman" w:cs="Times New Roman"/>
        </w:rPr>
        <w:t>s</w:t>
      </w:r>
      <w:r w:rsidR="00DF0C9A" w:rsidRPr="00685C94">
        <w:rPr>
          <w:rFonts w:ascii="Times New Roman" w:hAnsi="Times New Roman" w:cs="Times New Roman"/>
        </w:rPr>
        <w:t xml:space="preserve"> </w:t>
      </w:r>
      <w:r w:rsidR="00A63B55" w:rsidRPr="00685C94">
        <w:rPr>
          <w:rFonts w:ascii="Times New Roman" w:hAnsi="Times New Roman" w:cs="Times New Roman"/>
        </w:rPr>
        <w:t>greater</w:t>
      </w:r>
      <w:r w:rsidR="00DF0C9A" w:rsidRPr="00685C94">
        <w:rPr>
          <w:rFonts w:ascii="Times New Roman" w:hAnsi="Times New Roman" w:cs="Times New Roman"/>
        </w:rPr>
        <w:t xml:space="preserve"> </w:t>
      </w:r>
      <w:r w:rsidR="00D3116B" w:rsidRPr="00685C94">
        <w:rPr>
          <w:rFonts w:ascii="Times New Roman" w:hAnsi="Times New Roman" w:cs="Times New Roman"/>
        </w:rPr>
        <w:t>importan</w:t>
      </w:r>
      <w:r w:rsidR="00A63B55" w:rsidRPr="00685C94">
        <w:rPr>
          <w:rFonts w:ascii="Times New Roman" w:hAnsi="Times New Roman" w:cs="Times New Roman"/>
        </w:rPr>
        <w:t>ce</w:t>
      </w:r>
      <w:r w:rsidR="00D3116B" w:rsidRPr="00685C94">
        <w:rPr>
          <w:rFonts w:ascii="Times New Roman" w:hAnsi="Times New Roman" w:cs="Times New Roman"/>
        </w:rPr>
        <w:t xml:space="preserve"> </w:t>
      </w:r>
      <w:r w:rsidR="00A637FE" w:rsidRPr="00685C94">
        <w:rPr>
          <w:rFonts w:ascii="Times New Roman" w:hAnsi="Times New Roman" w:cs="Times New Roman"/>
        </w:rPr>
        <w:t xml:space="preserve">when </w:t>
      </w:r>
      <w:r w:rsidR="00055E6F" w:rsidRPr="00685C94">
        <w:rPr>
          <w:rFonts w:ascii="Times New Roman" w:hAnsi="Times New Roman" w:cs="Times New Roman"/>
        </w:rPr>
        <w:t xml:space="preserve">access to the courts </w:t>
      </w:r>
      <w:r w:rsidR="00850DCE" w:rsidRPr="00685C94">
        <w:rPr>
          <w:rFonts w:ascii="Times New Roman" w:hAnsi="Times New Roman" w:cs="Times New Roman"/>
        </w:rPr>
        <w:t>is</w:t>
      </w:r>
      <w:r w:rsidR="00055E6F" w:rsidRPr="00685C94">
        <w:rPr>
          <w:rFonts w:ascii="Times New Roman" w:hAnsi="Times New Roman" w:cs="Times New Roman"/>
        </w:rPr>
        <w:t xml:space="preserve"> limited</w:t>
      </w:r>
      <w:r w:rsidR="00A637FE" w:rsidRPr="00685C94">
        <w:rPr>
          <w:rFonts w:ascii="Times New Roman" w:hAnsi="Times New Roman" w:cs="Times New Roman"/>
        </w:rPr>
        <w:t xml:space="preserve"> because of cost </w:t>
      </w:r>
      <w:r w:rsidR="003A1CBA" w:rsidRPr="00685C94">
        <w:rPr>
          <w:rFonts w:ascii="Times New Roman" w:hAnsi="Times New Roman" w:cs="Times New Roman"/>
        </w:rPr>
        <w:t>or</w:t>
      </w:r>
      <w:r w:rsidR="00A637FE" w:rsidRPr="00685C94">
        <w:rPr>
          <w:rFonts w:ascii="Times New Roman" w:hAnsi="Times New Roman" w:cs="Times New Roman"/>
        </w:rPr>
        <w:t xml:space="preserve"> </w:t>
      </w:r>
      <w:r w:rsidR="004D4FA2" w:rsidRPr="00685C94">
        <w:rPr>
          <w:rFonts w:ascii="Times New Roman" w:hAnsi="Times New Roman" w:cs="Times New Roman"/>
        </w:rPr>
        <w:t>i</w:t>
      </w:r>
      <w:r w:rsidR="00A637FE" w:rsidRPr="00685C94">
        <w:rPr>
          <w:rFonts w:ascii="Times New Roman" w:hAnsi="Times New Roman" w:cs="Times New Roman"/>
        </w:rPr>
        <w:t>nability to access legal aid</w:t>
      </w:r>
      <w:r w:rsidR="004D4FA2" w:rsidRPr="00685C94">
        <w:rPr>
          <w:rFonts w:ascii="Times New Roman" w:hAnsi="Times New Roman" w:cs="Times New Roman"/>
        </w:rPr>
        <w:t>. It also</w:t>
      </w:r>
      <w:r w:rsidR="00055E6F" w:rsidRPr="00685C94">
        <w:rPr>
          <w:rFonts w:ascii="Times New Roman" w:hAnsi="Times New Roman" w:cs="Times New Roman"/>
        </w:rPr>
        <w:t xml:space="preserve"> </w:t>
      </w:r>
      <w:r w:rsidR="004D4FA2" w:rsidRPr="00685C94">
        <w:rPr>
          <w:rFonts w:ascii="Times New Roman" w:hAnsi="Times New Roman" w:cs="Times New Roman"/>
        </w:rPr>
        <w:t>contributes t</w:t>
      </w:r>
      <w:r w:rsidR="00FB49AA" w:rsidRPr="00685C94">
        <w:rPr>
          <w:rFonts w:ascii="Times New Roman" w:hAnsi="Times New Roman" w:cs="Times New Roman"/>
        </w:rPr>
        <w:t>o the increasing involvement of NG</w:t>
      </w:r>
      <w:r w:rsidR="005C39FB" w:rsidRPr="00685C94">
        <w:rPr>
          <w:rFonts w:ascii="Times New Roman" w:hAnsi="Times New Roman" w:cs="Times New Roman"/>
        </w:rPr>
        <w:t>O</w:t>
      </w:r>
      <w:r w:rsidR="00FB49AA" w:rsidRPr="00685C94">
        <w:rPr>
          <w:rFonts w:ascii="Times New Roman" w:hAnsi="Times New Roman" w:cs="Times New Roman"/>
        </w:rPr>
        <w:t>s</w:t>
      </w:r>
      <w:r w:rsidR="005C39FB" w:rsidRPr="00685C94">
        <w:rPr>
          <w:rFonts w:ascii="Times New Roman" w:hAnsi="Times New Roman" w:cs="Times New Roman"/>
        </w:rPr>
        <w:t xml:space="preserve"> and NHRIs </w:t>
      </w:r>
      <w:r w:rsidRPr="00685C94">
        <w:rPr>
          <w:rFonts w:ascii="Times New Roman" w:hAnsi="Times New Roman" w:cs="Times New Roman"/>
        </w:rPr>
        <w:t xml:space="preserve">as third parties </w:t>
      </w:r>
      <w:r w:rsidR="005C39FB" w:rsidRPr="00685C94">
        <w:rPr>
          <w:rFonts w:ascii="Times New Roman" w:hAnsi="Times New Roman" w:cs="Times New Roman"/>
        </w:rPr>
        <w:t>in strategic litigation.</w:t>
      </w:r>
      <w:r w:rsidR="00523C8F" w:rsidRPr="00685C94">
        <w:rPr>
          <w:rFonts w:ascii="Times New Roman" w:hAnsi="Times New Roman" w:cs="Times New Roman"/>
        </w:rPr>
        <w:t xml:space="preserve"> </w:t>
      </w:r>
      <w:r w:rsidR="00D3116B" w:rsidRPr="00685C94">
        <w:rPr>
          <w:rFonts w:ascii="Times New Roman" w:hAnsi="Times New Roman" w:cs="Times New Roman"/>
        </w:rPr>
        <w:t>The trend of the courts in allowing intervention and the increasing number of applications to intervene is consistent with the concept of participation conceived of in the human rights approach.</w:t>
      </w:r>
    </w:p>
    <w:p w14:paraId="0486A8C8" w14:textId="59C84D2B" w:rsidR="00FF6D7D" w:rsidRPr="00685C94" w:rsidRDefault="00CB3AD8" w:rsidP="004E7E58">
      <w:pPr>
        <w:spacing w:line="240" w:lineRule="auto"/>
        <w:jc w:val="both"/>
        <w:rPr>
          <w:rFonts w:ascii="Times New Roman" w:hAnsi="Times New Roman" w:cs="Times New Roman"/>
        </w:rPr>
      </w:pPr>
      <w:r w:rsidRPr="00685C94">
        <w:rPr>
          <w:rFonts w:ascii="Times New Roman" w:hAnsi="Times New Roman" w:cs="Times New Roman"/>
        </w:rPr>
        <w:t>As noted already</w:t>
      </w:r>
      <w:r w:rsidR="00FD2363" w:rsidRPr="00685C94">
        <w:rPr>
          <w:rFonts w:ascii="Times New Roman" w:hAnsi="Times New Roman" w:cs="Times New Roman"/>
        </w:rPr>
        <w:t>,</w:t>
      </w:r>
      <w:r w:rsidRPr="00685C94">
        <w:rPr>
          <w:rFonts w:ascii="Times New Roman" w:hAnsi="Times New Roman" w:cs="Times New Roman"/>
        </w:rPr>
        <w:t xml:space="preserve"> </w:t>
      </w:r>
      <w:r w:rsidR="00390FD2" w:rsidRPr="00685C94">
        <w:rPr>
          <w:rFonts w:ascii="Times New Roman" w:hAnsi="Times New Roman" w:cs="Times New Roman"/>
        </w:rPr>
        <w:t>in</w:t>
      </w:r>
      <w:r w:rsidR="0041727D" w:rsidRPr="00685C94">
        <w:rPr>
          <w:rFonts w:ascii="Times New Roman" w:hAnsi="Times New Roman" w:cs="Times New Roman"/>
        </w:rPr>
        <w:t xml:space="preserve"> recent years </w:t>
      </w:r>
      <w:r w:rsidR="00A637FE" w:rsidRPr="00685C94">
        <w:rPr>
          <w:rFonts w:ascii="Times New Roman" w:hAnsi="Times New Roman" w:cs="Times New Roman"/>
        </w:rPr>
        <w:t xml:space="preserve">New Zealand </w:t>
      </w:r>
      <w:r w:rsidR="0041727D" w:rsidRPr="00685C94">
        <w:rPr>
          <w:rFonts w:ascii="Times New Roman" w:hAnsi="Times New Roman" w:cs="Times New Roman"/>
        </w:rPr>
        <w:t xml:space="preserve">courts </w:t>
      </w:r>
      <w:r w:rsidR="00FB49AA" w:rsidRPr="00685C94">
        <w:rPr>
          <w:rFonts w:ascii="Times New Roman" w:hAnsi="Times New Roman" w:cs="Times New Roman"/>
        </w:rPr>
        <w:t xml:space="preserve">have taken a </w:t>
      </w:r>
      <w:r w:rsidR="00D3116B" w:rsidRPr="00685C94">
        <w:rPr>
          <w:rFonts w:ascii="Times New Roman" w:hAnsi="Times New Roman" w:cs="Times New Roman"/>
        </w:rPr>
        <w:t xml:space="preserve">reasonably </w:t>
      </w:r>
      <w:r w:rsidR="00FB49AA" w:rsidRPr="00685C94">
        <w:rPr>
          <w:rFonts w:ascii="Times New Roman" w:hAnsi="Times New Roman" w:cs="Times New Roman"/>
        </w:rPr>
        <w:t>po</w:t>
      </w:r>
      <w:r w:rsidR="004C10C8" w:rsidRPr="00685C94">
        <w:rPr>
          <w:rFonts w:ascii="Times New Roman" w:hAnsi="Times New Roman" w:cs="Times New Roman"/>
        </w:rPr>
        <w:t>si</w:t>
      </w:r>
      <w:r w:rsidR="00FB49AA" w:rsidRPr="00685C94">
        <w:rPr>
          <w:rFonts w:ascii="Times New Roman" w:hAnsi="Times New Roman" w:cs="Times New Roman"/>
        </w:rPr>
        <w:t xml:space="preserve">tive </w:t>
      </w:r>
      <w:r w:rsidR="004C10C8" w:rsidRPr="00685C94">
        <w:rPr>
          <w:rFonts w:ascii="Times New Roman" w:hAnsi="Times New Roman" w:cs="Times New Roman"/>
        </w:rPr>
        <w:t xml:space="preserve">approach </w:t>
      </w:r>
      <w:r w:rsidR="00FF662C" w:rsidRPr="00685C94">
        <w:rPr>
          <w:rFonts w:ascii="Times New Roman" w:hAnsi="Times New Roman" w:cs="Times New Roman"/>
        </w:rPr>
        <w:t xml:space="preserve">to third party intervention </w:t>
      </w:r>
      <w:r w:rsidR="00523C8F" w:rsidRPr="00685C94">
        <w:rPr>
          <w:rFonts w:ascii="Times New Roman" w:hAnsi="Times New Roman" w:cs="Times New Roman"/>
        </w:rPr>
        <w:t xml:space="preserve">adopting a liberal attitude </w:t>
      </w:r>
      <w:r w:rsidR="002E70F9" w:rsidRPr="00685C94">
        <w:rPr>
          <w:rFonts w:ascii="Times New Roman" w:hAnsi="Times New Roman" w:cs="Times New Roman"/>
        </w:rPr>
        <w:t>to grantin</w:t>
      </w:r>
      <w:r w:rsidR="00523C8F" w:rsidRPr="00685C94">
        <w:rPr>
          <w:rFonts w:ascii="Times New Roman" w:hAnsi="Times New Roman" w:cs="Times New Roman"/>
        </w:rPr>
        <w:t xml:space="preserve">g leave to individuals or organisations that can establish an interest in </w:t>
      </w:r>
      <w:r w:rsidR="00E46DFF" w:rsidRPr="00685C94">
        <w:rPr>
          <w:rFonts w:ascii="Times New Roman" w:hAnsi="Times New Roman" w:cs="Times New Roman"/>
        </w:rPr>
        <w:t xml:space="preserve">particular </w:t>
      </w:r>
      <w:r w:rsidR="00523C8F" w:rsidRPr="00685C94">
        <w:rPr>
          <w:rFonts w:ascii="Times New Roman" w:hAnsi="Times New Roman" w:cs="Times New Roman"/>
        </w:rPr>
        <w:t>proceedings</w:t>
      </w:r>
      <w:r w:rsidR="00A72300" w:rsidRPr="00685C94">
        <w:rPr>
          <w:rFonts w:ascii="Times New Roman" w:hAnsi="Times New Roman" w:cs="Times New Roman"/>
        </w:rPr>
        <w:t>.</w:t>
      </w:r>
      <w:r w:rsidR="00A63B55" w:rsidRPr="00685C94">
        <w:rPr>
          <w:rStyle w:val="FootnoteReference"/>
          <w:rFonts w:ascii="Times New Roman" w:hAnsi="Times New Roman" w:cs="Times New Roman"/>
        </w:rPr>
        <w:footnoteReference w:id="122"/>
      </w:r>
      <w:r w:rsidR="00055E6F" w:rsidRPr="00685C94">
        <w:rPr>
          <w:rFonts w:ascii="Times New Roman" w:hAnsi="Times New Roman" w:cs="Times New Roman"/>
        </w:rPr>
        <w:t xml:space="preserve"> </w:t>
      </w:r>
      <w:r w:rsidR="00FF6D7D" w:rsidRPr="00685C94">
        <w:rPr>
          <w:rFonts w:ascii="Times New Roman" w:hAnsi="Times New Roman" w:cs="Times New Roman"/>
        </w:rPr>
        <w:t xml:space="preserve">In </w:t>
      </w:r>
      <w:r w:rsidR="00FF6D7D" w:rsidRPr="00685C94">
        <w:rPr>
          <w:rStyle w:val="Emphasis"/>
          <w:rFonts w:ascii="Times New Roman" w:hAnsi="Times New Roman" w:cs="Times New Roman"/>
          <w:bCs/>
          <w:iCs w:val="0"/>
          <w:shd w:val="clear" w:color="auto" w:fill="FFFFFF"/>
        </w:rPr>
        <w:t>Attorney</w:t>
      </w:r>
      <w:r w:rsidR="00FF6D7D" w:rsidRPr="00685C94">
        <w:rPr>
          <w:rFonts w:ascii="Times New Roman" w:hAnsi="Times New Roman" w:cs="Times New Roman"/>
          <w:shd w:val="clear" w:color="auto" w:fill="FFFFFF"/>
        </w:rPr>
        <w:t>-</w:t>
      </w:r>
      <w:r w:rsidR="00FF6D7D" w:rsidRPr="00685C94">
        <w:rPr>
          <w:rStyle w:val="Emphasis"/>
          <w:rFonts w:ascii="Times New Roman" w:hAnsi="Times New Roman" w:cs="Times New Roman"/>
          <w:bCs/>
          <w:iCs w:val="0"/>
          <w:shd w:val="clear" w:color="auto" w:fill="FFFFFF"/>
        </w:rPr>
        <w:t>General v</w:t>
      </w:r>
      <w:r w:rsidR="00FF6D7D" w:rsidRPr="00685C94">
        <w:rPr>
          <w:rStyle w:val="apple-converted-space"/>
          <w:rFonts w:ascii="Times New Roman" w:hAnsi="Times New Roman" w:cs="Times New Roman"/>
          <w:shd w:val="clear" w:color="auto" w:fill="FFFFFF"/>
        </w:rPr>
        <w:t> </w:t>
      </w:r>
      <w:r w:rsidR="00FF6D7D" w:rsidRPr="00685C94">
        <w:rPr>
          <w:rFonts w:ascii="Times New Roman" w:hAnsi="Times New Roman" w:cs="Times New Roman"/>
          <w:i/>
          <w:shd w:val="clear" w:color="auto" w:fill="FFFFFF"/>
        </w:rPr>
        <w:t>Human Rights</w:t>
      </w:r>
      <w:r w:rsidR="00FF6D7D" w:rsidRPr="00685C94">
        <w:rPr>
          <w:rStyle w:val="apple-converted-space"/>
          <w:rFonts w:ascii="Times New Roman" w:hAnsi="Times New Roman" w:cs="Times New Roman"/>
          <w:shd w:val="clear" w:color="auto" w:fill="FFFFFF"/>
        </w:rPr>
        <w:t> </w:t>
      </w:r>
      <w:r w:rsidR="00FF6D7D" w:rsidRPr="00685C94">
        <w:rPr>
          <w:rStyle w:val="Emphasis"/>
          <w:rFonts w:ascii="Times New Roman" w:hAnsi="Times New Roman" w:cs="Times New Roman"/>
          <w:bCs/>
          <w:iCs w:val="0"/>
          <w:shd w:val="clear" w:color="auto" w:fill="FFFFFF"/>
        </w:rPr>
        <w:t>Review</w:t>
      </w:r>
      <w:r w:rsidR="00FF6D7D" w:rsidRPr="00685C94">
        <w:rPr>
          <w:rStyle w:val="apple-converted-space"/>
          <w:rFonts w:ascii="Times New Roman" w:hAnsi="Times New Roman" w:cs="Times New Roman"/>
          <w:shd w:val="clear" w:color="auto" w:fill="FFFFFF"/>
        </w:rPr>
        <w:t> </w:t>
      </w:r>
      <w:r w:rsidR="00FF6D7D" w:rsidRPr="00685C94">
        <w:rPr>
          <w:rFonts w:ascii="Times New Roman" w:hAnsi="Times New Roman" w:cs="Times New Roman"/>
          <w:i/>
          <w:shd w:val="clear" w:color="auto" w:fill="FFFFFF"/>
        </w:rPr>
        <w:t>Tribunal</w:t>
      </w:r>
      <w:r w:rsidR="00FF6D7D" w:rsidRPr="00685C94">
        <w:rPr>
          <w:rStyle w:val="FootnoteReference"/>
          <w:rFonts w:ascii="Times New Roman" w:hAnsi="Times New Roman" w:cs="Times New Roman"/>
        </w:rPr>
        <w:footnoteReference w:id="123"/>
      </w:r>
      <w:r w:rsidR="00A72300" w:rsidRPr="00685C94">
        <w:rPr>
          <w:rFonts w:ascii="Times New Roman" w:hAnsi="Times New Roman" w:cs="Times New Roman"/>
          <w:i/>
          <w:sz w:val="18"/>
          <w:szCs w:val="18"/>
          <w:shd w:val="clear" w:color="auto" w:fill="FFFFFF"/>
        </w:rPr>
        <w:t xml:space="preserve"> </w:t>
      </w:r>
      <w:r w:rsidR="002E741F" w:rsidRPr="00685C94">
        <w:rPr>
          <w:rFonts w:ascii="Times New Roman" w:hAnsi="Times New Roman" w:cs="Times New Roman"/>
        </w:rPr>
        <w:t>CPAG was a party</w:t>
      </w:r>
      <w:r w:rsidR="00B209FD" w:rsidRPr="00685C94">
        <w:rPr>
          <w:rFonts w:ascii="Times New Roman" w:hAnsi="Times New Roman" w:cs="Times New Roman"/>
        </w:rPr>
        <w:t xml:space="preserve"> </w:t>
      </w:r>
      <w:r w:rsidR="002E741F" w:rsidRPr="00685C94">
        <w:rPr>
          <w:rFonts w:ascii="Times New Roman" w:hAnsi="Times New Roman" w:cs="Times New Roman"/>
        </w:rPr>
        <w:t>not an intervener</w:t>
      </w:r>
      <w:r w:rsidR="00B209FD" w:rsidRPr="00685C94">
        <w:rPr>
          <w:rFonts w:ascii="Times New Roman" w:hAnsi="Times New Roman" w:cs="Times New Roman"/>
        </w:rPr>
        <w:t xml:space="preserve"> </w:t>
      </w:r>
      <w:r w:rsidR="00FF6D7D" w:rsidRPr="00685C94">
        <w:rPr>
          <w:rFonts w:ascii="Times New Roman" w:hAnsi="Times New Roman" w:cs="Times New Roman"/>
        </w:rPr>
        <w:t xml:space="preserve">but </w:t>
      </w:r>
      <w:r w:rsidR="002E741F" w:rsidRPr="00685C94">
        <w:rPr>
          <w:rFonts w:ascii="Times New Roman" w:hAnsi="Times New Roman" w:cs="Times New Roman"/>
        </w:rPr>
        <w:t>t</w:t>
      </w:r>
      <w:r w:rsidR="00497F1A" w:rsidRPr="00685C94">
        <w:rPr>
          <w:rFonts w:ascii="Times New Roman" w:hAnsi="Times New Roman" w:cs="Times New Roman"/>
        </w:rPr>
        <w:t>he case</w:t>
      </w:r>
      <w:r w:rsidR="001A54BA" w:rsidRPr="00685C94">
        <w:rPr>
          <w:rFonts w:ascii="Times New Roman" w:hAnsi="Times New Roman" w:cs="Times New Roman"/>
        </w:rPr>
        <w:t xml:space="preserve"> </w:t>
      </w:r>
      <w:r w:rsidR="00FF662C" w:rsidRPr="00685C94">
        <w:rPr>
          <w:rFonts w:ascii="Times New Roman" w:hAnsi="Times New Roman" w:cs="Times New Roman"/>
        </w:rPr>
        <w:t>illustrat</w:t>
      </w:r>
      <w:r w:rsidR="00FF6D7D" w:rsidRPr="00685C94">
        <w:rPr>
          <w:rFonts w:ascii="Times New Roman" w:hAnsi="Times New Roman" w:cs="Times New Roman"/>
        </w:rPr>
        <w:t>es</w:t>
      </w:r>
      <w:r w:rsidR="00FF662C" w:rsidRPr="00685C94">
        <w:rPr>
          <w:rFonts w:ascii="Times New Roman" w:hAnsi="Times New Roman" w:cs="Times New Roman"/>
        </w:rPr>
        <w:t xml:space="preserve"> </w:t>
      </w:r>
      <w:r w:rsidR="00B209FD" w:rsidRPr="00685C94">
        <w:rPr>
          <w:rFonts w:ascii="Times New Roman" w:hAnsi="Times New Roman" w:cs="Times New Roman"/>
        </w:rPr>
        <w:t xml:space="preserve">when </w:t>
      </w:r>
      <w:r w:rsidR="002E741F" w:rsidRPr="00685C94">
        <w:rPr>
          <w:rFonts w:ascii="Times New Roman" w:hAnsi="Times New Roman" w:cs="Times New Roman"/>
        </w:rPr>
        <w:t xml:space="preserve">a court will allow </w:t>
      </w:r>
      <w:r w:rsidR="00B209FD" w:rsidRPr="00685C94">
        <w:rPr>
          <w:rFonts w:ascii="Times New Roman" w:hAnsi="Times New Roman" w:cs="Times New Roman"/>
        </w:rPr>
        <w:t xml:space="preserve">a party </w:t>
      </w:r>
      <w:r w:rsidR="00FF6D7D" w:rsidRPr="00685C94">
        <w:rPr>
          <w:rFonts w:ascii="Times New Roman" w:hAnsi="Times New Roman" w:cs="Times New Roman"/>
        </w:rPr>
        <w:t xml:space="preserve">who </w:t>
      </w:r>
      <w:r w:rsidR="00B209FD" w:rsidRPr="00685C94">
        <w:rPr>
          <w:rFonts w:ascii="Times New Roman" w:hAnsi="Times New Roman" w:cs="Times New Roman"/>
        </w:rPr>
        <w:t xml:space="preserve">not personally affected by an issue to </w:t>
      </w:r>
      <w:r w:rsidR="002E741F" w:rsidRPr="00685C94">
        <w:rPr>
          <w:rFonts w:ascii="Times New Roman" w:hAnsi="Times New Roman" w:cs="Times New Roman"/>
        </w:rPr>
        <w:t>become involved in proceedings</w:t>
      </w:r>
      <w:r w:rsidR="00497F1A" w:rsidRPr="00685C94">
        <w:rPr>
          <w:rFonts w:ascii="Times New Roman" w:hAnsi="Times New Roman" w:cs="Times New Roman"/>
        </w:rPr>
        <w:t xml:space="preserve">. </w:t>
      </w:r>
    </w:p>
    <w:p w14:paraId="214C11F6" w14:textId="538A1139" w:rsidR="00FF6D7D" w:rsidRPr="00685C94" w:rsidRDefault="00497F1A" w:rsidP="00863F53">
      <w:pPr>
        <w:spacing w:after="0" w:line="240" w:lineRule="auto"/>
        <w:jc w:val="both"/>
        <w:rPr>
          <w:rFonts w:ascii="Times New Roman" w:hAnsi="Times New Roman" w:cs="Times New Roman"/>
        </w:rPr>
      </w:pPr>
      <w:r w:rsidRPr="00685C94">
        <w:rPr>
          <w:rFonts w:ascii="Times New Roman" w:hAnsi="Times New Roman" w:cs="Times New Roman"/>
        </w:rPr>
        <w:t>CPAG claimed to act on behalf of 250,000 children living in poverty whose parents were ineligible for tax relief because they were recipients of a benefit. T</w:t>
      </w:r>
      <w:r w:rsidR="005B1EF9" w:rsidRPr="00685C94">
        <w:rPr>
          <w:rFonts w:ascii="Times New Roman" w:hAnsi="Times New Roman" w:cs="Times New Roman"/>
        </w:rPr>
        <w:t>he Crown sought to have the proceedings struck out</w:t>
      </w:r>
      <w:r w:rsidR="00DD1DB8" w:rsidRPr="00685C94">
        <w:rPr>
          <w:rFonts w:ascii="Times New Roman" w:hAnsi="Times New Roman" w:cs="Times New Roman"/>
        </w:rPr>
        <w:t>,</w:t>
      </w:r>
      <w:r w:rsidR="005B1EF9" w:rsidRPr="00685C94">
        <w:rPr>
          <w:rFonts w:ascii="Times New Roman" w:hAnsi="Times New Roman" w:cs="Times New Roman"/>
        </w:rPr>
        <w:t xml:space="preserve"> </w:t>
      </w:r>
      <w:r w:rsidR="004E114E" w:rsidRPr="00685C94">
        <w:rPr>
          <w:rFonts w:ascii="Times New Roman" w:hAnsi="Times New Roman" w:cs="Times New Roman"/>
        </w:rPr>
        <w:t>on the grounds that</w:t>
      </w:r>
      <w:r w:rsidR="00A637FE" w:rsidRPr="00685C94">
        <w:rPr>
          <w:rFonts w:ascii="Times New Roman" w:hAnsi="Times New Roman" w:cs="Times New Roman"/>
        </w:rPr>
        <w:t xml:space="preserve"> </w:t>
      </w:r>
      <w:r w:rsidR="00E52498" w:rsidRPr="00685C94">
        <w:rPr>
          <w:rFonts w:ascii="Times New Roman" w:hAnsi="Times New Roman" w:cs="Times New Roman"/>
        </w:rPr>
        <w:t>CPAG did not have standing as it had not suffered any personal detriment</w:t>
      </w:r>
      <w:r w:rsidR="00B83090" w:rsidRPr="00685C94">
        <w:rPr>
          <w:rFonts w:ascii="Times New Roman" w:hAnsi="Times New Roman" w:cs="Times New Roman"/>
        </w:rPr>
        <w:t xml:space="preserve">. </w:t>
      </w:r>
      <w:r w:rsidR="00E52498" w:rsidRPr="00685C94">
        <w:rPr>
          <w:rFonts w:ascii="Times New Roman" w:hAnsi="Times New Roman" w:cs="Times New Roman"/>
        </w:rPr>
        <w:t>The</w:t>
      </w:r>
      <w:r w:rsidR="003A1CBA" w:rsidRPr="00685C94">
        <w:rPr>
          <w:rFonts w:ascii="Times New Roman" w:hAnsi="Times New Roman" w:cs="Times New Roman"/>
        </w:rPr>
        <w:t xml:space="preserve"> Tribunal did not accept the argument and the </w:t>
      </w:r>
      <w:r w:rsidR="00E52498" w:rsidRPr="00685C94">
        <w:rPr>
          <w:rFonts w:ascii="Times New Roman" w:hAnsi="Times New Roman" w:cs="Times New Roman"/>
        </w:rPr>
        <w:t>High Court upheld the Tribunal’s decision</w:t>
      </w:r>
      <w:r w:rsidRPr="00685C94">
        <w:rPr>
          <w:rFonts w:ascii="Times New Roman" w:hAnsi="Times New Roman" w:cs="Times New Roman"/>
        </w:rPr>
        <w:t>. While</w:t>
      </w:r>
      <w:r w:rsidR="00E52498" w:rsidRPr="00685C94">
        <w:rPr>
          <w:rFonts w:ascii="Times New Roman" w:hAnsi="Times New Roman" w:cs="Times New Roman"/>
        </w:rPr>
        <w:t xml:space="preserve"> </w:t>
      </w:r>
      <w:r w:rsidRPr="00685C94">
        <w:rPr>
          <w:rFonts w:ascii="Times New Roman" w:hAnsi="Times New Roman" w:cs="Times New Roman"/>
        </w:rPr>
        <w:t>acknowledging that there was always the possibility of unmeritorious claims advanced in the abstract failing for lack of a factual context and increasing the cost of proceedings,</w:t>
      </w:r>
      <w:r w:rsidR="004E114E" w:rsidRPr="00685C94">
        <w:rPr>
          <w:rFonts w:ascii="Times New Roman" w:hAnsi="Times New Roman" w:cs="Times New Roman"/>
        </w:rPr>
        <w:t xml:space="preserve"> the court considered that</w:t>
      </w:r>
      <w:r w:rsidRPr="00685C94">
        <w:rPr>
          <w:rFonts w:ascii="Times New Roman" w:hAnsi="Times New Roman" w:cs="Times New Roman"/>
        </w:rPr>
        <w:t xml:space="preserve"> CPAG</w:t>
      </w:r>
      <w:r w:rsidR="00E52498" w:rsidRPr="00685C94">
        <w:rPr>
          <w:rFonts w:ascii="Times New Roman" w:hAnsi="Times New Roman" w:cs="Times New Roman"/>
        </w:rPr>
        <w:t xml:space="preserve"> had an interest greater than that of the public</w:t>
      </w:r>
      <w:r w:rsidR="00B83090" w:rsidRPr="00685C94">
        <w:rPr>
          <w:rFonts w:ascii="Times New Roman" w:hAnsi="Times New Roman" w:cs="Times New Roman"/>
        </w:rPr>
        <w:t xml:space="preserve"> </w:t>
      </w:r>
      <w:r w:rsidR="00E52498" w:rsidRPr="00685C94">
        <w:rPr>
          <w:rFonts w:ascii="Times New Roman" w:hAnsi="Times New Roman" w:cs="Times New Roman"/>
        </w:rPr>
        <w:t>ge</w:t>
      </w:r>
      <w:r w:rsidR="00B83090" w:rsidRPr="00685C94">
        <w:rPr>
          <w:rFonts w:ascii="Times New Roman" w:hAnsi="Times New Roman" w:cs="Times New Roman"/>
        </w:rPr>
        <w:t xml:space="preserve">nerally </w:t>
      </w:r>
      <w:r w:rsidR="00E10D7A" w:rsidRPr="00685C94">
        <w:rPr>
          <w:rFonts w:ascii="Times New Roman" w:hAnsi="Times New Roman" w:cs="Times New Roman"/>
        </w:rPr>
        <w:t xml:space="preserve">and </w:t>
      </w:r>
      <w:r w:rsidR="00E46DFF" w:rsidRPr="00685C94">
        <w:rPr>
          <w:rFonts w:ascii="Times New Roman" w:hAnsi="Times New Roman" w:cs="Times New Roman"/>
        </w:rPr>
        <w:t xml:space="preserve">should </w:t>
      </w:r>
      <w:r w:rsidR="00E10D7A" w:rsidRPr="00685C94">
        <w:rPr>
          <w:rFonts w:ascii="Times New Roman" w:hAnsi="Times New Roman" w:cs="Times New Roman"/>
        </w:rPr>
        <w:t>remain a party</w:t>
      </w:r>
      <w:r w:rsidRPr="00685C94">
        <w:rPr>
          <w:rFonts w:ascii="Times New Roman" w:hAnsi="Times New Roman" w:cs="Times New Roman"/>
        </w:rPr>
        <w:t>.</w:t>
      </w:r>
      <w:r w:rsidR="00E10D7A" w:rsidRPr="00685C94">
        <w:rPr>
          <w:rFonts w:ascii="Times New Roman" w:hAnsi="Times New Roman" w:cs="Times New Roman"/>
        </w:rPr>
        <w:t xml:space="preserve"> </w:t>
      </w:r>
      <w:r w:rsidR="00CB3AD8" w:rsidRPr="00685C94">
        <w:rPr>
          <w:rFonts w:ascii="Times New Roman" w:hAnsi="Times New Roman" w:cs="Times New Roman"/>
        </w:rPr>
        <w:t xml:space="preserve">It also </w:t>
      </w:r>
      <w:r w:rsidR="008C2621" w:rsidRPr="00685C94">
        <w:rPr>
          <w:rFonts w:ascii="Times New Roman" w:hAnsi="Times New Roman" w:cs="Times New Roman"/>
        </w:rPr>
        <w:t xml:space="preserve">recognised </w:t>
      </w:r>
      <w:r w:rsidR="00CB3AD8" w:rsidRPr="00685C94">
        <w:rPr>
          <w:rFonts w:ascii="Times New Roman" w:hAnsi="Times New Roman" w:cs="Times New Roman"/>
        </w:rPr>
        <w:t>the</w:t>
      </w:r>
      <w:r w:rsidR="00584563" w:rsidRPr="00685C94">
        <w:rPr>
          <w:rFonts w:ascii="Times New Roman" w:hAnsi="Times New Roman" w:cs="Times New Roman"/>
        </w:rPr>
        <w:t xml:space="preserve"> social and political </w:t>
      </w:r>
      <w:r w:rsidR="008C2621" w:rsidRPr="00685C94">
        <w:rPr>
          <w:rFonts w:ascii="Times New Roman" w:hAnsi="Times New Roman" w:cs="Times New Roman"/>
        </w:rPr>
        <w:t>implications of the claim</w:t>
      </w:r>
      <w:r w:rsidR="00A72300" w:rsidRPr="00685C94">
        <w:rPr>
          <w:rFonts w:ascii="Times New Roman" w:hAnsi="Times New Roman" w:cs="Times New Roman"/>
        </w:rPr>
        <w:t>.</w:t>
      </w:r>
      <w:r w:rsidR="00CB3AD8" w:rsidRPr="00685C94">
        <w:rPr>
          <w:rStyle w:val="FootnoteReference"/>
          <w:rFonts w:ascii="Times New Roman" w:hAnsi="Times New Roman" w:cs="Times New Roman"/>
        </w:rPr>
        <w:footnoteReference w:id="124"/>
      </w:r>
      <w:r w:rsidR="00584563" w:rsidRPr="00685C94">
        <w:rPr>
          <w:rFonts w:ascii="Times New Roman" w:hAnsi="Times New Roman" w:cs="Times New Roman"/>
        </w:rPr>
        <w:t xml:space="preserve"> </w:t>
      </w:r>
    </w:p>
    <w:p w14:paraId="72C3A014" w14:textId="77777777" w:rsidR="004C34F8" w:rsidRPr="00685C94" w:rsidRDefault="004C34F8" w:rsidP="00AD3987">
      <w:pPr>
        <w:spacing w:line="240" w:lineRule="auto"/>
        <w:jc w:val="both"/>
        <w:rPr>
          <w:rFonts w:ascii="Times New Roman" w:hAnsi="Times New Roman" w:cs="Times New Roman"/>
          <w:b/>
        </w:rPr>
      </w:pPr>
    </w:p>
    <w:p w14:paraId="7E59D7D7" w14:textId="3A6BC5A5" w:rsidR="00055E6F" w:rsidRPr="00685C94" w:rsidRDefault="004C34F8" w:rsidP="004C34F8">
      <w:pPr>
        <w:pStyle w:val="Heading3"/>
      </w:pPr>
      <w:bookmarkStart w:id="20" w:name="_Toc58492427"/>
      <w:r w:rsidRPr="00685C94">
        <w:t>Non–Discrimination</w:t>
      </w:r>
      <w:bookmarkEnd w:id="20"/>
      <w:r w:rsidRPr="00685C94">
        <w:t xml:space="preserve"> </w:t>
      </w:r>
    </w:p>
    <w:p w14:paraId="57BA4C43" w14:textId="6224C83B" w:rsidR="00F156DE" w:rsidRPr="00685C94" w:rsidRDefault="000457B6" w:rsidP="004E7E58">
      <w:pPr>
        <w:spacing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T</w:t>
      </w:r>
      <w:r w:rsidR="00006E4F" w:rsidRPr="00685C94">
        <w:rPr>
          <w:rFonts w:ascii="Times New Roman" w:eastAsia="Times New Roman" w:hAnsi="Times New Roman" w:cs="Times New Roman"/>
          <w:lang w:eastAsia="en-NZ"/>
        </w:rPr>
        <w:t>he</w:t>
      </w:r>
      <w:r w:rsidR="00361270" w:rsidRPr="00685C94">
        <w:rPr>
          <w:rFonts w:ascii="Times New Roman" w:eastAsia="Times New Roman" w:hAnsi="Times New Roman" w:cs="Times New Roman"/>
          <w:lang w:eastAsia="en-NZ"/>
        </w:rPr>
        <w:t xml:space="preserve"> </w:t>
      </w:r>
      <w:r w:rsidR="007D2788" w:rsidRPr="00685C94">
        <w:rPr>
          <w:rFonts w:ascii="Times New Roman" w:eastAsia="Times New Roman" w:hAnsi="Times New Roman" w:cs="Times New Roman"/>
          <w:lang w:eastAsia="en-NZ"/>
        </w:rPr>
        <w:t xml:space="preserve">way </w:t>
      </w:r>
      <w:r w:rsidR="00361270" w:rsidRPr="00685C94">
        <w:rPr>
          <w:rFonts w:ascii="Times New Roman" w:eastAsia="Times New Roman" w:hAnsi="Times New Roman" w:cs="Times New Roman"/>
          <w:lang w:eastAsia="en-NZ"/>
        </w:rPr>
        <w:t xml:space="preserve">that </w:t>
      </w:r>
      <w:r w:rsidR="007D2788" w:rsidRPr="00685C94">
        <w:rPr>
          <w:rFonts w:ascii="Times New Roman" w:eastAsia="Times New Roman" w:hAnsi="Times New Roman" w:cs="Times New Roman"/>
          <w:lang w:eastAsia="en-NZ"/>
        </w:rPr>
        <w:t xml:space="preserve">discrimination </w:t>
      </w:r>
      <w:r w:rsidR="002825D1" w:rsidRPr="00685C94">
        <w:rPr>
          <w:rFonts w:ascii="Times New Roman" w:eastAsia="Times New Roman" w:hAnsi="Times New Roman" w:cs="Times New Roman"/>
          <w:lang w:eastAsia="en-NZ"/>
        </w:rPr>
        <w:t xml:space="preserve">and equality </w:t>
      </w:r>
      <w:r w:rsidR="00FF6D7D" w:rsidRPr="00685C94">
        <w:rPr>
          <w:rFonts w:ascii="Times New Roman" w:eastAsia="Times New Roman" w:hAnsi="Times New Roman" w:cs="Times New Roman"/>
          <w:lang w:eastAsia="en-NZ"/>
        </w:rPr>
        <w:t>are</w:t>
      </w:r>
      <w:r w:rsidR="007D2788" w:rsidRPr="00685C94">
        <w:rPr>
          <w:rFonts w:ascii="Times New Roman" w:eastAsia="Times New Roman" w:hAnsi="Times New Roman" w:cs="Times New Roman"/>
          <w:lang w:eastAsia="en-NZ"/>
        </w:rPr>
        <w:t xml:space="preserve"> addressed in </w:t>
      </w:r>
      <w:r w:rsidRPr="00685C94">
        <w:rPr>
          <w:rFonts w:ascii="Times New Roman" w:eastAsia="Times New Roman" w:hAnsi="Times New Roman" w:cs="Times New Roman"/>
          <w:lang w:eastAsia="en-NZ"/>
        </w:rPr>
        <w:t>human rights law</w:t>
      </w:r>
      <w:r w:rsidR="00361270" w:rsidRPr="00685C94">
        <w:rPr>
          <w:rFonts w:ascii="Times New Roman" w:eastAsia="Times New Roman" w:hAnsi="Times New Roman" w:cs="Times New Roman"/>
          <w:lang w:eastAsia="en-NZ"/>
        </w:rPr>
        <w:t xml:space="preserve"> has changed over the past decade</w:t>
      </w:r>
      <w:r w:rsidR="007D2788" w:rsidRPr="00685C94">
        <w:rPr>
          <w:rFonts w:ascii="Times New Roman" w:eastAsia="Times New Roman" w:hAnsi="Times New Roman" w:cs="Times New Roman"/>
          <w:lang w:eastAsia="en-NZ"/>
        </w:rPr>
        <w:t>. The na</w:t>
      </w:r>
      <w:r w:rsidR="00006E4F" w:rsidRPr="00685C94">
        <w:rPr>
          <w:rFonts w:ascii="Times New Roman" w:eastAsia="Times New Roman" w:hAnsi="Times New Roman" w:cs="Times New Roman"/>
          <w:lang w:eastAsia="en-NZ"/>
        </w:rPr>
        <w:t xml:space="preserve">rrow legalistic approach </w:t>
      </w:r>
      <w:r w:rsidRPr="00685C94">
        <w:rPr>
          <w:rFonts w:ascii="Times New Roman" w:eastAsia="Times New Roman" w:hAnsi="Times New Roman" w:cs="Times New Roman"/>
          <w:lang w:eastAsia="en-NZ"/>
        </w:rPr>
        <w:t>t</w:t>
      </w:r>
      <w:r w:rsidR="007D2788" w:rsidRPr="00685C94">
        <w:rPr>
          <w:rFonts w:ascii="Times New Roman" w:eastAsia="Times New Roman" w:hAnsi="Times New Roman" w:cs="Times New Roman"/>
          <w:lang w:eastAsia="en-NZ"/>
        </w:rPr>
        <w:t xml:space="preserve">hat prevailed for many years </w:t>
      </w:r>
      <w:r w:rsidR="002825D1" w:rsidRPr="00685C94">
        <w:rPr>
          <w:rFonts w:ascii="Times New Roman" w:eastAsia="Times New Roman" w:hAnsi="Times New Roman" w:cs="Times New Roman"/>
          <w:lang w:eastAsia="en-NZ"/>
        </w:rPr>
        <w:t>has been displaced by</w:t>
      </w:r>
      <w:r w:rsidR="00FF6D7D" w:rsidRPr="00685C94">
        <w:rPr>
          <w:rFonts w:ascii="Times New Roman" w:eastAsia="Times New Roman" w:hAnsi="Times New Roman" w:cs="Times New Roman"/>
          <w:lang w:eastAsia="en-NZ"/>
        </w:rPr>
        <w:t xml:space="preserve"> </w:t>
      </w:r>
      <w:r w:rsidR="004E114E" w:rsidRPr="00685C94">
        <w:rPr>
          <w:rFonts w:ascii="Times New Roman" w:eastAsia="Times New Roman" w:hAnsi="Times New Roman" w:cs="Times New Roman"/>
          <w:lang w:eastAsia="en-NZ"/>
        </w:rPr>
        <w:t>recogni</w:t>
      </w:r>
      <w:r w:rsidR="002825D1" w:rsidRPr="00685C94">
        <w:rPr>
          <w:rFonts w:ascii="Times New Roman" w:eastAsia="Times New Roman" w:hAnsi="Times New Roman" w:cs="Times New Roman"/>
          <w:lang w:eastAsia="en-NZ"/>
        </w:rPr>
        <w:t>tion of</w:t>
      </w:r>
      <w:r w:rsidR="004E114E" w:rsidRPr="00685C94">
        <w:rPr>
          <w:rFonts w:ascii="Times New Roman" w:eastAsia="Times New Roman" w:hAnsi="Times New Roman" w:cs="Times New Roman"/>
          <w:lang w:eastAsia="en-NZ"/>
        </w:rPr>
        <w:t xml:space="preserve"> </w:t>
      </w:r>
      <w:r w:rsidR="00006E4F" w:rsidRPr="00685C94">
        <w:rPr>
          <w:rFonts w:ascii="Times New Roman" w:eastAsia="Times New Roman" w:hAnsi="Times New Roman" w:cs="Times New Roman"/>
          <w:lang w:eastAsia="en-NZ"/>
        </w:rPr>
        <w:t xml:space="preserve">the socio-cultural and political-legal institutions which </w:t>
      </w:r>
      <w:r w:rsidR="007D2788" w:rsidRPr="00685C94">
        <w:rPr>
          <w:rFonts w:ascii="Times New Roman" w:eastAsia="Times New Roman" w:hAnsi="Times New Roman" w:cs="Times New Roman"/>
          <w:lang w:eastAsia="en-NZ"/>
        </w:rPr>
        <w:t xml:space="preserve">contribute to, and </w:t>
      </w:r>
      <w:r w:rsidR="00006E4F" w:rsidRPr="00685C94">
        <w:rPr>
          <w:rFonts w:ascii="Times New Roman" w:eastAsia="Times New Roman" w:hAnsi="Times New Roman" w:cs="Times New Roman"/>
          <w:lang w:eastAsia="en-NZ"/>
        </w:rPr>
        <w:t>sustain</w:t>
      </w:r>
      <w:r w:rsidR="007D2788" w:rsidRPr="00685C94">
        <w:rPr>
          <w:rFonts w:ascii="Times New Roman" w:eastAsia="Times New Roman" w:hAnsi="Times New Roman" w:cs="Times New Roman"/>
          <w:lang w:eastAsia="en-NZ"/>
        </w:rPr>
        <w:t>,</w:t>
      </w:r>
      <w:r w:rsidR="00006E4F" w:rsidRPr="00685C94">
        <w:rPr>
          <w:rFonts w:ascii="Times New Roman" w:eastAsia="Times New Roman" w:hAnsi="Times New Roman" w:cs="Times New Roman"/>
          <w:lang w:eastAsia="en-NZ"/>
        </w:rPr>
        <w:t xml:space="preserve"> the structures of discrimination</w:t>
      </w:r>
      <w:r w:rsidR="00877B42" w:rsidRPr="00685C94">
        <w:rPr>
          <w:rStyle w:val="FootnoteReference"/>
          <w:rFonts w:ascii="Times New Roman" w:eastAsia="Times New Roman" w:hAnsi="Times New Roman" w:cs="Times New Roman"/>
          <w:lang w:eastAsia="en-NZ"/>
        </w:rPr>
        <w:footnoteReference w:id="125"/>
      </w:r>
      <w:r w:rsidR="004E114E" w:rsidRPr="00685C94">
        <w:rPr>
          <w:rFonts w:ascii="Times New Roman" w:eastAsia="Times New Roman" w:hAnsi="Times New Roman" w:cs="Times New Roman"/>
          <w:lang w:eastAsia="en-NZ"/>
        </w:rPr>
        <w:t>reinforc</w:t>
      </w:r>
      <w:r w:rsidR="00D3116B" w:rsidRPr="00685C94">
        <w:rPr>
          <w:rFonts w:ascii="Times New Roman" w:eastAsia="Times New Roman" w:hAnsi="Times New Roman" w:cs="Times New Roman"/>
          <w:lang w:eastAsia="en-NZ"/>
        </w:rPr>
        <w:t>ing</w:t>
      </w:r>
      <w:r w:rsidR="004E114E" w:rsidRPr="00685C94">
        <w:rPr>
          <w:rFonts w:ascii="Times New Roman" w:eastAsia="Times New Roman" w:hAnsi="Times New Roman" w:cs="Times New Roman"/>
          <w:lang w:eastAsia="en-NZ"/>
        </w:rPr>
        <w:t xml:space="preserve"> the idea that discrimination is not just about treating everybody the same but treating them differently </w:t>
      </w:r>
      <w:r w:rsidR="002825D1" w:rsidRPr="00685C94">
        <w:rPr>
          <w:rFonts w:ascii="Times New Roman" w:eastAsia="Times New Roman" w:hAnsi="Times New Roman" w:cs="Times New Roman"/>
          <w:lang w:eastAsia="en-NZ"/>
        </w:rPr>
        <w:t>where</w:t>
      </w:r>
      <w:r w:rsidR="004E114E" w:rsidRPr="00685C94">
        <w:rPr>
          <w:rFonts w:ascii="Times New Roman" w:eastAsia="Times New Roman" w:hAnsi="Times New Roman" w:cs="Times New Roman"/>
          <w:lang w:eastAsia="en-NZ"/>
        </w:rPr>
        <w:t xml:space="preserve"> necessary to ensure equal outcomes. T</w:t>
      </w:r>
      <w:r w:rsidR="00F156DE" w:rsidRPr="00685C94">
        <w:rPr>
          <w:rFonts w:ascii="Times New Roman" w:eastAsia="Times New Roman" w:hAnsi="Times New Roman" w:cs="Times New Roman"/>
          <w:lang w:eastAsia="en-NZ"/>
        </w:rPr>
        <w:t>he UN Convention on the Rights of Persons with Disability</w:t>
      </w:r>
      <w:r w:rsidR="004E114E" w:rsidRPr="00685C94">
        <w:rPr>
          <w:rFonts w:ascii="Times New Roman" w:eastAsia="Times New Roman" w:hAnsi="Times New Roman" w:cs="Times New Roman"/>
          <w:lang w:eastAsia="en-NZ"/>
        </w:rPr>
        <w:t>,</w:t>
      </w:r>
      <w:r w:rsidR="00F156DE" w:rsidRPr="00685C94">
        <w:rPr>
          <w:rFonts w:ascii="Times New Roman" w:eastAsia="Times New Roman" w:hAnsi="Times New Roman" w:cs="Times New Roman"/>
          <w:lang w:eastAsia="en-NZ"/>
        </w:rPr>
        <w:t xml:space="preserve"> </w:t>
      </w:r>
      <w:r w:rsidR="004E114E" w:rsidRPr="00685C94">
        <w:rPr>
          <w:rFonts w:ascii="Times New Roman" w:eastAsia="Times New Roman" w:hAnsi="Times New Roman" w:cs="Times New Roman"/>
          <w:lang w:eastAsia="en-NZ"/>
        </w:rPr>
        <w:t>which promotes a social model of disability based on the theory that the difficulties disabled people face lie more with their interaction with the social environment than their physical condition</w:t>
      </w:r>
      <w:r w:rsidR="004C10C8" w:rsidRPr="00685C94">
        <w:rPr>
          <w:rFonts w:ascii="Times New Roman" w:eastAsia="Times New Roman" w:hAnsi="Times New Roman" w:cs="Times New Roman"/>
          <w:lang w:eastAsia="en-NZ"/>
        </w:rPr>
        <w:t>,</w:t>
      </w:r>
      <w:r w:rsidR="004E114E" w:rsidRPr="00685C94">
        <w:rPr>
          <w:rFonts w:ascii="Times New Roman" w:eastAsia="Times New Roman" w:hAnsi="Times New Roman" w:cs="Times New Roman"/>
          <w:lang w:eastAsia="en-NZ"/>
        </w:rPr>
        <w:t xml:space="preserve"> </w:t>
      </w:r>
      <w:r w:rsidR="006429FE" w:rsidRPr="00685C94">
        <w:rPr>
          <w:rFonts w:ascii="Times New Roman" w:eastAsia="Times New Roman" w:hAnsi="Times New Roman" w:cs="Times New Roman"/>
          <w:lang w:eastAsia="en-NZ"/>
        </w:rPr>
        <w:t xml:space="preserve">is a good example of </w:t>
      </w:r>
      <w:r w:rsidR="004E114E" w:rsidRPr="00685C94">
        <w:rPr>
          <w:rFonts w:ascii="Times New Roman" w:eastAsia="Times New Roman" w:hAnsi="Times New Roman" w:cs="Times New Roman"/>
          <w:lang w:eastAsia="en-NZ"/>
        </w:rPr>
        <w:t>t</w:t>
      </w:r>
      <w:r w:rsidR="006429FE" w:rsidRPr="00685C94">
        <w:rPr>
          <w:rFonts w:ascii="Times New Roman" w:eastAsia="Times New Roman" w:hAnsi="Times New Roman" w:cs="Times New Roman"/>
          <w:lang w:eastAsia="en-NZ"/>
        </w:rPr>
        <w:t>his</w:t>
      </w:r>
      <w:r w:rsidR="00ED5A68" w:rsidRPr="00685C94">
        <w:rPr>
          <w:rFonts w:ascii="Times New Roman" w:eastAsia="Times New Roman" w:hAnsi="Times New Roman" w:cs="Times New Roman"/>
          <w:lang w:eastAsia="en-NZ"/>
        </w:rPr>
        <w:t xml:space="preserve">. </w:t>
      </w:r>
      <w:r w:rsidR="00D3116B" w:rsidRPr="00685C94">
        <w:rPr>
          <w:rFonts w:ascii="Times New Roman" w:eastAsia="Times New Roman" w:hAnsi="Times New Roman" w:cs="Times New Roman"/>
          <w:lang w:eastAsia="en-NZ"/>
        </w:rPr>
        <w:t>T</w:t>
      </w:r>
      <w:r w:rsidR="003A1CBA" w:rsidRPr="00685C94">
        <w:rPr>
          <w:rFonts w:ascii="Times New Roman" w:hAnsi="Times New Roman" w:cs="Times New Roman"/>
        </w:rPr>
        <w:t xml:space="preserve">he context in which </w:t>
      </w:r>
      <w:r w:rsidRPr="00685C94">
        <w:rPr>
          <w:rFonts w:ascii="Times New Roman" w:hAnsi="Times New Roman" w:cs="Times New Roman"/>
        </w:rPr>
        <w:t>the discrimination</w:t>
      </w:r>
      <w:r w:rsidR="003A1CBA" w:rsidRPr="00685C94">
        <w:rPr>
          <w:rFonts w:ascii="Times New Roman" w:hAnsi="Times New Roman" w:cs="Times New Roman"/>
        </w:rPr>
        <w:t xml:space="preserve"> occurs is relevant</w:t>
      </w:r>
      <w:r w:rsidR="009D0E2D" w:rsidRPr="00685C94">
        <w:rPr>
          <w:rFonts w:ascii="Times New Roman" w:hAnsi="Times New Roman" w:cs="Times New Roman"/>
        </w:rPr>
        <w:t xml:space="preserve"> and</w:t>
      </w:r>
      <w:r w:rsidR="003A1CBA" w:rsidRPr="00685C94">
        <w:rPr>
          <w:rFonts w:ascii="Times New Roman" w:hAnsi="Times New Roman" w:cs="Times New Roman"/>
        </w:rPr>
        <w:t xml:space="preserve"> will often be broader than the factual situation before the courts.</w:t>
      </w:r>
    </w:p>
    <w:p w14:paraId="210C9B9B" w14:textId="2473A599" w:rsidR="00B76A73" w:rsidRPr="00685C94" w:rsidRDefault="0042697C" w:rsidP="004E7E58">
      <w:pPr>
        <w:spacing w:line="240" w:lineRule="auto"/>
        <w:jc w:val="both"/>
        <w:rPr>
          <w:rFonts w:ascii="Times New Roman" w:hAnsi="Times New Roman" w:cs="Times New Roman"/>
        </w:rPr>
      </w:pPr>
      <w:r w:rsidRPr="00685C94">
        <w:rPr>
          <w:rFonts w:ascii="Times New Roman" w:hAnsi="Times New Roman" w:cs="Times New Roman"/>
        </w:rPr>
        <w:lastRenderedPageBreak/>
        <w:t xml:space="preserve">In order to decide whether interpretation of the concept </w:t>
      </w:r>
      <w:r w:rsidR="000457B6" w:rsidRPr="00685C94">
        <w:rPr>
          <w:rFonts w:ascii="Times New Roman" w:hAnsi="Times New Roman" w:cs="Times New Roman"/>
        </w:rPr>
        <w:t xml:space="preserve">of discrimination </w:t>
      </w:r>
      <w:r w:rsidRPr="00685C94">
        <w:rPr>
          <w:rFonts w:ascii="Times New Roman" w:hAnsi="Times New Roman" w:cs="Times New Roman"/>
        </w:rPr>
        <w:t xml:space="preserve">has </w:t>
      </w:r>
      <w:r w:rsidR="00FF6D7D" w:rsidRPr="00685C94">
        <w:rPr>
          <w:rFonts w:ascii="Times New Roman" w:hAnsi="Times New Roman" w:cs="Times New Roman"/>
        </w:rPr>
        <w:t xml:space="preserve"> evolved</w:t>
      </w:r>
      <w:r w:rsidRPr="00685C94">
        <w:rPr>
          <w:rFonts w:ascii="Times New Roman" w:hAnsi="Times New Roman" w:cs="Times New Roman"/>
        </w:rPr>
        <w:t xml:space="preserve"> as a result of intervention we compared some of the cases which had dealt with discrimination without the benefit of third party involvement and</w:t>
      </w:r>
      <w:r w:rsidR="000457B6" w:rsidRPr="00685C94">
        <w:rPr>
          <w:rFonts w:ascii="Times New Roman" w:hAnsi="Times New Roman" w:cs="Times New Roman"/>
        </w:rPr>
        <w:t xml:space="preserve"> </w:t>
      </w:r>
      <w:r w:rsidR="00E71253" w:rsidRPr="00685C94">
        <w:rPr>
          <w:rFonts w:ascii="Times New Roman" w:hAnsi="Times New Roman" w:cs="Times New Roman"/>
        </w:rPr>
        <w:t xml:space="preserve">cases where </w:t>
      </w:r>
      <w:r w:rsidR="00E338FF" w:rsidRPr="00685C94">
        <w:rPr>
          <w:rFonts w:ascii="Times New Roman" w:hAnsi="Times New Roman" w:cs="Times New Roman"/>
        </w:rPr>
        <w:t>the</w:t>
      </w:r>
      <w:r w:rsidR="00E71253" w:rsidRPr="00685C94">
        <w:rPr>
          <w:rFonts w:ascii="Times New Roman" w:hAnsi="Times New Roman" w:cs="Times New Roman"/>
        </w:rPr>
        <w:t>re</w:t>
      </w:r>
      <w:r w:rsidR="00E338FF" w:rsidRPr="00685C94">
        <w:rPr>
          <w:rFonts w:ascii="Times New Roman" w:hAnsi="Times New Roman" w:cs="Times New Roman"/>
        </w:rPr>
        <w:t xml:space="preserve"> </w:t>
      </w:r>
      <w:r w:rsidR="00FF6D7D" w:rsidRPr="00685C94">
        <w:rPr>
          <w:rFonts w:ascii="Times New Roman" w:hAnsi="Times New Roman" w:cs="Times New Roman"/>
        </w:rPr>
        <w:t>had been</w:t>
      </w:r>
      <w:r w:rsidRPr="00685C94">
        <w:rPr>
          <w:rFonts w:ascii="Times New Roman" w:hAnsi="Times New Roman" w:cs="Times New Roman"/>
        </w:rPr>
        <w:t>.</w:t>
      </w:r>
      <w:r w:rsidR="003A1CBA" w:rsidRPr="00685C94">
        <w:rPr>
          <w:rFonts w:ascii="Times New Roman" w:hAnsi="Times New Roman" w:cs="Times New Roman"/>
        </w:rPr>
        <w:t xml:space="preserve"> </w:t>
      </w:r>
      <w:r w:rsidR="000457B6" w:rsidRPr="00685C94">
        <w:rPr>
          <w:rFonts w:ascii="Times New Roman" w:hAnsi="Times New Roman" w:cs="Times New Roman"/>
        </w:rPr>
        <w:t>One</w:t>
      </w:r>
      <w:r w:rsidR="00B76A73" w:rsidRPr="00685C94">
        <w:rPr>
          <w:rFonts w:ascii="Times New Roman" w:hAnsi="Times New Roman" w:cs="Times New Roman"/>
        </w:rPr>
        <w:t xml:space="preserve"> example of how things can go awry without </w:t>
      </w:r>
      <w:r w:rsidR="00421F1E" w:rsidRPr="00685C94">
        <w:rPr>
          <w:rFonts w:ascii="Times New Roman" w:hAnsi="Times New Roman" w:cs="Times New Roman"/>
        </w:rPr>
        <w:t xml:space="preserve">taking </w:t>
      </w:r>
      <w:r w:rsidR="00985002" w:rsidRPr="00685C94">
        <w:rPr>
          <w:rFonts w:ascii="Times New Roman" w:hAnsi="Times New Roman" w:cs="Times New Roman"/>
        </w:rPr>
        <w:t xml:space="preserve">adequate </w:t>
      </w:r>
      <w:r w:rsidR="00421F1E" w:rsidRPr="00685C94">
        <w:rPr>
          <w:rFonts w:ascii="Times New Roman" w:hAnsi="Times New Roman" w:cs="Times New Roman"/>
        </w:rPr>
        <w:t xml:space="preserve">account </w:t>
      </w:r>
      <w:r w:rsidR="00985002" w:rsidRPr="00685C94">
        <w:rPr>
          <w:rFonts w:ascii="Times New Roman" w:hAnsi="Times New Roman" w:cs="Times New Roman"/>
        </w:rPr>
        <w:t xml:space="preserve">of </w:t>
      </w:r>
      <w:r w:rsidR="000457B6" w:rsidRPr="00685C94">
        <w:rPr>
          <w:rFonts w:ascii="Times New Roman" w:hAnsi="Times New Roman" w:cs="Times New Roman"/>
        </w:rPr>
        <w:t xml:space="preserve">the </w:t>
      </w:r>
      <w:r w:rsidR="00877B42" w:rsidRPr="00685C94">
        <w:rPr>
          <w:rFonts w:ascii="Times New Roman" w:hAnsi="Times New Roman" w:cs="Times New Roman"/>
        </w:rPr>
        <w:t>context</w:t>
      </w:r>
      <w:r w:rsidR="000457B6" w:rsidRPr="00685C94">
        <w:rPr>
          <w:rFonts w:ascii="Times New Roman" w:hAnsi="Times New Roman" w:cs="Times New Roman"/>
        </w:rPr>
        <w:t xml:space="preserve"> was </w:t>
      </w:r>
      <w:r w:rsidR="000457B6" w:rsidRPr="00685C94">
        <w:rPr>
          <w:rFonts w:ascii="Times New Roman" w:hAnsi="Times New Roman" w:cs="Times New Roman"/>
          <w:i/>
        </w:rPr>
        <w:t>Daniels v Attorney General</w:t>
      </w:r>
      <w:r w:rsidR="000457B6" w:rsidRPr="00685C94">
        <w:rPr>
          <w:rStyle w:val="FootnoteReference"/>
          <w:rFonts w:ascii="Times New Roman" w:hAnsi="Times New Roman" w:cs="Times New Roman"/>
        </w:rPr>
        <w:footnoteReference w:id="126"/>
      </w:r>
      <w:r w:rsidR="00FC797D" w:rsidRPr="00685C94">
        <w:rPr>
          <w:rFonts w:ascii="Times New Roman" w:hAnsi="Times New Roman" w:cs="Times New Roman"/>
          <w:i/>
        </w:rPr>
        <w:t xml:space="preserve"> </w:t>
      </w:r>
      <w:r w:rsidR="000457B6" w:rsidRPr="00685C94">
        <w:rPr>
          <w:rFonts w:ascii="Times New Roman" w:hAnsi="Times New Roman" w:cs="Times New Roman"/>
        </w:rPr>
        <w:t>which</w:t>
      </w:r>
      <w:r w:rsidR="006A2AE8" w:rsidRPr="00685C94">
        <w:rPr>
          <w:rFonts w:ascii="Times New Roman" w:hAnsi="Times New Roman" w:cs="Times New Roman"/>
        </w:rPr>
        <w:t xml:space="preserve"> </w:t>
      </w:r>
      <w:r w:rsidR="00B76A73" w:rsidRPr="00685C94">
        <w:rPr>
          <w:rFonts w:ascii="Times New Roman" w:hAnsi="Times New Roman" w:cs="Times New Roman"/>
        </w:rPr>
        <w:t xml:space="preserve">involved the lawfulness of government policy in relation </w:t>
      </w:r>
      <w:r w:rsidR="00FF6D7D" w:rsidRPr="00685C94">
        <w:rPr>
          <w:rFonts w:ascii="Times New Roman" w:hAnsi="Times New Roman" w:cs="Times New Roman"/>
        </w:rPr>
        <w:t xml:space="preserve">to the </w:t>
      </w:r>
      <w:r w:rsidR="00B76A73" w:rsidRPr="00685C94">
        <w:rPr>
          <w:rFonts w:ascii="Times New Roman" w:hAnsi="Times New Roman" w:cs="Times New Roman"/>
        </w:rPr>
        <w:t>education of children with special needs</w:t>
      </w:r>
      <w:r w:rsidR="0028343D" w:rsidRPr="00685C94">
        <w:rPr>
          <w:rFonts w:ascii="Times New Roman" w:hAnsi="Times New Roman" w:cs="Times New Roman"/>
        </w:rPr>
        <w:t xml:space="preserve">. The parents of </w:t>
      </w:r>
      <w:r w:rsidR="00E338FF" w:rsidRPr="00685C94">
        <w:rPr>
          <w:rFonts w:ascii="Times New Roman" w:hAnsi="Times New Roman" w:cs="Times New Roman"/>
        </w:rPr>
        <w:t xml:space="preserve">many of these </w:t>
      </w:r>
      <w:r w:rsidR="0028343D" w:rsidRPr="00685C94">
        <w:rPr>
          <w:rFonts w:ascii="Times New Roman" w:hAnsi="Times New Roman" w:cs="Times New Roman"/>
        </w:rPr>
        <w:t xml:space="preserve">children were opposed to the policy of mainstreaming – that is, educating their children in general classrooms rather than </w:t>
      </w:r>
      <w:r w:rsidR="00F156DE" w:rsidRPr="00685C94">
        <w:rPr>
          <w:rFonts w:ascii="Times New Roman" w:hAnsi="Times New Roman" w:cs="Times New Roman"/>
        </w:rPr>
        <w:t xml:space="preserve">special schools or units within regular schools </w:t>
      </w:r>
      <w:r w:rsidR="007E5320" w:rsidRPr="00685C94">
        <w:rPr>
          <w:rFonts w:ascii="Times New Roman" w:hAnsi="Times New Roman" w:cs="Times New Roman"/>
        </w:rPr>
        <w:t>–</w:t>
      </w:r>
      <w:r w:rsidR="00F156DE" w:rsidRPr="00685C94">
        <w:rPr>
          <w:rFonts w:ascii="Times New Roman" w:hAnsi="Times New Roman" w:cs="Times New Roman"/>
        </w:rPr>
        <w:t xml:space="preserve"> argu</w:t>
      </w:r>
      <w:r w:rsidR="006D0657" w:rsidRPr="00685C94">
        <w:rPr>
          <w:rFonts w:ascii="Times New Roman" w:hAnsi="Times New Roman" w:cs="Times New Roman"/>
        </w:rPr>
        <w:t>ing</w:t>
      </w:r>
      <w:r w:rsidR="00F156DE" w:rsidRPr="00685C94">
        <w:rPr>
          <w:rFonts w:ascii="Times New Roman" w:hAnsi="Times New Roman" w:cs="Times New Roman"/>
        </w:rPr>
        <w:t xml:space="preserve"> that the policy was discriminatory. </w:t>
      </w:r>
      <w:r w:rsidR="00421F1E" w:rsidRPr="00685C94">
        <w:rPr>
          <w:rFonts w:ascii="Times New Roman" w:hAnsi="Times New Roman" w:cs="Times New Roman"/>
        </w:rPr>
        <w:t>In</w:t>
      </w:r>
      <w:r w:rsidR="00387ED7" w:rsidRPr="00685C94">
        <w:rPr>
          <w:rFonts w:ascii="Times New Roman" w:hAnsi="Times New Roman" w:cs="Times New Roman"/>
        </w:rPr>
        <w:t xml:space="preserve"> the High C</w:t>
      </w:r>
      <w:r w:rsidR="007D0F1A" w:rsidRPr="00685C94">
        <w:rPr>
          <w:rFonts w:ascii="Times New Roman" w:hAnsi="Times New Roman" w:cs="Times New Roman"/>
        </w:rPr>
        <w:t>o</w:t>
      </w:r>
      <w:r w:rsidR="00387ED7" w:rsidRPr="00685C94">
        <w:rPr>
          <w:rFonts w:ascii="Times New Roman" w:hAnsi="Times New Roman" w:cs="Times New Roman"/>
        </w:rPr>
        <w:t>urt</w:t>
      </w:r>
      <w:r w:rsidR="00421F1E" w:rsidRPr="00685C94">
        <w:rPr>
          <w:rFonts w:ascii="Times New Roman" w:hAnsi="Times New Roman" w:cs="Times New Roman"/>
        </w:rPr>
        <w:t>,</w:t>
      </w:r>
      <w:r w:rsidR="00387ED7" w:rsidRPr="00685C94">
        <w:rPr>
          <w:rFonts w:ascii="Times New Roman" w:hAnsi="Times New Roman" w:cs="Times New Roman"/>
        </w:rPr>
        <w:t xml:space="preserve"> </w:t>
      </w:r>
      <w:r w:rsidR="007D0F1A" w:rsidRPr="00685C94">
        <w:rPr>
          <w:rFonts w:ascii="Times New Roman" w:hAnsi="Times New Roman" w:cs="Times New Roman"/>
        </w:rPr>
        <w:t>J</w:t>
      </w:r>
      <w:r w:rsidR="00387ED7" w:rsidRPr="00685C94">
        <w:rPr>
          <w:rFonts w:ascii="Times New Roman" w:hAnsi="Times New Roman" w:cs="Times New Roman"/>
        </w:rPr>
        <w:t xml:space="preserve">udge </w:t>
      </w:r>
      <w:r w:rsidR="007D0F1A" w:rsidRPr="00685C94">
        <w:rPr>
          <w:rFonts w:ascii="Times New Roman" w:hAnsi="Times New Roman" w:cs="Times New Roman"/>
        </w:rPr>
        <w:t xml:space="preserve">Baragwanath </w:t>
      </w:r>
      <w:r w:rsidR="00387ED7" w:rsidRPr="00685C94">
        <w:rPr>
          <w:rFonts w:ascii="Times New Roman" w:hAnsi="Times New Roman" w:cs="Times New Roman"/>
        </w:rPr>
        <w:t>upheld aspects of the parents’ claim</w:t>
      </w:r>
      <w:r w:rsidR="000805DD" w:rsidRPr="00685C94">
        <w:rPr>
          <w:rFonts w:ascii="Times New Roman" w:hAnsi="Times New Roman" w:cs="Times New Roman"/>
        </w:rPr>
        <w:t xml:space="preserve"> </w:t>
      </w:r>
      <w:r w:rsidR="007E5320" w:rsidRPr="00685C94">
        <w:rPr>
          <w:rFonts w:ascii="Times New Roman" w:hAnsi="Times New Roman" w:cs="Times New Roman"/>
        </w:rPr>
        <w:t xml:space="preserve">but </w:t>
      </w:r>
      <w:r w:rsidR="00387ED7" w:rsidRPr="00685C94">
        <w:rPr>
          <w:rFonts w:ascii="Times New Roman" w:hAnsi="Times New Roman" w:cs="Times New Roman"/>
        </w:rPr>
        <w:t>f</w:t>
      </w:r>
      <w:r w:rsidR="007E5320" w:rsidRPr="00685C94">
        <w:rPr>
          <w:rFonts w:ascii="Times New Roman" w:hAnsi="Times New Roman" w:cs="Times New Roman"/>
        </w:rPr>
        <w:t>ou</w:t>
      </w:r>
      <w:r w:rsidR="00387ED7" w:rsidRPr="00685C94">
        <w:rPr>
          <w:rFonts w:ascii="Times New Roman" w:hAnsi="Times New Roman" w:cs="Times New Roman"/>
        </w:rPr>
        <w:t>nd</w:t>
      </w:r>
      <w:r w:rsidR="007E5320" w:rsidRPr="00685C94">
        <w:rPr>
          <w:rFonts w:ascii="Times New Roman" w:hAnsi="Times New Roman" w:cs="Times New Roman"/>
        </w:rPr>
        <w:t xml:space="preserve"> </w:t>
      </w:r>
      <w:r w:rsidR="00387ED7" w:rsidRPr="00685C94">
        <w:rPr>
          <w:rFonts w:ascii="Times New Roman" w:hAnsi="Times New Roman" w:cs="Times New Roman"/>
        </w:rPr>
        <w:t xml:space="preserve">that discrimination amounted to failure to treat the same rather than </w:t>
      </w:r>
      <w:r w:rsidR="00E338FF" w:rsidRPr="00685C94">
        <w:rPr>
          <w:rFonts w:ascii="Times New Roman" w:hAnsi="Times New Roman" w:cs="Times New Roman"/>
        </w:rPr>
        <w:t xml:space="preserve">to </w:t>
      </w:r>
      <w:r w:rsidR="007D0F1A" w:rsidRPr="00685C94">
        <w:rPr>
          <w:rFonts w:ascii="Times New Roman" w:hAnsi="Times New Roman" w:cs="Times New Roman"/>
        </w:rPr>
        <w:t xml:space="preserve">treat </w:t>
      </w:r>
      <w:r w:rsidR="00387ED7" w:rsidRPr="00685C94">
        <w:rPr>
          <w:rFonts w:ascii="Times New Roman" w:hAnsi="Times New Roman" w:cs="Times New Roman"/>
        </w:rPr>
        <w:t>differently</w:t>
      </w:r>
      <w:r w:rsidR="006D0657" w:rsidRPr="00685C94">
        <w:rPr>
          <w:rFonts w:ascii="Times New Roman" w:hAnsi="Times New Roman" w:cs="Times New Roman"/>
        </w:rPr>
        <w:t>.</w:t>
      </w:r>
      <w:r w:rsidR="00387ED7" w:rsidRPr="00685C94">
        <w:rPr>
          <w:rFonts w:ascii="Times New Roman" w:hAnsi="Times New Roman" w:cs="Times New Roman"/>
        </w:rPr>
        <w:t xml:space="preserve"> </w:t>
      </w:r>
      <w:r w:rsidR="006D0657" w:rsidRPr="00685C94">
        <w:rPr>
          <w:rFonts w:ascii="Times New Roman" w:hAnsi="Times New Roman" w:cs="Times New Roman"/>
        </w:rPr>
        <w:t>T</w:t>
      </w:r>
      <w:r w:rsidR="00387ED7" w:rsidRPr="00685C94">
        <w:rPr>
          <w:rFonts w:ascii="Times New Roman" w:hAnsi="Times New Roman" w:cs="Times New Roman"/>
        </w:rPr>
        <w:t xml:space="preserve">his had significant </w:t>
      </w:r>
      <w:r w:rsidR="00421F1E" w:rsidRPr="00685C94">
        <w:rPr>
          <w:rFonts w:ascii="Times New Roman" w:hAnsi="Times New Roman" w:cs="Times New Roman"/>
        </w:rPr>
        <w:t>i</w:t>
      </w:r>
      <w:r w:rsidR="00387ED7" w:rsidRPr="00685C94">
        <w:rPr>
          <w:rFonts w:ascii="Times New Roman" w:hAnsi="Times New Roman" w:cs="Times New Roman"/>
        </w:rPr>
        <w:t>m</w:t>
      </w:r>
      <w:r w:rsidR="00421F1E" w:rsidRPr="00685C94">
        <w:rPr>
          <w:rFonts w:ascii="Times New Roman" w:hAnsi="Times New Roman" w:cs="Times New Roman"/>
        </w:rPr>
        <w:t>pl</w:t>
      </w:r>
      <w:r w:rsidR="00387ED7" w:rsidRPr="00685C94">
        <w:rPr>
          <w:rFonts w:ascii="Times New Roman" w:hAnsi="Times New Roman" w:cs="Times New Roman"/>
        </w:rPr>
        <w:t xml:space="preserve">ications for the </w:t>
      </w:r>
      <w:r w:rsidR="00421F1E" w:rsidRPr="00685C94">
        <w:rPr>
          <w:rFonts w:ascii="Times New Roman" w:hAnsi="Times New Roman" w:cs="Times New Roman"/>
        </w:rPr>
        <w:t xml:space="preserve">work of the Human Rights </w:t>
      </w:r>
      <w:r w:rsidR="00387ED7" w:rsidRPr="00685C94">
        <w:rPr>
          <w:rFonts w:ascii="Times New Roman" w:hAnsi="Times New Roman" w:cs="Times New Roman"/>
        </w:rPr>
        <w:t>Commission</w:t>
      </w:r>
      <w:r w:rsidR="006D0657" w:rsidRPr="00685C94">
        <w:rPr>
          <w:rFonts w:ascii="Times New Roman" w:hAnsi="Times New Roman" w:cs="Times New Roman"/>
        </w:rPr>
        <w:t xml:space="preserve"> which promoted the need for different treatment to ensure equal outcomes</w:t>
      </w:r>
      <w:r w:rsidR="00F36850" w:rsidRPr="00685C94">
        <w:rPr>
          <w:rFonts w:ascii="Times New Roman" w:hAnsi="Times New Roman" w:cs="Times New Roman"/>
        </w:rPr>
        <w:t>.</w:t>
      </w:r>
      <w:r w:rsidR="00387ED7" w:rsidRPr="00685C94">
        <w:rPr>
          <w:rFonts w:ascii="Times New Roman" w:hAnsi="Times New Roman" w:cs="Times New Roman"/>
        </w:rPr>
        <w:t xml:space="preserve"> </w:t>
      </w:r>
      <w:r w:rsidR="00421F1E" w:rsidRPr="00685C94">
        <w:rPr>
          <w:rFonts w:ascii="Times New Roman" w:hAnsi="Times New Roman" w:cs="Times New Roman"/>
        </w:rPr>
        <w:t xml:space="preserve">The Commission </w:t>
      </w:r>
      <w:r w:rsidR="007E5320" w:rsidRPr="00685C94">
        <w:rPr>
          <w:rFonts w:ascii="Times New Roman" w:hAnsi="Times New Roman" w:cs="Times New Roman"/>
        </w:rPr>
        <w:t>a</w:t>
      </w:r>
      <w:r w:rsidR="00387ED7" w:rsidRPr="00685C94">
        <w:rPr>
          <w:rFonts w:ascii="Times New Roman" w:hAnsi="Times New Roman" w:cs="Times New Roman"/>
        </w:rPr>
        <w:t>pplied - and was granted - the right to intervene</w:t>
      </w:r>
      <w:r w:rsidR="00421F1E" w:rsidRPr="00685C94">
        <w:rPr>
          <w:rFonts w:ascii="Times New Roman" w:hAnsi="Times New Roman" w:cs="Times New Roman"/>
        </w:rPr>
        <w:t xml:space="preserve"> in </w:t>
      </w:r>
      <w:r w:rsidR="006D0657" w:rsidRPr="00685C94">
        <w:rPr>
          <w:rFonts w:ascii="Times New Roman" w:hAnsi="Times New Roman" w:cs="Times New Roman"/>
        </w:rPr>
        <w:t xml:space="preserve">the </w:t>
      </w:r>
      <w:r w:rsidR="00421F1E" w:rsidRPr="00685C94">
        <w:rPr>
          <w:rFonts w:ascii="Times New Roman" w:hAnsi="Times New Roman" w:cs="Times New Roman"/>
        </w:rPr>
        <w:t>proceedings</w:t>
      </w:r>
      <w:r w:rsidR="006D0657" w:rsidRPr="00685C94">
        <w:rPr>
          <w:rFonts w:ascii="Times New Roman" w:hAnsi="Times New Roman" w:cs="Times New Roman"/>
        </w:rPr>
        <w:t xml:space="preserve"> when the case </w:t>
      </w:r>
      <w:r w:rsidR="00421F1E" w:rsidRPr="00685C94">
        <w:rPr>
          <w:rFonts w:ascii="Times New Roman" w:hAnsi="Times New Roman" w:cs="Times New Roman"/>
        </w:rPr>
        <w:t>re</w:t>
      </w:r>
      <w:r w:rsidR="006D0657" w:rsidRPr="00685C94">
        <w:rPr>
          <w:rFonts w:ascii="Times New Roman" w:hAnsi="Times New Roman" w:cs="Times New Roman"/>
        </w:rPr>
        <w:t>ached</w:t>
      </w:r>
      <w:r w:rsidR="00421F1E" w:rsidRPr="00685C94">
        <w:rPr>
          <w:rFonts w:ascii="Times New Roman" w:hAnsi="Times New Roman" w:cs="Times New Roman"/>
        </w:rPr>
        <w:t xml:space="preserve"> </w:t>
      </w:r>
      <w:r w:rsidR="00387ED7" w:rsidRPr="00685C94">
        <w:rPr>
          <w:rFonts w:ascii="Times New Roman" w:hAnsi="Times New Roman" w:cs="Times New Roman"/>
        </w:rPr>
        <w:t>the Court of Appeal</w:t>
      </w:r>
      <w:r w:rsidR="00FC797D" w:rsidRPr="00685C94">
        <w:rPr>
          <w:rFonts w:ascii="Times New Roman" w:hAnsi="Times New Roman" w:cs="Times New Roman"/>
        </w:rPr>
        <w:t>.</w:t>
      </w:r>
      <w:r w:rsidR="00387ED7" w:rsidRPr="00685C94">
        <w:rPr>
          <w:rStyle w:val="FootnoteReference"/>
          <w:rFonts w:ascii="Times New Roman" w:hAnsi="Times New Roman" w:cs="Times New Roman"/>
        </w:rPr>
        <w:footnoteReference w:id="127"/>
      </w:r>
      <w:r w:rsidR="00D2502B" w:rsidRPr="00685C94">
        <w:rPr>
          <w:rFonts w:ascii="Times New Roman" w:hAnsi="Times New Roman" w:cs="Times New Roman"/>
        </w:rPr>
        <w:t xml:space="preserve"> </w:t>
      </w:r>
      <w:r w:rsidR="00387ED7" w:rsidRPr="00685C94">
        <w:rPr>
          <w:rFonts w:ascii="Times New Roman" w:hAnsi="Times New Roman" w:cs="Times New Roman"/>
        </w:rPr>
        <w:t xml:space="preserve">Time constraints, however, meant that </w:t>
      </w:r>
      <w:r w:rsidR="007D0F1A" w:rsidRPr="00685C94">
        <w:rPr>
          <w:rFonts w:ascii="Times New Roman" w:hAnsi="Times New Roman" w:cs="Times New Roman"/>
        </w:rPr>
        <w:t xml:space="preserve">the </w:t>
      </w:r>
      <w:r w:rsidR="006D0657" w:rsidRPr="00685C94">
        <w:rPr>
          <w:rFonts w:ascii="Times New Roman" w:hAnsi="Times New Roman" w:cs="Times New Roman"/>
        </w:rPr>
        <w:t xml:space="preserve">court did not address the </w:t>
      </w:r>
      <w:r w:rsidR="007D0F1A" w:rsidRPr="00685C94">
        <w:rPr>
          <w:rFonts w:ascii="Times New Roman" w:hAnsi="Times New Roman" w:cs="Times New Roman"/>
        </w:rPr>
        <w:t xml:space="preserve">concept of discrimination </w:t>
      </w:r>
      <w:r w:rsidR="00DD1DB8" w:rsidRPr="00685C94">
        <w:rPr>
          <w:rFonts w:ascii="Times New Roman" w:hAnsi="Times New Roman" w:cs="Times New Roman"/>
        </w:rPr>
        <w:t>and</w:t>
      </w:r>
      <w:r w:rsidR="00387ED7" w:rsidRPr="00685C94">
        <w:rPr>
          <w:rFonts w:ascii="Times New Roman" w:hAnsi="Times New Roman" w:cs="Times New Roman"/>
        </w:rPr>
        <w:t xml:space="preserve"> </w:t>
      </w:r>
      <w:r w:rsidR="007D0F1A" w:rsidRPr="00685C94">
        <w:rPr>
          <w:rFonts w:ascii="Times New Roman" w:hAnsi="Times New Roman" w:cs="Times New Roman"/>
        </w:rPr>
        <w:t xml:space="preserve">scrutinised the right to education without </w:t>
      </w:r>
      <w:r w:rsidR="00F36850" w:rsidRPr="00685C94">
        <w:rPr>
          <w:rFonts w:ascii="Times New Roman" w:hAnsi="Times New Roman" w:cs="Times New Roman"/>
        </w:rPr>
        <w:t xml:space="preserve">properly </w:t>
      </w:r>
      <w:r w:rsidR="007D0F1A" w:rsidRPr="00685C94">
        <w:rPr>
          <w:rFonts w:ascii="Times New Roman" w:hAnsi="Times New Roman" w:cs="Times New Roman"/>
        </w:rPr>
        <w:t>considering the meaning of discrimination</w:t>
      </w:r>
      <w:r w:rsidR="00E338FF" w:rsidRPr="00685C94">
        <w:rPr>
          <w:rFonts w:ascii="Times New Roman" w:hAnsi="Times New Roman" w:cs="Times New Roman"/>
        </w:rPr>
        <w:t xml:space="preserve"> as </w:t>
      </w:r>
      <w:r w:rsidR="007E5320" w:rsidRPr="00685C94">
        <w:rPr>
          <w:rFonts w:ascii="Times New Roman" w:hAnsi="Times New Roman" w:cs="Times New Roman"/>
        </w:rPr>
        <w:t>it was later e</w:t>
      </w:r>
      <w:r w:rsidR="00E338FF" w:rsidRPr="00685C94">
        <w:rPr>
          <w:rFonts w:ascii="Times New Roman" w:hAnsi="Times New Roman" w:cs="Times New Roman"/>
        </w:rPr>
        <w:t>nd</w:t>
      </w:r>
      <w:r w:rsidR="007E5320" w:rsidRPr="00685C94">
        <w:rPr>
          <w:rFonts w:ascii="Times New Roman" w:hAnsi="Times New Roman" w:cs="Times New Roman"/>
        </w:rPr>
        <w:t>o</w:t>
      </w:r>
      <w:r w:rsidR="00E338FF" w:rsidRPr="00685C94">
        <w:rPr>
          <w:rFonts w:ascii="Times New Roman" w:hAnsi="Times New Roman" w:cs="Times New Roman"/>
        </w:rPr>
        <w:t>rs</w:t>
      </w:r>
      <w:r w:rsidR="007E5320" w:rsidRPr="00685C94">
        <w:rPr>
          <w:rFonts w:ascii="Times New Roman" w:hAnsi="Times New Roman" w:cs="Times New Roman"/>
        </w:rPr>
        <w:t>e</w:t>
      </w:r>
      <w:r w:rsidR="00E338FF" w:rsidRPr="00685C94">
        <w:rPr>
          <w:rFonts w:ascii="Times New Roman" w:hAnsi="Times New Roman" w:cs="Times New Roman"/>
        </w:rPr>
        <w:t>d in the UN Convention</w:t>
      </w:r>
      <w:r w:rsidR="007D0F1A" w:rsidRPr="00685C94">
        <w:rPr>
          <w:rFonts w:ascii="Times New Roman" w:hAnsi="Times New Roman" w:cs="Times New Roman"/>
        </w:rPr>
        <w:t>.</w:t>
      </w:r>
      <w:r w:rsidR="00387ED7" w:rsidRPr="00685C94">
        <w:rPr>
          <w:rFonts w:ascii="Times New Roman" w:hAnsi="Times New Roman" w:cs="Times New Roman"/>
        </w:rPr>
        <w:t xml:space="preserve">   </w:t>
      </w:r>
      <w:r w:rsidR="00F156DE" w:rsidRPr="00685C94">
        <w:rPr>
          <w:rFonts w:ascii="Times New Roman" w:hAnsi="Times New Roman" w:cs="Times New Roman"/>
        </w:rPr>
        <w:t xml:space="preserve">  </w:t>
      </w:r>
    </w:p>
    <w:p w14:paraId="34448AFA" w14:textId="03A491E9" w:rsidR="001972A8" w:rsidRPr="00685C94" w:rsidRDefault="0042697C" w:rsidP="004E7E58">
      <w:pPr>
        <w:spacing w:line="240" w:lineRule="auto"/>
        <w:jc w:val="both"/>
        <w:rPr>
          <w:rFonts w:ascii="Times New Roman" w:hAnsi="Times New Roman" w:cs="Times New Roman"/>
        </w:rPr>
      </w:pPr>
      <w:r w:rsidRPr="00685C94">
        <w:rPr>
          <w:rFonts w:ascii="Times New Roman" w:hAnsi="Times New Roman" w:cs="Times New Roman"/>
        </w:rPr>
        <w:t xml:space="preserve">The reasoning of the court in </w:t>
      </w:r>
      <w:r w:rsidRPr="00685C94">
        <w:rPr>
          <w:rFonts w:ascii="Times New Roman" w:hAnsi="Times New Roman" w:cs="Times New Roman"/>
          <w:i/>
        </w:rPr>
        <w:t>Quilter</w:t>
      </w:r>
      <w:r w:rsidR="002D45B7" w:rsidRPr="00685C94">
        <w:rPr>
          <w:rStyle w:val="FootnoteReference"/>
          <w:rFonts w:ascii="Times New Roman" w:hAnsi="Times New Roman" w:cs="Times New Roman"/>
        </w:rPr>
        <w:footnoteReference w:id="128"/>
      </w:r>
      <w:r w:rsidRPr="00685C94">
        <w:rPr>
          <w:rFonts w:ascii="Times New Roman" w:hAnsi="Times New Roman" w:cs="Times New Roman"/>
        </w:rPr>
        <w:t xml:space="preserve">and in </w:t>
      </w:r>
      <w:r w:rsidR="00E71253" w:rsidRPr="00685C94">
        <w:rPr>
          <w:rFonts w:ascii="Times New Roman" w:hAnsi="Times New Roman" w:cs="Times New Roman"/>
          <w:i/>
        </w:rPr>
        <w:t>Atkinson</w:t>
      </w:r>
      <w:r w:rsidR="00E71253" w:rsidRPr="00685C94">
        <w:rPr>
          <w:rFonts w:ascii="Times New Roman" w:hAnsi="Times New Roman" w:cs="Times New Roman"/>
        </w:rPr>
        <w:t xml:space="preserve"> </w:t>
      </w:r>
      <w:r w:rsidR="00284D62" w:rsidRPr="00685C94">
        <w:rPr>
          <w:rFonts w:ascii="Times New Roman" w:hAnsi="Times New Roman" w:cs="Times New Roman"/>
        </w:rPr>
        <w:t xml:space="preserve">and </w:t>
      </w:r>
      <w:r w:rsidR="00E71253" w:rsidRPr="00685C94">
        <w:rPr>
          <w:rFonts w:ascii="Times New Roman" w:hAnsi="Times New Roman" w:cs="Times New Roman"/>
          <w:i/>
        </w:rPr>
        <w:t>CPAG</w:t>
      </w:r>
      <w:r w:rsidR="00E71253" w:rsidRPr="00685C94">
        <w:rPr>
          <w:rFonts w:ascii="Times New Roman" w:hAnsi="Times New Roman" w:cs="Times New Roman"/>
        </w:rPr>
        <w:t xml:space="preserve"> a</w:t>
      </w:r>
      <w:r w:rsidRPr="00685C94">
        <w:rPr>
          <w:rFonts w:ascii="Times New Roman" w:hAnsi="Times New Roman" w:cs="Times New Roman"/>
        </w:rPr>
        <w:t>r</w:t>
      </w:r>
      <w:r w:rsidR="00E71253" w:rsidRPr="00685C94">
        <w:rPr>
          <w:rFonts w:ascii="Times New Roman" w:hAnsi="Times New Roman" w:cs="Times New Roman"/>
        </w:rPr>
        <w:t>e</w:t>
      </w:r>
      <w:r w:rsidRPr="00685C94">
        <w:rPr>
          <w:rFonts w:ascii="Times New Roman" w:hAnsi="Times New Roman" w:cs="Times New Roman"/>
        </w:rPr>
        <w:t xml:space="preserve"> a</w:t>
      </w:r>
      <w:r w:rsidR="005472AB" w:rsidRPr="00685C94">
        <w:rPr>
          <w:rFonts w:ascii="Times New Roman" w:hAnsi="Times New Roman" w:cs="Times New Roman"/>
        </w:rPr>
        <w:t xml:space="preserve"> </w:t>
      </w:r>
      <w:r w:rsidR="00C8001C" w:rsidRPr="00685C94">
        <w:rPr>
          <w:rFonts w:ascii="Times New Roman" w:hAnsi="Times New Roman" w:cs="Times New Roman"/>
        </w:rPr>
        <w:t>good</w:t>
      </w:r>
      <w:r w:rsidR="005472AB" w:rsidRPr="00685C94">
        <w:rPr>
          <w:rFonts w:ascii="Times New Roman" w:hAnsi="Times New Roman" w:cs="Times New Roman"/>
        </w:rPr>
        <w:t xml:space="preserve"> </w:t>
      </w:r>
      <w:r w:rsidR="006F33AC" w:rsidRPr="00685C94">
        <w:rPr>
          <w:rFonts w:ascii="Times New Roman" w:hAnsi="Times New Roman" w:cs="Times New Roman"/>
        </w:rPr>
        <w:t>i</w:t>
      </w:r>
      <w:r w:rsidR="00E71253" w:rsidRPr="00685C94">
        <w:rPr>
          <w:rFonts w:ascii="Times New Roman" w:hAnsi="Times New Roman" w:cs="Times New Roman"/>
        </w:rPr>
        <w:t>llustration of</w:t>
      </w:r>
      <w:r w:rsidR="00D90D8B" w:rsidRPr="00685C94">
        <w:rPr>
          <w:rFonts w:ascii="Times New Roman" w:hAnsi="Times New Roman" w:cs="Times New Roman"/>
        </w:rPr>
        <w:t xml:space="preserve"> how </w:t>
      </w:r>
      <w:r w:rsidR="00877B42" w:rsidRPr="00685C94">
        <w:rPr>
          <w:rFonts w:ascii="Times New Roman" w:hAnsi="Times New Roman" w:cs="Times New Roman"/>
        </w:rPr>
        <w:t xml:space="preserve">the </w:t>
      </w:r>
      <w:r w:rsidR="00CF35C4" w:rsidRPr="00685C94">
        <w:rPr>
          <w:rFonts w:ascii="Times New Roman" w:hAnsi="Times New Roman" w:cs="Times New Roman"/>
        </w:rPr>
        <w:t xml:space="preserve">concept </w:t>
      </w:r>
      <w:r w:rsidR="00877B42" w:rsidRPr="00685C94">
        <w:rPr>
          <w:rFonts w:ascii="Times New Roman" w:hAnsi="Times New Roman" w:cs="Times New Roman"/>
        </w:rPr>
        <w:t xml:space="preserve">of </w:t>
      </w:r>
      <w:r w:rsidR="00D90D8B" w:rsidRPr="00685C94">
        <w:rPr>
          <w:rFonts w:ascii="Times New Roman" w:hAnsi="Times New Roman" w:cs="Times New Roman"/>
        </w:rPr>
        <w:t>discrimination has de</w:t>
      </w:r>
      <w:r w:rsidR="00877B42" w:rsidRPr="00685C94">
        <w:rPr>
          <w:rFonts w:ascii="Times New Roman" w:hAnsi="Times New Roman" w:cs="Times New Roman"/>
        </w:rPr>
        <w:t>veloped</w:t>
      </w:r>
      <w:r w:rsidR="00D3116B" w:rsidRPr="00685C94">
        <w:rPr>
          <w:rFonts w:ascii="Times New Roman" w:hAnsi="Times New Roman" w:cs="Times New Roman"/>
        </w:rPr>
        <w:t>.</w:t>
      </w:r>
      <w:r w:rsidR="00D90D8B" w:rsidRPr="00685C94">
        <w:rPr>
          <w:rFonts w:ascii="Times New Roman" w:hAnsi="Times New Roman" w:cs="Times New Roman"/>
        </w:rPr>
        <w:t xml:space="preserve"> </w:t>
      </w:r>
      <w:r w:rsidR="002D45B7" w:rsidRPr="00685C94">
        <w:rPr>
          <w:rFonts w:ascii="Times New Roman" w:hAnsi="Times New Roman" w:cs="Times New Roman"/>
          <w:i/>
        </w:rPr>
        <w:t>Quilter</w:t>
      </w:r>
      <w:r w:rsidR="009A2EBB" w:rsidRPr="00685C94">
        <w:rPr>
          <w:rFonts w:ascii="Times New Roman" w:hAnsi="Times New Roman" w:cs="Times New Roman"/>
          <w:i/>
        </w:rPr>
        <w:t xml:space="preserve"> </w:t>
      </w:r>
      <w:r w:rsidR="009A2EBB" w:rsidRPr="00685C94">
        <w:rPr>
          <w:rFonts w:ascii="Times New Roman" w:hAnsi="Times New Roman" w:cs="Times New Roman"/>
        </w:rPr>
        <w:t xml:space="preserve">involved three lesbian couples who argued that they should be able to marry </w:t>
      </w:r>
      <w:r w:rsidR="00182351" w:rsidRPr="00685C94">
        <w:rPr>
          <w:rFonts w:ascii="Times New Roman" w:hAnsi="Times New Roman" w:cs="Times New Roman"/>
        </w:rPr>
        <w:t xml:space="preserve">even though </w:t>
      </w:r>
      <w:r w:rsidR="009A2EBB" w:rsidRPr="00685C94">
        <w:rPr>
          <w:rFonts w:ascii="Times New Roman" w:hAnsi="Times New Roman" w:cs="Times New Roman"/>
        </w:rPr>
        <w:t xml:space="preserve">the Marriage Act 1955 </w:t>
      </w:r>
      <w:r w:rsidR="00CF35C4" w:rsidRPr="00685C94">
        <w:rPr>
          <w:rFonts w:ascii="Times New Roman" w:hAnsi="Times New Roman" w:cs="Times New Roman"/>
        </w:rPr>
        <w:t xml:space="preserve">did not </w:t>
      </w:r>
      <w:r w:rsidR="00D3116B" w:rsidRPr="00685C94">
        <w:rPr>
          <w:rFonts w:ascii="Times New Roman" w:hAnsi="Times New Roman" w:cs="Times New Roman"/>
        </w:rPr>
        <w:t>d</w:t>
      </w:r>
      <w:r w:rsidR="009A2EBB" w:rsidRPr="00685C94">
        <w:rPr>
          <w:rFonts w:ascii="Times New Roman" w:hAnsi="Times New Roman" w:cs="Times New Roman"/>
        </w:rPr>
        <w:t>efin</w:t>
      </w:r>
      <w:r w:rsidR="00D3116B" w:rsidRPr="00685C94">
        <w:rPr>
          <w:rFonts w:ascii="Times New Roman" w:hAnsi="Times New Roman" w:cs="Times New Roman"/>
        </w:rPr>
        <w:t>e</w:t>
      </w:r>
      <w:r w:rsidR="009A2EBB" w:rsidRPr="00685C94">
        <w:rPr>
          <w:rFonts w:ascii="Times New Roman" w:hAnsi="Times New Roman" w:cs="Times New Roman"/>
        </w:rPr>
        <w:t xml:space="preserve"> marriage. They argued that the absence of a definition meant there was no bar to same sex marriage and deny</w:t>
      </w:r>
      <w:r w:rsidR="006D0657" w:rsidRPr="00685C94">
        <w:rPr>
          <w:rFonts w:ascii="Times New Roman" w:hAnsi="Times New Roman" w:cs="Times New Roman"/>
        </w:rPr>
        <w:t>ing</w:t>
      </w:r>
      <w:r w:rsidR="009A2EBB" w:rsidRPr="00685C94">
        <w:rPr>
          <w:rFonts w:ascii="Times New Roman" w:hAnsi="Times New Roman" w:cs="Times New Roman"/>
        </w:rPr>
        <w:t xml:space="preserve"> them the right </w:t>
      </w:r>
      <w:r w:rsidR="00421F1E" w:rsidRPr="00685C94">
        <w:rPr>
          <w:rFonts w:ascii="Times New Roman" w:hAnsi="Times New Roman" w:cs="Times New Roman"/>
        </w:rPr>
        <w:t xml:space="preserve">to marry </w:t>
      </w:r>
      <w:r w:rsidR="009A2EBB" w:rsidRPr="00685C94">
        <w:rPr>
          <w:rFonts w:ascii="Times New Roman" w:hAnsi="Times New Roman" w:cs="Times New Roman"/>
        </w:rPr>
        <w:t>discriminat</w:t>
      </w:r>
      <w:r w:rsidR="00CF35C4" w:rsidRPr="00685C94">
        <w:rPr>
          <w:rFonts w:ascii="Times New Roman" w:hAnsi="Times New Roman" w:cs="Times New Roman"/>
        </w:rPr>
        <w:t xml:space="preserve">ed against them by </w:t>
      </w:r>
      <w:r w:rsidR="00E1041F" w:rsidRPr="00685C94">
        <w:rPr>
          <w:rFonts w:ascii="Times New Roman" w:hAnsi="Times New Roman" w:cs="Times New Roman"/>
        </w:rPr>
        <w:t>reas</w:t>
      </w:r>
      <w:r w:rsidR="009A2EBB" w:rsidRPr="00685C94">
        <w:rPr>
          <w:rFonts w:ascii="Times New Roman" w:hAnsi="Times New Roman" w:cs="Times New Roman"/>
        </w:rPr>
        <w:t>o</w:t>
      </w:r>
      <w:r w:rsidR="00E1041F" w:rsidRPr="00685C94">
        <w:rPr>
          <w:rFonts w:ascii="Times New Roman" w:hAnsi="Times New Roman" w:cs="Times New Roman"/>
        </w:rPr>
        <w:t>n of their sex and sexual orientation</w:t>
      </w:r>
      <w:r w:rsidR="009A2EBB" w:rsidRPr="00685C94">
        <w:rPr>
          <w:rFonts w:ascii="Times New Roman" w:hAnsi="Times New Roman" w:cs="Times New Roman"/>
        </w:rPr>
        <w:t>. A majority of the Court of Appeal found that it was not discriminatory to limit marriage to opposite sex couples</w:t>
      </w:r>
      <w:r w:rsidR="00D3116B" w:rsidRPr="00685C94">
        <w:rPr>
          <w:rFonts w:ascii="Times New Roman" w:hAnsi="Times New Roman" w:cs="Times New Roman"/>
        </w:rPr>
        <w:t>. T</w:t>
      </w:r>
      <w:r w:rsidR="00DD1DB8" w:rsidRPr="00685C94">
        <w:rPr>
          <w:rFonts w:ascii="Times New Roman" w:hAnsi="Times New Roman" w:cs="Times New Roman"/>
        </w:rPr>
        <w:t>he</w:t>
      </w:r>
      <w:r w:rsidR="00E1041F" w:rsidRPr="00685C94">
        <w:rPr>
          <w:rFonts w:ascii="Times New Roman" w:hAnsi="Times New Roman" w:cs="Times New Roman"/>
        </w:rPr>
        <w:t>ir</w:t>
      </w:r>
      <w:r w:rsidR="00DD1DB8" w:rsidRPr="00685C94">
        <w:rPr>
          <w:rFonts w:ascii="Times New Roman" w:hAnsi="Times New Roman" w:cs="Times New Roman"/>
        </w:rPr>
        <w:t xml:space="preserve"> reasoning </w:t>
      </w:r>
      <w:r w:rsidR="00E338FF" w:rsidRPr="00685C94">
        <w:rPr>
          <w:rFonts w:ascii="Times New Roman" w:hAnsi="Times New Roman" w:cs="Times New Roman"/>
        </w:rPr>
        <w:t>h</w:t>
      </w:r>
      <w:r w:rsidR="00DD1DB8" w:rsidRPr="00685C94">
        <w:rPr>
          <w:rFonts w:ascii="Times New Roman" w:hAnsi="Times New Roman" w:cs="Times New Roman"/>
        </w:rPr>
        <w:t xml:space="preserve">as </w:t>
      </w:r>
      <w:r w:rsidR="00E338FF" w:rsidRPr="00685C94">
        <w:rPr>
          <w:rFonts w:ascii="Times New Roman" w:hAnsi="Times New Roman" w:cs="Times New Roman"/>
        </w:rPr>
        <w:t xml:space="preserve">been </w:t>
      </w:r>
      <w:r w:rsidR="00F36850" w:rsidRPr="00685C94">
        <w:rPr>
          <w:rFonts w:ascii="Times New Roman" w:hAnsi="Times New Roman" w:cs="Times New Roman"/>
        </w:rPr>
        <w:t>criticis</w:t>
      </w:r>
      <w:r w:rsidR="00DD1DB8" w:rsidRPr="00685C94">
        <w:rPr>
          <w:rFonts w:ascii="Times New Roman" w:hAnsi="Times New Roman" w:cs="Times New Roman"/>
        </w:rPr>
        <w:t>ed as</w:t>
      </w:r>
      <w:r w:rsidR="00F36850" w:rsidRPr="00685C94">
        <w:rPr>
          <w:rFonts w:ascii="Times New Roman" w:hAnsi="Times New Roman" w:cs="Times New Roman"/>
        </w:rPr>
        <w:t xml:space="preserve"> </w:t>
      </w:r>
      <w:r w:rsidR="00FC797D" w:rsidRPr="00685C94">
        <w:rPr>
          <w:rFonts w:ascii="Times New Roman" w:hAnsi="Times New Roman" w:cs="Times New Roman"/>
        </w:rPr>
        <w:t>“</w:t>
      </w:r>
      <w:r w:rsidR="00F36850" w:rsidRPr="00685C94">
        <w:rPr>
          <w:rFonts w:ascii="Times New Roman" w:hAnsi="Times New Roman" w:cs="Times New Roman"/>
          <w:iCs/>
        </w:rPr>
        <w:t>betray[</w:t>
      </w:r>
      <w:r w:rsidR="00DD1DB8" w:rsidRPr="00685C94">
        <w:rPr>
          <w:rFonts w:ascii="Times New Roman" w:hAnsi="Times New Roman" w:cs="Times New Roman"/>
          <w:iCs/>
        </w:rPr>
        <w:t>ing</w:t>
      </w:r>
      <w:r w:rsidR="00F36850" w:rsidRPr="00685C94">
        <w:rPr>
          <w:rFonts w:ascii="Times New Roman" w:hAnsi="Times New Roman" w:cs="Times New Roman"/>
          <w:iCs/>
        </w:rPr>
        <w:t>] a profound lack of understanding of the fundamentals of discrimination law and an unwillingness to engage with the heart of the particular alleged discrimination in issue</w:t>
      </w:r>
      <w:r w:rsidR="00FC797D" w:rsidRPr="00685C94">
        <w:rPr>
          <w:rFonts w:ascii="Times New Roman" w:hAnsi="Times New Roman" w:cs="Times New Roman"/>
          <w:iCs/>
        </w:rPr>
        <w:t>”.</w:t>
      </w:r>
      <w:r w:rsidR="005C78A5" w:rsidRPr="00685C94">
        <w:rPr>
          <w:rStyle w:val="FootnoteReference"/>
          <w:rFonts w:ascii="Times New Roman" w:hAnsi="Times New Roman" w:cs="Times New Roman"/>
          <w:iCs/>
        </w:rPr>
        <w:footnoteReference w:id="129"/>
      </w:r>
    </w:p>
    <w:p w14:paraId="449456C9" w14:textId="7491E734" w:rsidR="001972A8" w:rsidRPr="00685C94" w:rsidRDefault="00F36850" w:rsidP="004E7E58">
      <w:pPr>
        <w:spacing w:after="0" w:line="240" w:lineRule="auto"/>
        <w:jc w:val="both"/>
        <w:rPr>
          <w:rFonts w:ascii="Times New Roman" w:hAnsi="Times New Roman" w:cs="Times New Roman"/>
        </w:rPr>
      </w:pPr>
      <w:r w:rsidRPr="00685C94">
        <w:rPr>
          <w:rFonts w:ascii="Times New Roman" w:hAnsi="Times New Roman" w:cs="Times New Roman"/>
        </w:rPr>
        <w:t xml:space="preserve">The </w:t>
      </w:r>
      <w:r w:rsidRPr="00685C94">
        <w:rPr>
          <w:rFonts w:ascii="Times New Roman" w:hAnsi="Times New Roman" w:cs="Times New Roman"/>
          <w:i/>
        </w:rPr>
        <w:t>Atkinson</w:t>
      </w:r>
      <w:r w:rsidRPr="00685C94">
        <w:rPr>
          <w:rFonts w:ascii="Times New Roman" w:hAnsi="Times New Roman" w:cs="Times New Roman"/>
        </w:rPr>
        <w:t xml:space="preserve"> case involved </w:t>
      </w:r>
      <w:r w:rsidR="0021097F" w:rsidRPr="00685C94">
        <w:rPr>
          <w:rFonts w:ascii="Times New Roman" w:hAnsi="Times New Roman" w:cs="Times New Roman"/>
        </w:rPr>
        <w:t>the</w:t>
      </w:r>
      <w:r w:rsidR="001972A8" w:rsidRPr="00685C94">
        <w:rPr>
          <w:rFonts w:ascii="Times New Roman" w:hAnsi="Times New Roman" w:cs="Times New Roman"/>
        </w:rPr>
        <w:t xml:space="preserve"> </w:t>
      </w:r>
      <w:r w:rsidR="00CD47DB" w:rsidRPr="00685C94">
        <w:rPr>
          <w:rFonts w:ascii="Times New Roman" w:hAnsi="Times New Roman" w:cs="Times New Roman"/>
        </w:rPr>
        <w:t>Ministry of Health</w:t>
      </w:r>
      <w:r w:rsidR="007E5320" w:rsidRPr="00685C94">
        <w:rPr>
          <w:rFonts w:ascii="Times New Roman" w:hAnsi="Times New Roman" w:cs="Times New Roman"/>
        </w:rPr>
        <w:t>’s</w:t>
      </w:r>
      <w:r w:rsidR="00CD47DB" w:rsidRPr="00685C94">
        <w:rPr>
          <w:rFonts w:ascii="Times New Roman" w:hAnsi="Times New Roman" w:cs="Times New Roman"/>
        </w:rPr>
        <w:t xml:space="preserve"> </w:t>
      </w:r>
      <w:r w:rsidR="007E5320" w:rsidRPr="00685C94">
        <w:rPr>
          <w:rFonts w:ascii="Times New Roman" w:hAnsi="Times New Roman" w:cs="Times New Roman"/>
        </w:rPr>
        <w:t xml:space="preserve">policy </w:t>
      </w:r>
      <w:r w:rsidR="00E1041F" w:rsidRPr="00685C94">
        <w:rPr>
          <w:rFonts w:ascii="Times New Roman" w:hAnsi="Times New Roman" w:cs="Times New Roman"/>
        </w:rPr>
        <w:t>o</w:t>
      </w:r>
      <w:r w:rsidR="00E71253" w:rsidRPr="00685C94">
        <w:rPr>
          <w:rFonts w:ascii="Times New Roman" w:hAnsi="Times New Roman" w:cs="Times New Roman"/>
        </w:rPr>
        <w:t>f</w:t>
      </w:r>
      <w:r w:rsidR="00FD0191" w:rsidRPr="00685C94">
        <w:rPr>
          <w:rFonts w:ascii="Times New Roman" w:hAnsi="Times New Roman" w:cs="Times New Roman"/>
        </w:rPr>
        <w:t xml:space="preserve"> </w:t>
      </w:r>
      <w:r w:rsidR="002E3663" w:rsidRPr="00685C94">
        <w:rPr>
          <w:rFonts w:ascii="Times New Roman" w:hAnsi="Times New Roman" w:cs="Times New Roman"/>
        </w:rPr>
        <w:t xml:space="preserve">not </w:t>
      </w:r>
      <w:r w:rsidR="00CD47DB" w:rsidRPr="00685C94">
        <w:rPr>
          <w:rFonts w:ascii="Times New Roman" w:hAnsi="Times New Roman" w:cs="Times New Roman"/>
        </w:rPr>
        <w:t>pay</w:t>
      </w:r>
      <w:r w:rsidR="00E71253" w:rsidRPr="00685C94">
        <w:rPr>
          <w:rFonts w:ascii="Times New Roman" w:hAnsi="Times New Roman" w:cs="Times New Roman"/>
        </w:rPr>
        <w:t>ing</w:t>
      </w:r>
      <w:r w:rsidR="00CD47DB" w:rsidRPr="00685C94">
        <w:rPr>
          <w:rFonts w:ascii="Times New Roman" w:hAnsi="Times New Roman" w:cs="Times New Roman"/>
        </w:rPr>
        <w:t xml:space="preserve"> family members who provide</w:t>
      </w:r>
      <w:r w:rsidR="007E5320" w:rsidRPr="00685C94">
        <w:rPr>
          <w:rFonts w:ascii="Times New Roman" w:hAnsi="Times New Roman" w:cs="Times New Roman"/>
        </w:rPr>
        <w:t>d</w:t>
      </w:r>
      <w:r w:rsidR="00CD47DB" w:rsidRPr="00685C94">
        <w:rPr>
          <w:rFonts w:ascii="Times New Roman" w:hAnsi="Times New Roman" w:cs="Times New Roman"/>
        </w:rPr>
        <w:t xml:space="preserve"> disability support services </w:t>
      </w:r>
      <w:r w:rsidR="00FD0191" w:rsidRPr="00685C94">
        <w:rPr>
          <w:rFonts w:ascii="Times New Roman" w:hAnsi="Times New Roman" w:cs="Times New Roman"/>
        </w:rPr>
        <w:t>f</w:t>
      </w:r>
      <w:r w:rsidR="00CD47DB" w:rsidRPr="00685C94">
        <w:rPr>
          <w:rFonts w:ascii="Times New Roman" w:hAnsi="Times New Roman" w:cs="Times New Roman"/>
        </w:rPr>
        <w:t>o</w:t>
      </w:r>
      <w:r w:rsidR="00FD0191" w:rsidRPr="00685C94">
        <w:rPr>
          <w:rFonts w:ascii="Times New Roman" w:hAnsi="Times New Roman" w:cs="Times New Roman"/>
        </w:rPr>
        <w:t>r</w:t>
      </w:r>
      <w:r w:rsidR="00CD47DB" w:rsidRPr="00685C94">
        <w:rPr>
          <w:rFonts w:ascii="Times New Roman" w:hAnsi="Times New Roman" w:cs="Times New Roman"/>
        </w:rPr>
        <w:t xml:space="preserve"> their adult disabled children</w:t>
      </w:r>
      <w:r w:rsidR="00FD0191" w:rsidRPr="00685C94">
        <w:rPr>
          <w:rFonts w:ascii="Times New Roman" w:hAnsi="Times New Roman" w:cs="Times New Roman"/>
        </w:rPr>
        <w:t xml:space="preserve"> </w:t>
      </w:r>
      <w:r w:rsidR="00E71253" w:rsidRPr="00685C94">
        <w:rPr>
          <w:rFonts w:ascii="Times New Roman" w:hAnsi="Times New Roman" w:cs="Times New Roman"/>
        </w:rPr>
        <w:t>but</w:t>
      </w:r>
      <w:r w:rsidR="00AF485E" w:rsidRPr="00685C94">
        <w:rPr>
          <w:rFonts w:ascii="Times New Roman" w:hAnsi="Times New Roman" w:cs="Times New Roman"/>
        </w:rPr>
        <w:t xml:space="preserve"> </w:t>
      </w:r>
      <w:r w:rsidR="00FD0191" w:rsidRPr="00685C94">
        <w:rPr>
          <w:rFonts w:ascii="Times New Roman" w:hAnsi="Times New Roman" w:cs="Times New Roman"/>
        </w:rPr>
        <w:t>pay</w:t>
      </w:r>
      <w:r w:rsidR="00AF485E" w:rsidRPr="00685C94">
        <w:rPr>
          <w:rFonts w:ascii="Times New Roman" w:hAnsi="Times New Roman" w:cs="Times New Roman"/>
        </w:rPr>
        <w:t>ing</w:t>
      </w:r>
      <w:r w:rsidR="00FD0191" w:rsidRPr="00685C94">
        <w:rPr>
          <w:rFonts w:ascii="Times New Roman" w:hAnsi="Times New Roman" w:cs="Times New Roman"/>
        </w:rPr>
        <w:t xml:space="preserve"> people who were not family </w:t>
      </w:r>
      <w:r w:rsidR="00985002" w:rsidRPr="00685C94">
        <w:rPr>
          <w:rFonts w:ascii="Times New Roman" w:hAnsi="Times New Roman" w:cs="Times New Roman"/>
        </w:rPr>
        <w:t xml:space="preserve">members </w:t>
      </w:r>
      <w:r w:rsidR="00FD0191" w:rsidRPr="00685C94">
        <w:rPr>
          <w:rFonts w:ascii="Times New Roman" w:hAnsi="Times New Roman" w:cs="Times New Roman"/>
        </w:rPr>
        <w:t>to provide the same services</w:t>
      </w:r>
      <w:r w:rsidR="00CD47DB" w:rsidRPr="00685C94">
        <w:rPr>
          <w:rFonts w:ascii="Times New Roman" w:hAnsi="Times New Roman" w:cs="Times New Roman"/>
        </w:rPr>
        <w:t>. The</w:t>
      </w:r>
      <w:r w:rsidR="001972A8" w:rsidRPr="00685C94">
        <w:rPr>
          <w:rFonts w:ascii="Times New Roman" w:hAnsi="Times New Roman" w:cs="Times New Roman"/>
        </w:rPr>
        <w:t xml:space="preserve"> families </w:t>
      </w:r>
      <w:r w:rsidR="00CD47DB" w:rsidRPr="00685C94">
        <w:rPr>
          <w:rFonts w:ascii="Times New Roman" w:hAnsi="Times New Roman" w:cs="Times New Roman"/>
        </w:rPr>
        <w:t>claimed they were discriminated against on the basis of their family</w:t>
      </w:r>
      <w:r w:rsidR="001972A8" w:rsidRPr="00685C94">
        <w:rPr>
          <w:rFonts w:ascii="Times New Roman" w:hAnsi="Times New Roman" w:cs="Times New Roman"/>
        </w:rPr>
        <w:t xml:space="preserve"> status</w:t>
      </w:r>
      <w:r w:rsidR="009E4703" w:rsidRPr="00685C94">
        <w:rPr>
          <w:rFonts w:ascii="Times New Roman" w:hAnsi="Times New Roman" w:cs="Times New Roman"/>
        </w:rPr>
        <w:t>.</w:t>
      </w:r>
      <w:r w:rsidR="00C32931" w:rsidRPr="00685C94">
        <w:rPr>
          <w:rStyle w:val="FootnoteReference"/>
          <w:rFonts w:ascii="Times New Roman" w:hAnsi="Times New Roman" w:cs="Times New Roman"/>
        </w:rPr>
        <w:footnoteReference w:id="130"/>
      </w:r>
      <w:r w:rsidR="00CD47DB" w:rsidRPr="00685C94">
        <w:rPr>
          <w:rFonts w:ascii="Times New Roman" w:hAnsi="Times New Roman" w:cs="Times New Roman"/>
        </w:rPr>
        <w:t xml:space="preserve"> </w:t>
      </w:r>
      <w:r w:rsidR="00E338FF" w:rsidRPr="00685C94">
        <w:rPr>
          <w:rFonts w:ascii="Times New Roman" w:hAnsi="Times New Roman" w:cs="Times New Roman"/>
        </w:rPr>
        <w:t>B</w:t>
      </w:r>
      <w:r w:rsidR="00CD47DB" w:rsidRPr="00685C94">
        <w:rPr>
          <w:rFonts w:ascii="Times New Roman" w:hAnsi="Times New Roman" w:cs="Times New Roman"/>
        </w:rPr>
        <w:t xml:space="preserve">oth the Tribunal and the High Court </w:t>
      </w:r>
      <w:r w:rsidR="00421F1E" w:rsidRPr="00685C94">
        <w:rPr>
          <w:rFonts w:ascii="Times New Roman" w:hAnsi="Times New Roman" w:cs="Times New Roman"/>
        </w:rPr>
        <w:t xml:space="preserve">found </w:t>
      </w:r>
      <w:r w:rsidR="00CD47DB" w:rsidRPr="00685C94">
        <w:rPr>
          <w:rFonts w:ascii="Times New Roman" w:hAnsi="Times New Roman" w:cs="Times New Roman"/>
        </w:rPr>
        <w:t xml:space="preserve">that the policy was discriminatory and </w:t>
      </w:r>
      <w:r w:rsidR="00E338FF" w:rsidRPr="00685C94">
        <w:rPr>
          <w:rFonts w:ascii="Times New Roman" w:hAnsi="Times New Roman" w:cs="Times New Roman"/>
        </w:rPr>
        <w:t xml:space="preserve">could not be </w:t>
      </w:r>
      <w:r w:rsidR="00333C15" w:rsidRPr="00685C94">
        <w:rPr>
          <w:rFonts w:ascii="Times New Roman" w:hAnsi="Times New Roman" w:cs="Times New Roman"/>
        </w:rPr>
        <w:t xml:space="preserve">justified </w:t>
      </w:r>
      <w:r w:rsidR="00E338FF" w:rsidRPr="00685C94">
        <w:rPr>
          <w:rFonts w:ascii="Times New Roman" w:hAnsi="Times New Roman" w:cs="Times New Roman"/>
        </w:rPr>
        <w:t>under</w:t>
      </w:r>
      <w:r w:rsidR="00CD47DB" w:rsidRPr="00685C94">
        <w:rPr>
          <w:rFonts w:ascii="Times New Roman" w:hAnsi="Times New Roman" w:cs="Times New Roman"/>
        </w:rPr>
        <w:t xml:space="preserve"> s</w:t>
      </w:r>
      <w:r w:rsidR="009E4703" w:rsidRPr="00685C94">
        <w:rPr>
          <w:rFonts w:ascii="Times New Roman" w:hAnsi="Times New Roman" w:cs="Times New Roman"/>
        </w:rPr>
        <w:t xml:space="preserve"> </w:t>
      </w:r>
      <w:r w:rsidR="00CD47DB" w:rsidRPr="00685C94">
        <w:rPr>
          <w:rFonts w:ascii="Times New Roman" w:hAnsi="Times New Roman" w:cs="Times New Roman"/>
        </w:rPr>
        <w:t>5 of the NZBORA</w:t>
      </w:r>
      <w:r w:rsidR="00E338FF" w:rsidRPr="00685C94">
        <w:rPr>
          <w:rFonts w:ascii="Times New Roman" w:hAnsi="Times New Roman" w:cs="Times New Roman"/>
        </w:rPr>
        <w:t>. T</w:t>
      </w:r>
      <w:r w:rsidR="00CD47DB" w:rsidRPr="00685C94">
        <w:rPr>
          <w:rFonts w:ascii="Times New Roman" w:hAnsi="Times New Roman" w:cs="Times New Roman"/>
        </w:rPr>
        <w:t>he Ministry appealed</w:t>
      </w:r>
      <w:r w:rsidR="00E338FF" w:rsidRPr="00685C94">
        <w:rPr>
          <w:rFonts w:ascii="Times New Roman" w:hAnsi="Times New Roman" w:cs="Times New Roman"/>
        </w:rPr>
        <w:t>,</w:t>
      </w:r>
      <w:r w:rsidR="00CD47DB" w:rsidRPr="00685C94">
        <w:rPr>
          <w:rFonts w:ascii="Times New Roman" w:hAnsi="Times New Roman" w:cs="Times New Roman"/>
        </w:rPr>
        <w:t xml:space="preserve"> arguing that the High Court had not correctly stated and applied the test </w:t>
      </w:r>
      <w:r w:rsidR="00E338FF" w:rsidRPr="00685C94">
        <w:rPr>
          <w:rFonts w:ascii="Times New Roman" w:hAnsi="Times New Roman" w:cs="Times New Roman"/>
        </w:rPr>
        <w:t xml:space="preserve">of </w:t>
      </w:r>
      <w:r w:rsidR="00CD47DB" w:rsidRPr="00685C94">
        <w:rPr>
          <w:rFonts w:ascii="Times New Roman" w:hAnsi="Times New Roman" w:cs="Times New Roman"/>
        </w:rPr>
        <w:t xml:space="preserve">the right to be free from discrimination. </w:t>
      </w:r>
      <w:r w:rsidR="001972A8" w:rsidRPr="00685C94">
        <w:rPr>
          <w:rFonts w:ascii="Times New Roman" w:hAnsi="Times New Roman" w:cs="Times New Roman"/>
        </w:rPr>
        <w:t>The Court of Appeal</w:t>
      </w:r>
      <w:r w:rsidR="00421F1E" w:rsidRPr="00685C94">
        <w:rPr>
          <w:rFonts w:ascii="Times New Roman" w:hAnsi="Times New Roman" w:cs="Times New Roman"/>
        </w:rPr>
        <w:t xml:space="preserve"> </w:t>
      </w:r>
      <w:r w:rsidR="00B11EC5" w:rsidRPr="00685C94">
        <w:rPr>
          <w:rFonts w:ascii="Times New Roman" w:hAnsi="Times New Roman" w:cs="Times New Roman"/>
        </w:rPr>
        <w:t xml:space="preserve">found that the High Court had been </w:t>
      </w:r>
      <w:r w:rsidR="00FD0191" w:rsidRPr="00685C94">
        <w:rPr>
          <w:rFonts w:ascii="Times New Roman" w:hAnsi="Times New Roman" w:cs="Times New Roman"/>
        </w:rPr>
        <w:t>cor</w:t>
      </w:r>
      <w:r w:rsidR="00B11EC5" w:rsidRPr="00685C94">
        <w:rPr>
          <w:rFonts w:ascii="Times New Roman" w:hAnsi="Times New Roman" w:cs="Times New Roman"/>
        </w:rPr>
        <w:t>r</w:t>
      </w:r>
      <w:r w:rsidR="00FD0191" w:rsidRPr="00685C94">
        <w:rPr>
          <w:rFonts w:ascii="Times New Roman" w:hAnsi="Times New Roman" w:cs="Times New Roman"/>
        </w:rPr>
        <w:t>ec</w:t>
      </w:r>
      <w:r w:rsidR="00B11EC5" w:rsidRPr="00685C94">
        <w:rPr>
          <w:rFonts w:ascii="Times New Roman" w:hAnsi="Times New Roman" w:cs="Times New Roman"/>
        </w:rPr>
        <w:t xml:space="preserve">t </w:t>
      </w:r>
      <w:r w:rsidR="00FD0191" w:rsidRPr="00685C94">
        <w:rPr>
          <w:rFonts w:ascii="Times New Roman" w:hAnsi="Times New Roman" w:cs="Times New Roman"/>
        </w:rPr>
        <w:t xml:space="preserve">and </w:t>
      </w:r>
      <w:r w:rsidR="00B11EC5" w:rsidRPr="00685C94">
        <w:rPr>
          <w:rFonts w:ascii="Times New Roman" w:hAnsi="Times New Roman" w:cs="Times New Roman"/>
        </w:rPr>
        <w:t>the policy was prima facie discriminatory on the ground of family status,</w:t>
      </w:r>
      <w:r w:rsidR="007E5320" w:rsidRPr="00685C94">
        <w:rPr>
          <w:rFonts w:ascii="Times New Roman" w:hAnsi="Times New Roman" w:cs="Times New Roman"/>
        </w:rPr>
        <w:t xml:space="preserve"> a</w:t>
      </w:r>
      <w:r w:rsidR="00B11EC5" w:rsidRPr="00685C94">
        <w:rPr>
          <w:rFonts w:ascii="Times New Roman" w:hAnsi="Times New Roman" w:cs="Times New Roman"/>
        </w:rPr>
        <w:t xml:space="preserve">greeing with the </w:t>
      </w:r>
      <w:r w:rsidR="00680F86" w:rsidRPr="00685C94">
        <w:rPr>
          <w:rFonts w:ascii="Times New Roman" w:hAnsi="Times New Roman" w:cs="Times New Roman"/>
        </w:rPr>
        <w:t xml:space="preserve">approach taken by the </w:t>
      </w:r>
      <w:r w:rsidR="00B11EC5" w:rsidRPr="00685C94">
        <w:rPr>
          <w:rFonts w:ascii="Times New Roman" w:hAnsi="Times New Roman" w:cs="Times New Roman"/>
        </w:rPr>
        <w:t>respondent and the Commission</w:t>
      </w:r>
      <w:r w:rsidR="009E4703" w:rsidRPr="00685C94">
        <w:rPr>
          <w:rFonts w:ascii="Times New Roman" w:hAnsi="Times New Roman" w:cs="Times New Roman"/>
        </w:rPr>
        <w:t>.</w:t>
      </w:r>
      <w:r w:rsidR="00680F86" w:rsidRPr="00685C94">
        <w:rPr>
          <w:rStyle w:val="FootnoteReference"/>
          <w:rFonts w:ascii="Times New Roman" w:hAnsi="Times New Roman" w:cs="Times New Roman"/>
        </w:rPr>
        <w:footnoteReference w:id="131"/>
      </w:r>
      <w:r w:rsidR="00E71253" w:rsidRPr="00685C94">
        <w:rPr>
          <w:rFonts w:ascii="Times New Roman" w:hAnsi="Times New Roman" w:cs="Times New Roman"/>
        </w:rPr>
        <w:t xml:space="preserve"> </w:t>
      </w:r>
      <w:r w:rsidR="00505949" w:rsidRPr="00685C94">
        <w:rPr>
          <w:rFonts w:ascii="Times New Roman" w:hAnsi="Times New Roman" w:cs="Times New Roman"/>
        </w:rPr>
        <w:t>T</w:t>
      </w:r>
      <w:r w:rsidR="00D7667B" w:rsidRPr="00685C94">
        <w:rPr>
          <w:rFonts w:ascii="Times New Roman" w:hAnsi="Times New Roman" w:cs="Times New Roman"/>
        </w:rPr>
        <w:t>he Court of Appe</w:t>
      </w:r>
      <w:r w:rsidR="00505949" w:rsidRPr="00685C94">
        <w:rPr>
          <w:rFonts w:ascii="Times New Roman" w:hAnsi="Times New Roman" w:cs="Times New Roman"/>
        </w:rPr>
        <w:t>a</w:t>
      </w:r>
      <w:r w:rsidR="00D7667B" w:rsidRPr="00685C94">
        <w:rPr>
          <w:rFonts w:ascii="Times New Roman" w:hAnsi="Times New Roman" w:cs="Times New Roman"/>
        </w:rPr>
        <w:t>l’</w:t>
      </w:r>
      <w:r w:rsidR="00505949" w:rsidRPr="00685C94">
        <w:rPr>
          <w:rFonts w:ascii="Times New Roman" w:hAnsi="Times New Roman" w:cs="Times New Roman"/>
        </w:rPr>
        <w:t>s</w:t>
      </w:r>
      <w:r w:rsidR="00D7667B" w:rsidRPr="00685C94">
        <w:rPr>
          <w:rFonts w:ascii="Times New Roman" w:hAnsi="Times New Roman" w:cs="Times New Roman"/>
        </w:rPr>
        <w:t xml:space="preserve"> decision was followed by the </w:t>
      </w:r>
      <w:r w:rsidR="00D7667B" w:rsidRPr="00685C94">
        <w:rPr>
          <w:rFonts w:ascii="Times New Roman" w:hAnsi="Times New Roman" w:cs="Times New Roman"/>
          <w:i/>
        </w:rPr>
        <w:t>Spencer</w:t>
      </w:r>
      <w:r w:rsidR="00421F1E" w:rsidRPr="00685C94">
        <w:rPr>
          <w:rFonts w:ascii="Times New Roman" w:hAnsi="Times New Roman" w:cs="Times New Roman"/>
          <w:i/>
        </w:rPr>
        <w:t xml:space="preserve"> </w:t>
      </w:r>
      <w:r w:rsidR="00421F1E" w:rsidRPr="00685C94">
        <w:rPr>
          <w:rFonts w:ascii="Times New Roman" w:hAnsi="Times New Roman" w:cs="Times New Roman"/>
        </w:rPr>
        <w:t>cases</w:t>
      </w:r>
      <w:r w:rsidR="00D7667B" w:rsidRPr="00685C94">
        <w:rPr>
          <w:rFonts w:ascii="Times New Roman" w:hAnsi="Times New Roman" w:cs="Times New Roman"/>
        </w:rPr>
        <w:t xml:space="preserve"> </w:t>
      </w:r>
      <w:r w:rsidR="00421F1E" w:rsidRPr="00685C94">
        <w:rPr>
          <w:rFonts w:ascii="Times New Roman" w:hAnsi="Times New Roman" w:cs="Times New Roman"/>
        </w:rPr>
        <w:t>which involved</w:t>
      </w:r>
      <w:r w:rsidR="005926D2" w:rsidRPr="00685C94">
        <w:rPr>
          <w:rFonts w:ascii="Times New Roman" w:hAnsi="Times New Roman" w:cs="Times New Roman"/>
        </w:rPr>
        <w:t xml:space="preserve"> similar facts</w:t>
      </w:r>
      <w:r w:rsidR="00E338FF" w:rsidRPr="00685C94">
        <w:rPr>
          <w:rFonts w:ascii="Times New Roman" w:hAnsi="Times New Roman" w:cs="Times New Roman"/>
        </w:rPr>
        <w:t xml:space="preserve"> to </w:t>
      </w:r>
      <w:r w:rsidR="00E338FF" w:rsidRPr="00685C94">
        <w:rPr>
          <w:rFonts w:ascii="Times New Roman" w:hAnsi="Times New Roman" w:cs="Times New Roman"/>
          <w:i/>
        </w:rPr>
        <w:t>Atkinson</w:t>
      </w:r>
      <w:r w:rsidR="005926D2" w:rsidRPr="00685C94">
        <w:rPr>
          <w:rFonts w:ascii="Times New Roman" w:hAnsi="Times New Roman" w:cs="Times New Roman"/>
        </w:rPr>
        <w:t xml:space="preserve">. </w:t>
      </w:r>
      <w:r w:rsidR="00505949" w:rsidRPr="00685C94">
        <w:rPr>
          <w:rFonts w:ascii="Times New Roman" w:hAnsi="Times New Roman" w:cs="Times New Roman"/>
        </w:rPr>
        <w:t xml:space="preserve">Mrs Spencer was a caregiver for her adult son who had Down Syndrome. He was seriously disabled and </w:t>
      </w:r>
      <w:r w:rsidR="00780809" w:rsidRPr="00685C94">
        <w:rPr>
          <w:rFonts w:ascii="Times New Roman" w:hAnsi="Times New Roman" w:cs="Times New Roman"/>
        </w:rPr>
        <w:t xml:space="preserve">had </w:t>
      </w:r>
      <w:r w:rsidR="00505949" w:rsidRPr="00685C94">
        <w:rPr>
          <w:rFonts w:ascii="Times New Roman" w:hAnsi="Times New Roman" w:cs="Times New Roman"/>
        </w:rPr>
        <w:t xml:space="preserve">lived with his mother </w:t>
      </w:r>
      <w:r w:rsidR="00780809" w:rsidRPr="00685C94">
        <w:rPr>
          <w:rFonts w:ascii="Times New Roman" w:hAnsi="Times New Roman" w:cs="Times New Roman"/>
        </w:rPr>
        <w:t xml:space="preserve">all his life </w:t>
      </w:r>
      <w:r w:rsidR="00505949" w:rsidRPr="00685C94">
        <w:rPr>
          <w:rFonts w:ascii="Times New Roman" w:hAnsi="Times New Roman" w:cs="Times New Roman"/>
        </w:rPr>
        <w:t xml:space="preserve">because he </w:t>
      </w:r>
      <w:r w:rsidR="006D0657" w:rsidRPr="00685C94">
        <w:rPr>
          <w:rFonts w:ascii="Times New Roman" w:hAnsi="Times New Roman" w:cs="Times New Roman"/>
        </w:rPr>
        <w:t>was unable to</w:t>
      </w:r>
      <w:r w:rsidR="00505949" w:rsidRPr="00685C94">
        <w:rPr>
          <w:rFonts w:ascii="Times New Roman" w:hAnsi="Times New Roman" w:cs="Times New Roman"/>
        </w:rPr>
        <w:t xml:space="preserve"> live independently. </w:t>
      </w:r>
      <w:r w:rsidR="00C8001C" w:rsidRPr="00685C94">
        <w:rPr>
          <w:rFonts w:ascii="Times New Roman" w:hAnsi="Times New Roman" w:cs="Times New Roman"/>
        </w:rPr>
        <w:t xml:space="preserve">Following </w:t>
      </w:r>
      <w:r w:rsidR="00505949" w:rsidRPr="00685C94">
        <w:rPr>
          <w:rFonts w:ascii="Times New Roman" w:hAnsi="Times New Roman" w:cs="Times New Roman"/>
        </w:rPr>
        <w:t xml:space="preserve">the Court of Appeal’s decision in </w:t>
      </w:r>
      <w:r w:rsidR="00505949" w:rsidRPr="00685C94">
        <w:rPr>
          <w:rFonts w:ascii="Times New Roman" w:hAnsi="Times New Roman" w:cs="Times New Roman"/>
          <w:i/>
        </w:rPr>
        <w:t>Atkinson</w:t>
      </w:r>
      <w:r w:rsidR="00505949" w:rsidRPr="00685C94">
        <w:rPr>
          <w:rFonts w:ascii="Times New Roman" w:hAnsi="Times New Roman" w:cs="Times New Roman"/>
        </w:rPr>
        <w:t xml:space="preserve"> </w:t>
      </w:r>
      <w:r w:rsidR="00A96B6C" w:rsidRPr="00685C94">
        <w:rPr>
          <w:rFonts w:ascii="Times New Roman" w:hAnsi="Times New Roman" w:cs="Times New Roman"/>
        </w:rPr>
        <w:t>Mrs Spe</w:t>
      </w:r>
      <w:r w:rsidR="00505949" w:rsidRPr="00685C94">
        <w:rPr>
          <w:rFonts w:ascii="Times New Roman" w:hAnsi="Times New Roman" w:cs="Times New Roman"/>
        </w:rPr>
        <w:t>n</w:t>
      </w:r>
      <w:r w:rsidR="00A96B6C" w:rsidRPr="00685C94">
        <w:rPr>
          <w:rFonts w:ascii="Times New Roman" w:hAnsi="Times New Roman" w:cs="Times New Roman"/>
        </w:rPr>
        <w:t>cer</w:t>
      </w:r>
      <w:r w:rsidR="00505949" w:rsidRPr="00685C94">
        <w:rPr>
          <w:rFonts w:ascii="Times New Roman" w:hAnsi="Times New Roman" w:cs="Times New Roman"/>
        </w:rPr>
        <w:t xml:space="preserve"> </w:t>
      </w:r>
      <w:r w:rsidR="006D0657" w:rsidRPr="00685C94">
        <w:rPr>
          <w:rFonts w:ascii="Times New Roman" w:hAnsi="Times New Roman" w:cs="Times New Roman"/>
        </w:rPr>
        <w:t xml:space="preserve">successfully challenged </w:t>
      </w:r>
      <w:r w:rsidR="00505949" w:rsidRPr="00685C94">
        <w:rPr>
          <w:rFonts w:ascii="Times New Roman" w:hAnsi="Times New Roman" w:cs="Times New Roman"/>
        </w:rPr>
        <w:t>the Ministry</w:t>
      </w:r>
      <w:r w:rsidR="006D0657" w:rsidRPr="00685C94">
        <w:rPr>
          <w:rFonts w:ascii="Times New Roman" w:hAnsi="Times New Roman" w:cs="Times New Roman"/>
        </w:rPr>
        <w:t xml:space="preserve"> claiming payment as</w:t>
      </w:r>
      <w:r w:rsidR="00505949" w:rsidRPr="00685C94">
        <w:rPr>
          <w:rFonts w:ascii="Times New Roman" w:hAnsi="Times New Roman" w:cs="Times New Roman"/>
        </w:rPr>
        <w:t xml:space="preserve"> her son’s caregiver. The </w:t>
      </w:r>
      <w:r w:rsidR="00421F1E" w:rsidRPr="00685C94">
        <w:rPr>
          <w:rFonts w:ascii="Times New Roman" w:hAnsi="Times New Roman" w:cs="Times New Roman"/>
          <w:i/>
        </w:rPr>
        <w:t xml:space="preserve">Spencer </w:t>
      </w:r>
      <w:r w:rsidR="00505949" w:rsidRPr="00685C94">
        <w:rPr>
          <w:rFonts w:ascii="Times New Roman" w:hAnsi="Times New Roman" w:cs="Times New Roman"/>
        </w:rPr>
        <w:t>cases</w:t>
      </w:r>
      <w:r w:rsidR="00C8001C" w:rsidRPr="00685C94">
        <w:rPr>
          <w:rFonts w:ascii="Times New Roman" w:hAnsi="Times New Roman" w:cs="Times New Roman"/>
        </w:rPr>
        <w:t xml:space="preserve"> </w:t>
      </w:r>
      <w:r w:rsidR="00505949" w:rsidRPr="00685C94">
        <w:rPr>
          <w:rFonts w:ascii="Times New Roman" w:hAnsi="Times New Roman" w:cs="Times New Roman"/>
        </w:rPr>
        <w:t>confirmed the value of intervention from a judicial point of view</w:t>
      </w:r>
      <w:r w:rsidR="00780809" w:rsidRPr="00685C94">
        <w:rPr>
          <w:rFonts w:ascii="Times New Roman" w:hAnsi="Times New Roman" w:cs="Times New Roman"/>
        </w:rPr>
        <w:t>,</w:t>
      </w:r>
      <w:r w:rsidR="0021097F" w:rsidRPr="00685C94">
        <w:rPr>
          <w:rFonts w:ascii="Times New Roman" w:hAnsi="Times New Roman" w:cs="Times New Roman"/>
        </w:rPr>
        <w:t xml:space="preserve"> particularly </w:t>
      </w:r>
      <w:r w:rsidR="00505949" w:rsidRPr="00685C94">
        <w:rPr>
          <w:rFonts w:ascii="Times New Roman" w:hAnsi="Times New Roman" w:cs="Times New Roman"/>
        </w:rPr>
        <w:t xml:space="preserve">the Commission’s evidence in </w:t>
      </w:r>
      <w:r w:rsidR="0021097F" w:rsidRPr="00685C94">
        <w:rPr>
          <w:rFonts w:ascii="Times New Roman" w:hAnsi="Times New Roman" w:cs="Times New Roman"/>
        </w:rPr>
        <w:t>contextualising the argument advanced by the Ministry</w:t>
      </w:r>
      <w:r w:rsidR="00780809" w:rsidRPr="00685C94">
        <w:rPr>
          <w:rFonts w:ascii="Times New Roman" w:hAnsi="Times New Roman" w:cs="Times New Roman"/>
        </w:rPr>
        <w:t>,</w:t>
      </w:r>
      <w:r w:rsidR="0021097F" w:rsidRPr="00685C94">
        <w:rPr>
          <w:rFonts w:ascii="Times New Roman" w:hAnsi="Times New Roman" w:cs="Times New Roman"/>
        </w:rPr>
        <w:t xml:space="preserve"> </w:t>
      </w:r>
      <w:r w:rsidR="00780809" w:rsidRPr="00685C94">
        <w:rPr>
          <w:rFonts w:ascii="Times New Roman" w:hAnsi="Times New Roman" w:cs="Times New Roman"/>
        </w:rPr>
        <w:t>and</w:t>
      </w:r>
      <w:r w:rsidR="0021097F" w:rsidRPr="00685C94">
        <w:rPr>
          <w:rFonts w:ascii="Times New Roman" w:hAnsi="Times New Roman" w:cs="Times New Roman"/>
        </w:rPr>
        <w:t xml:space="preserve"> </w:t>
      </w:r>
      <w:r w:rsidR="00505949" w:rsidRPr="00685C94">
        <w:rPr>
          <w:rFonts w:ascii="Times New Roman" w:hAnsi="Times New Roman" w:cs="Times New Roman"/>
        </w:rPr>
        <w:t xml:space="preserve">demonstrating that the class of people likely to claim as a result of the declaration </w:t>
      </w:r>
      <w:r w:rsidR="00C8001C" w:rsidRPr="00685C94">
        <w:rPr>
          <w:rFonts w:ascii="Times New Roman" w:hAnsi="Times New Roman" w:cs="Times New Roman"/>
        </w:rPr>
        <w:t xml:space="preserve">sought </w:t>
      </w:r>
      <w:r w:rsidR="00505949" w:rsidRPr="00685C94">
        <w:rPr>
          <w:rFonts w:ascii="Times New Roman" w:hAnsi="Times New Roman" w:cs="Times New Roman"/>
        </w:rPr>
        <w:t>would be relatively small</w:t>
      </w:r>
      <w:r w:rsidR="009E4703" w:rsidRPr="00685C94">
        <w:rPr>
          <w:rFonts w:ascii="Times New Roman" w:hAnsi="Times New Roman" w:cs="Times New Roman"/>
        </w:rPr>
        <w:t>.</w:t>
      </w:r>
      <w:r w:rsidR="00C8001C" w:rsidRPr="00685C94">
        <w:rPr>
          <w:rStyle w:val="FootnoteReference"/>
          <w:rFonts w:ascii="Times New Roman" w:hAnsi="Times New Roman" w:cs="Times New Roman"/>
        </w:rPr>
        <w:footnoteReference w:id="132"/>
      </w:r>
    </w:p>
    <w:p w14:paraId="09D23F2E" w14:textId="77777777" w:rsidR="00505949" w:rsidRPr="00685C94" w:rsidRDefault="00505949" w:rsidP="004E7E58">
      <w:pPr>
        <w:spacing w:after="0" w:line="240" w:lineRule="auto"/>
        <w:jc w:val="both"/>
        <w:rPr>
          <w:rFonts w:ascii="Times New Roman" w:hAnsi="Times New Roman" w:cs="Times New Roman"/>
        </w:rPr>
      </w:pPr>
    </w:p>
    <w:p w14:paraId="61CE793D" w14:textId="77777777" w:rsidR="00A92E3A" w:rsidRPr="00685C94" w:rsidRDefault="00780809" w:rsidP="004E7E58">
      <w:pPr>
        <w:spacing w:line="240" w:lineRule="auto"/>
        <w:jc w:val="both"/>
        <w:rPr>
          <w:rFonts w:ascii="Times New Roman" w:hAnsi="Times New Roman" w:cs="Times New Roman"/>
        </w:rPr>
      </w:pPr>
      <w:r w:rsidRPr="00685C94">
        <w:rPr>
          <w:rFonts w:ascii="Times New Roman" w:hAnsi="Times New Roman" w:cs="Times New Roman"/>
        </w:rPr>
        <w:t>As indicated earlier the</w:t>
      </w:r>
      <w:r w:rsidRPr="00685C94">
        <w:rPr>
          <w:rFonts w:ascii="Times New Roman" w:hAnsi="Times New Roman" w:cs="Times New Roman"/>
          <w:i/>
        </w:rPr>
        <w:t xml:space="preserve"> </w:t>
      </w:r>
      <w:r w:rsidR="00A92E3A" w:rsidRPr="00685C94">
        <w:rPr>
          <w:rFonts w:ascii="Times New Roman" w:hAnsi="Times New Roman" w:cs="Times New Roman"/>
          <w:i/>
        </w:rPr>
        <w:t>CPAG</w:t>
      </w:r>
      <w:r w:rsidR="00A92E3A" w:rsidRPr="00685C94">
        <w:rPr>
          <w:rFonts w:ascii="Times New Roman" w:hAnsi="Times New Roman" w:cs="Times New Roman"/>
        </w:rPr>
        <w:t xml:space="preserve"> </w:t>
      </w:r>
      <w:r w:rsidRPr="00685C94">
        <w:rPr>
          <w:rFonts w:ascii="Times New Roman" w:hAnsi="Times New Roman" w:cs="Times New Roman"/>
        </w:rPr>
        <w:t xml:space="preserve">case </w:t>
      </w:r>
      <w:r w:rsidR="00A92E3A" w:rsidRPr="00685C94">
        <w:rPr>
          <w:rFonts w:ascii="Times New Roman" w:hAnsi="Times New Roman" w:cs="Times New Roman"/>
        </w:rPr>
        <w:t xml:space="preserve">dealt with a claim that an aspect of the Working for Families tax credit discriminated against </w:t>
      </w:r>
      <w:r w:rsidR="00A96B6C" w:rsidRPr="00685C94">
        <w:rPr>
          <w:rFonts w:ascii="Times New Roman" w:hAnsi="Times New Roman" w:cs="Times New Roman"/>
        </w:rPr>
        <w:t>pe</w:t>
      </w:r>
      <w:r w:rsidR="00A92E3A" w:rsidRPr="00685C94">
        <w:rPr>
          <w:rFonts w:ascii="Times New Roman" w:hAnsi="Times New Roman" w:cs="Times New Roman"/>
        </w:rPr>
        <w:t>o</w:t>
      </w:r>
      <w:r w:rsidR="00A96B6C" w:rsidRPr="00685C94">
        <w:rPr>
          <w:rFonts w:ascii="Times New Roman" w:hAnsi="Times New Roman" w:cs="Times New Roman"/>
        </w:rPr>
        <w:t>pl</w:t>
      </w:r>
      <w:r w:rsidR="00A92E3A" w:rsidRPr="00685C94">
        <w:rPr>
          <w:rFonts w:ascii="Times New Roman" w:hAnsi="Times New Roman" w:cs="Times New Roman"/>
        </w:rPr>
        <w:t>e on benefits and</w:t>
      </w:r>
      <w:r w:rsidR="00A96B6C" w:rsidRPr="00685C94">
        <w:rPr>
          <w:rFonts w:ascii="Times New Roman" w:hAnsi="Times New Roman" w:cs="Times New Roman"/>
        </w:rPr>
        <w:t xml:space="preserve"> </w:t>
      </w:r>
      <w:r w:rsidR="00182351" w:rsidRPr="00685C94">
        <w:rPr>
          <w:rFonts w:ascii="Times New Roman" w:hAnsi="Times New Roman" w:cs="Times New Roman"/>
        </w:rPr>
        <w:t xml:space="preserve">consequently </w:t>
      </w:r>
      <w:r w:rsidR="00A92E3A" w:rsidRPr="00685C94">
        <w:rPr>
          <w:rFonts w:ascii="Times New Roman" w:hAnsi="Times New Roman" w:cs="Times New Roman"/>
        </w:rPr>
        <w:t xml:space="preserve">the children in those families. In </w:t>
      </w:r>
      <w:r w:rsidR="00A92E3A" w:rsidRPr="00685C94">
        <w:rPr>
          <w:rFonts w:ascii="Times New Roman" w:hAnsi="Times New Roman" w:cs="Times New Roman"/>
        </w:rPr>
        <w:lastRenderedPageBreak/>
        <w:t xml:space="preserve">deciding whether the High Court had correctly applied the test for discrimination, the Court of Appeal agreed with </w:t>
      </w:r>
      <w:r w:rsidR="00A96B6C" w:rsidRPr="00685C94">
        <w:rPr>
          <w:rFonts w:ascii="Times New Roman" w:hAnsi="Times New Roman" w:cs="Times New Roman"/>
        </w:rPr>
        <w:t>CPAG</w:t>
      </w:r>
      <w:r w:rsidR="00A92E3A" w:rsidRPr="00685C94">
        <w:rPr>
          <w:rFonts w:ascii="Times New Roman" w:hAnsi="Times New Roman" w:cs="Times New Roman"/>
        </w:rPr>
        <w:t xml:space="preserve"> and the Commission</w:t>
      </w:r>
      <w:r w:rsidR="00A96B6C" w:rsidRPr="00685C94">
        <w:rPr>
          <w:rFonts w:ascii="Times New Roman" w:hAnsi="Times New Roman" w:cs="Times New Roman"/>
        </w:rPr>
        <w:t xml:space="preserve"> (which had intervened) </w:t>
      </w:r>
      <w:r w:rsidR="00A92E3A" w:rsidRPr="00685C94">
        <w:rPr>
          <w:rFonts w:ascii="Times New Roman" w:hAnsi="Times New Roman" w:cs="Times New Roman"/>
        </w:rPr>
        <w:t>about the link between the treatment and the prohibited ground, finding the High Court had been premature to defer the question of causation</w:t>
      </w:r>
      <w:r w:rsidR="00D7667B" w:rsidRPr="00685C94">
        <w:rPr>
          <w:rFonts w:ascii="Times New Roman" w:hAnsi="Times New Roman" w:cs="Times New Roman"/>
        </w:rPr>
        <w:t xml:space="preserve"> to the second limb of the test. </w:t>
      </w:r>
      <w:r w:rsidR="00195BF3" w:rsidRPr="00685C94">
        <w:rPr>
          <w:rFonts w:ascii="Times New Roman" w:hAnsi="Times New Roman" w:cs="Times New Roman"/>
        </w:rPr>
        <w:t xml:space="preserve">However, </w:t>
      </w:r>
      <w:r w:rsidR="00390FD2" w:rsidRPr="00685C94">
        <w:rPr>
          <w:rFonts w:ascii="Times New Roman" w:hAnsi="Times New Roman" w:cs="Times New Roman"/>
        </w:rPr>
        <w:t xml:space="preserve">the Court </w:t>
      </w:r>
      <w:r w:rsidR="00195BF3" w:rsidRPr="00685C94">
        <w:rPr>
          <w:rFonts w:ascii="Times New Roman" w:hAnsi="Times New Roman" w:cs="Times New Roman"/>
        </w:rPr>
        <w:t xml:space="preserve">also </w:t>
      </w:r>
      <w:r w:rsidR="00A96B6C" w:rsidRPr="00685C94">
        <w:rPr>
          <w:rFonts w:ascii="Times New Roman" w:hAnsi="Times New Roman" w:cs="Times New Roman"/>
        </w:rPr>
        <w:t>consider</w:t>
      </w:r>
      <w:r w:rsidR="00195BF3" w:rsidRPr="00685C94">
        <w:rPr>
          <w:rFonts w:ascii="Times New Roman" w:hAnsi="Times New Roman" w:cs="Times New Roman"/>
        </w:rPr>
        <w:t>ed</w:t>
      </w:r>
      <w:r w:rsidR="00A96B6C" w:rsidRPr="00685C94">
        <w:rPr>
          <w:rFonts w:ascii="Times New Roman" w:hAnsi="Times New Roman" w:cs="Times New Roman"/>
        </w:rPr>
        <w:t xml:space="preserve"> </w:t>
      </w:r>
      <w:r w:rsidR="00D7667B" w:rsidRPr="00685C94">
        <w:rPr>
          <w:rFonts w:ascii="Times New Roman" w:hAnsi="Times New Roman" w:cs="Times New Roman"/>
        </w:rPr>
        <w:t xml:space="preserve">that the off-benefit rule </w:t>
      </w:r>
      <w:r w:rsidR="00A96B6C" w:rsidRPr="00685C94">
        <w:rPr>
          <w:rFonts w:ascii="Times New Roman" w:hAnsi="Times New Roman" w:cs="Times New Roman"/>
        </w:rPr>
        <w:t>amounted to</w:t>
      </w:r>
      <w:r w:rsidR="00D7667B" w:rsidRPr="00685C94">
        <w:rPr>
          <w:rFonts w:ascii="Times New Roman" w:hAnsi="Times New Roman" w:cs="Times New Roman"/>
        </w:rPr>
        <w:t xml:space="preserve"> a justified limitation</w:t>
      </w:r>
      <w:r w:rsidR="00A92E3A" w:rsidRPr="00685C94">
        <w:rPr>
          <w:rFonts w:ascii="Times New Roman" w:hAnsi="Times New Roman" w:cs="Times New Roman"/>
        </w:rPr>
        <w:t xml:space="preserve"> </w:t>
      </w:r>
      <w:r w:rsidR="00D7667B" w:rsidRPr="00685C94">
        <w:rPr>
          <w:rFonts w:ascii="Times New Roman" w:hAnsi="Times New Roman" w:cs="Times New Roman"/>
        </w:rPr>
        <w:t xml:space="preserve">on the right to freedom from discrimination on the ground of employment status. While this was not the position advocated by the Commission, the Commission’s submission had clearly contributed to the Court’s approach to the test for discrimination.  </w:t>
      </w:r>
      <w:r w:rsidR="00A92E3A" w:rsidRPr="00685C94">
        <w:rPr>
          <w:rFonts w:ascii="Times New Roman" w:hAnsi="Times New Roman" w:cs="Times New Roman"/>
        </w:rPr>
        <w:t xml:space="preserve">    </w:t>
      </w:r>
    </w:p>
    <w:p w14:paraId="3AA39CE2" w14:textId="77777777" w:rsidR="004C34F8" w:rsidRPr="00685C94" w:rsidRDefault="00C13380" w:rsidP="00863F53">
      <w:pPr>
        <w:spacing w:after="0" w:line="240" w:lineRule="auto"/>
        <w:jc w:val="both"/>
        <w:rPr>
          <w:rFonts w:ascii="Times New Roman" w:hAnsi="Times New Roman" w:cs="Times New Roman"/>
        </w:rPr>
      </w:pPr>
      <w:r w:rsidRPr="00685C94">
        <w:rPr>
          <w:rFonts w:ascii="Times New Roman" w:hAnsi="Times New Roman" w:cs="Times New Roman"/>
        </w:rPr>
        <w:t>Comparing t</w:t>
      </w:r>
      <w:r w:rsidR="0021097F" w:rsidRPr="00685C94">
        <w:rPr>
          <w:rFonts w:ascii="Times New Roman" w:hAnsi="Times New Roman" w:cs="Times New Roman"/>
        </w:rPr>
        <w:t xml:space="preserve">he approach </w:t>
      </w:r>
      <w:r w:rsidRPr="00685C94">
        <w:rPr>
          <w:rFonts w:ascii="Times New Roman" w:hAnsi="Times New Roman" w:cs="Times New Roman"/>
        </w:rPr>
        <w:t xml:space="preserve">to discrimination </w:t>
      </w:r>
      <w:r w:rsidR="0021097F" w:rsidRPr="00685C94">
        <w:rPr>
          <w:rFonts w:ascii="Times New Roman" w:hAnsi="Times New Roman" w:cs="Times New Roman"/>
        </w:rPr>
        <w:t xml:space="preserve">in </w:t>
      </w:r>
      <w:r w:rsidR="0021097F" w:rsidRPr="00685C94">
        <w:rPr>
          <w:rFonts w:ascii="Times New Roman" w:hAnsi="Times New Roman" w:cs="Times New Roman"/>
          <w:i/>
        </w:rPr>
        <w:t>Quilter</w:t>
      </w:r>
      <w:r w:rsidR="0021097F" w:rsidRPr="00685C94">
        <w:rPr>
          <w:rFonts w:ascii="Times New Roman" w:hAnsi="Times New Roman" w:cs="Times New Roman"/>
        </w:rPr>
        <w:t xml:space="preserve"> </w:t>
      </w:r>
      <w:r w:rsidRPr="00685C94">
        <w:rPr>
          <w:rFonts w:ascii="Times New Roman" w:hAnsi="Times New Roman" w:cs="Times New Roman"/>
        </w:rPr>
        <w:t xml:space="preserve">and </w:t>
      </w:r>
      <w:r w:rsidRPr="00685C94">
        <w:rPr>
          <w:rFonts w:ascii="Times New Roman" w:hAnsi="Times New Roman" w:cs="Times New Roman"/>
          <w:i/>
        </w:rPr>
        <w:t>Daniels</w:t>
      </w:r>
      <w:r w:rsidRPr="00685C94">
        <w:rPr>
          <w:rFonts w:ascii="Times New Roman" w:hAnsi="Times New Roman" w:cs="Times New Roman"/>
        </w:rPr>
        <w:t xml:space="preserve"> with</w:t>
      </w:r>
      <w:r w:rsidR="007715A7" w:rsidRPr="00685C94">
        <w:rPr>
          <w:rFonts w:ascii="Times New Roman" w:hAnsi="Times New Roman" w:cs="Times New Roman"/>
        </w:rPr>
        <w:t xml:space="preserve"> that in </w:t>
      </w:r>
      <w:r w:rsidR="007715A7" w:rsidRPr="00685C94">
        <w:rPr>
          <w:rFonts w:ascii="Times New Roman" w:hAnsi="Times New Roman" w:cs="Times New Roman"/>
          <w:i/>
        </w:rPr>
        <w:t>Atkinson</w:t>
      </w:r>
      <w:r w:rsidR="007715A7" w:rsidRPr="00685C94">
        <w:rPr>
          <w:rFonts w:ascii="Times New Roman" w:hAnsi="Times New Roman" w:cs="Times New Roman"/>
        </w:rPr>
        <w:t xml:space="preserve"> and </w:t>
      </w:r>
      <w:r w:rsidR="007715A7" w:rsidRPr="00685C94">
        <w:rPr>
          <w:rFonts w:ascii="Times New Roman" w:hAnsi="Times New Roman" w:cs="Times New Roman"/>
          <w:i/>
        </w:rPr>
        <w:t xml:space="preserve">CPAG </w:t>
      </w:r>
      <w:r w:rsidR="007715A7" w:rsidRPr="00685C94">
        <w:rPr>
          <w:rFonts w:ascii="Times New Roman" w:hAnsi="Times New Roman" w:cs="Times New Roman"/>
        </w:rPr>
        <w:t>s</w:t>
      </w:r>
      <w:r w:rsidRPr="00685C94">
        <w:rPr>
          <w:rFonts w:ascii="Times New Roman" w:hAnsi="Times New Roman" w:cs="Times New Roman"/>
        </w:rPr>
        <w:t xml:space="preserve">uggests that </w:t>
      </w:r>
      <w:r w:rsidR="00946022" w:rsidRPr="00685C94">
        <w:rPr>
          <w:rFonts w:ascii="Times New Roman" w:hAnsi="Times New Roman" w:cs="Times New Roman"/>
        </w:rPr>
        <w:t xml:space="preserve">in </w:t>
      </w:r>
      <w:r w:rsidRPr="00685C94">
        <w:rPr>
          <w:rFonts w:ascii="Times New Roman" w:hAnsi="Times New Roman" w:cs="Times New Roman"/>
        </w:rPr>
        <w:t xml:space="preserve">the latter </w:t>
      </w:r>
      <w:r w:rsidR="00946022" w:rsidRPr="00685C94">
        <w:rPr>
          <w:rFonts w:ascii="Times New Roman" w:hAnsi="Times New Roman" w:cs="Times New Roman"/>
        </w:rPr>
        <w:t xml:space="preserve">cases the </w:t>
      </w:r>
      <w:r w:rsidRPr="00685C94">
        <w:rPr>
          <w:rFonts w:ascii="Times New Roman" w:hAnsi="Times New Roman" w:cs="Times New Roman"/>
        </w:rPr>
        <w:t xml:space="preserve">courts </w:t>
      </w:r>
      <w:r w:rsidR="00195BF3" w:rsidRPr="00685C94">
        <w:rPr>
          <w:rFonts w:ascii="Times New Roman" w:hAnsi="Times New Roman" w:cs="Times New Roman"/>
        </w:rPr>
        <w:t>found the</w:t>
      </w:r>
      <w:r w:rsidRPr="00685C94">
        <w:rPr>
          <w:rFonts w:ascii="Times New Roman" w:hAnsi="Times New Roman" w:cs="Times New Roman"/>
        </w:rPr>
        <w:t xml:space="preserve"> </w:t>
      </w:r>
      <w:r w:rsidR="005C78A5" w:rsidRPr="00685C94">
        <w:rPr>
          <w:rFonts w:ascii="Times New Roman" w:hAnsi="Times New Roman" w:cs="Times New Roman"/>
        </w:rPr>
        <w:t xml:space="preserve">more wide ranging </w:t>
      </w:r>
      <w:r w:rsidRPr="00685C94">
        <w:rPr>
          <w:rFonts w:ascii="Times New Roman" w:hAnsi="Times New Roman" w:cs="Times New Roman"/>
        </w:rPr>
        <w:t>argument</w:t>
      </w:r>
      <w:r w:rsidR="00946022" w:rsidRPr="00685C94">
        <w:rPr>
          <w:rFonts w:ascii="Times New Roman" w:hAnsi="Times New Roman" w:cs="Times New Roman"/>
        </w:rPr>
        <w:t xml:space="preserve"> useful in identifying discrimination</w:t>
      </w:r>
      <w:r w:rsidRPr="00685C94">
        <w:rPr>
          <w:rFonts w:ascii="Times New Roman" w:hAnsi="Times New Roman" w:cs="Times New Roman"/>
        </w:rPr>
        <w:t xml:space="preserve">. Although it would be presumptuous to </w:t>
      </w:r>
      <w:r w:rsidR="005C78A5" w:rsidRPr="00685C94">
        <w:rPr>
          <w:rFonts w:ascii="Times New Roman" w:hAnsi="Times New Roman" w:cs="Times New Roman"/>
        </w:rPr>
        <w:t xml:space="preserve">claim </w:t>
      </w:r>
      <w:r w:rsidRPr="00685C94">
        <w:rPr>
          <w:rFonts w:ascii="Times New Roman" w:hAnsi="Times New Roman" w:cs="Times New Roman"/>
        </w:rPr>
        <w:t xml:space="preserve">that </w:t>
      </w:r>
      <w:r w:rsidR="00946022" w:rsidRPr="00685C94">
        <w:rPr>
          <w:rFonts w:ascii="Times New Roman" w:hAnsi="Times New Roman" w:cs="Times New Roman"/>
        </w:rPr>
        <w:t xml:space="preserve">the outcome </w:t>
      </w:r>
      <w:r w:rsidRPr="00685C94">
        <w:rPr>
          <w:rFonts w:ascii="Times New Roman" w:hAnsi="Times New Roman" w:cs="Times New Roman"/>
        </w:rPr>
        <w:t xml:space="preserve">was directly attributable to the intervention, it is likely that the </w:t>
      </w:r>
      <w:r w:rsidR="005C78A5" w:rsidRPr="00685C94">
        <w:rPr>
          <w:rFonts w:ascii="Times New Roman" w:hAnsi="Times New Roman" w:cs="Times New Roman"/>
        </w:rPr>
        <w:t xml:space="preserve">third party </w:t>
      </w:r>
      <w:r w:rsidRPr="00685C94">
        <w:rPr>
          <w:rFonts w:ascii="Times New Roman" w:hAnsi="Times New Roman" w:cs="Times New Roman"/>
        </w:rPr>
        <w:t xml:space="preserve">submissions </w:t>
      </w:r>
      <w:r w:rsidR="00333C15" w:rsidRPr="00685C94">
        <w:rPr>
          <w:rFonts w:ascii="Times New Roman" w:hAnsi="Times New Roman" w:cs="Times New Roman"/>
        </w:rPr>
        <w:t xml:space="preserve">helped to </w:t>
      </w:r>
      <w:r w:rsidR="005C78A5" w:rsidRPr="00685C94">
        <w:rPr>
          <w:rFonts w:ascii="Times New Roman" w:hAnsi="Times New Roman" w:cs="Times New Roman"/>
        </w:rPr>
        <w:t>contextualise the issue</w:t>
      </w:r>
      <w:r w:rsidR="00F83DC7" w:rsidRPr="00685C94">
        <w:rPr>
          <w:rFonts w:ascii="Times New Roman" w:hAnsi="Times New Roman" w:cs="Times New Roman"/>
        </w:rPr>
        <w:t xml:space="preserve">, </w:t>
      </w:r>
      <w:r w:rsidR="005C78A5" w:rsidRPr="00685C94">
        <w:rPr>
          <w:rFonts w:ascii="Times New Roman" w:hAnsi="Times New Roman" w:cs="Times New Roman"/>
        </w:rPr>
        <w:t xml:space="preserve">providing guidance on </w:t>
      </w:r>
      <w:r w:rsidR="00F83DC7" w:rsidRPr="00685C94">
        <w:rPr>
          <w:rFonts w:ascii="Times New Roman" w:hAnsi="Times New Roman" w:cs="Times New Roman"/>
        </w:rPr>
        <w:t xml:space="preserve">an appropriate </w:t>
      </w:r>
      <w:r w:rsidR="005C78A5" w:rsidRPr="00685C94">
        <w:rPr>
          <w:rFonts w:ascii="Times New Roman" w:hAnsi="Times New Roman" w:cs="Times New Roman"/>
        </w:rPr>
        <w:t>approach to defining discrimination.</w:t>
      </w:r>
      <w:r w:rsidRPr="00685C94">
        <w:rPr>
          <w:rFonts w:ascii="Times New Roman" w:hAnsi="Times New Roman" w:cs="Times New Roman"/>
        </w:rPr>
        <w:t xml:space="preserve"> </w:t>
      </w:r>
      <w:r w:rsidR="00333C15" w:rsidRPr="00685C94">
        <w:rPr>
          <w:rFonts w:ascii="Times New Roman" w:hAnsi="Times New Roman" w:cs="Times New Roman"/>
        </w:rPr>
        <w:t>F</w:t>
      </w:r>
      <w:r w:rsidR="00B20018" w:rsidRPr="00685C94">
        <w:rPr>
          <w:rFonts w:ascii="Times New Roman" w:hAnsi="Times New Roman" w:cs="Times New Roman"/>
        </w:rPr>
        <w:t xml:space="preserve">or example, </w:t>
      </w:r>
      <w:r w:rsidR="008E5D29" w:rsidRPr="00685C94">
        <w:rPr>
          <w:rFonts w:ascii="Times New Roman" w:hAnsi="Times New Roman" w:cs="Times New Roman"/>
        </w:rPr>
        <w:t xml:space="preserve">in the </w:t>
      </w:r>
      <w:r w:rsidR="008E5D29" w:rsidRPr="00685C94">
        <w:rPr>
          <w:rFonts w:ascii="Times New Roman" w:hAnsi="Times New Roman" w:cs="Times New Roman"/>
          <w:i/>
        </w:rPr>
        <w:t>Atkinson</w:t>
      </w:r>
      <w:r w:rsidR="008E5D29" w:rsidRPr="00685C94">
        <w:rPr>
          <w:rFonts w:ascii="Times New Roman" w:hAnsi="Times New Roman" w:cs="Times New Roman"/>
        </w:rPr>
        <w:t xml:space="preserve"> case </w:t>
      </w:r>
      <w:r w:rsidR="00333C15" w:rsidRPr="00685C94">
        <w:rPr>
          <w:rFonts w:ascii="Times New Roman" w:hAnsi="Times New Roman" w:cs="Times New Roman"/>
        </w:rPr>
        <w:t>the court</w:t>
      </w:r>
      <w:r w:rsidR="008E5D29" w:rsidRPr="00685C94">
        <w:rPr>
          <w:rFonts w:ascii="Times New Roman" w:hAnsi="Times New Roman" w:cs="Times New Roman"/>
        </w:rPr>
        <w:t xml:space="preserve"> agreed with the approach to defining discrimination advanced by the parents and the Commission</w:t>
      </w:r>
      <w:r w:rsidR="00C8001C" w:rsidRPr="00685C94">
        <w:rPr>
          <w:rFonts w:ascii="Times New Roman" w:hAnsi="Times New Roman" w:cs="Times New Roman"/>
        </w:rPr>
        <w:t>,</w:t>
      </w:r>
      <w:r w:rsidR="008E5D29" w:rsidRPr="00685C94">
        <w:rPr>
          <w:rFonts w:ascii="Times New Roman" w:hAnsi="Times New Roman" w:cs="Times New Roman"/>
        </w:rPr>
        <w:t xml:space="preserve"> noting that it had the advantage of simplicity and was </w:t>
      </w:r>
      <w:r w:rsidR="009E4703" w:rsidRPr="00685C94">
        <w:rPr>
          <w:rFonts w:ascii="Times New Roman" w:hAnsi="Times New Roman" w:cs="Times New Roman"/>
        </w:rPr>
        <w:t>“</w:t>
      </w:r>
      <w:r w:rsidR="008E5D29" w:rsidRPr="00685C94">
        <w:rPr>
          <w:rFonts w:ascii="Times New Roman" w:hAnsi="Times New Roman" w:cs="Times New Roman"/>
          <w:iCs/>
        </w:rPr>
        <w:t>the approach adopted in the field.</w:t>
      </w:r>
      <w:r w:rsidR="009E4703" w:rsidRPr="00685C94">
        <w:rPr>
          <w:rFonts w:ascii="Times New Roman" w:hAnsi="Times New Roman" w:cs="Times New Roman"/>
          <w:iCs/>
        </w:rPr>
        <w:t>”</w:t>
      </w:r>
      <w:r w:rsidR="009E4703" w:rsidRPr="00685C94">
        <w:rPr>
          <w:rStyle w:val="FootnoteReference"/>
          <w:rFonts w:ascii="Times New Roman" w:hAnsi="Times New Roman" w:cs="Times New Roman"/>
          <w:iCs/>
        </w:rPr>
        <w:footnoteReference w:id="133"/>
      </w:r>
      <w:r w:rsidR="008E5D29" w:rsidRPr="00685C94">
        <w:rPr>
          <w:rFonts w:ascii="Times New Roman" w:hAnsi="Times New Roman" w:cs="Times New Roman"/>
        </w:rPr>
        <w:t xml:space="preserve"> While accepting that t</w:t>
      </w:r>
      <w:r w:rsidR="00946022" w:rsidRPr="00685C94">
        <w:rPr>
          <w:rFonts w:ascii="Times New Roman" w:hAnsi="Times New Roman" w:cs="Times New Roman"/>
        </w:rPr>
        <w:t xml:space="preserve">he approach </w:t>
      </w:r>
      <w:r w:rsidR="008E5D29" w:rsidRPr="00685C94">
        <w:rPr>
          <w:rFonts w:ascii="Times New Roman" w:hAnsi="Times New Roman" w:cs="Times New Roman"/>
        </w:rPr>
        <w:t>only provided guid</w:t>
      </w:r>
      <w:r w:rsidR="00195BF3" w:rsidRPr="00685C94">
        <w:rPr>
          <w:rFonts w:ascii="Times New Roman" w:hAnsi="Times New Roman" w:cs="Times New Roman"/>
        </w:rPr>
        <w:t>a</w:t>
      </w:r>
      <w:r w:rsidR="008E5D29" w:rsidRPr="00685C94">
        <w:rPr>
          <w:rFonts w:ascii="Times New Roman" w:hAnsi="Times New Roman" w:cs="Times New Roman"/>
        </w:rPr>
        <w:t>n</w:t>
      </w:r>
      <w:r w:rsidR="00195BF3" w:rsidRPr="00685C94">
        <w:rPr>
          <w:rFonts w:ascii="Times New Roman" w:hAnsi="Times New Roman" w:cs="Times New Roman"/>
        </w:rPr>
        <w:t>c</w:t>
      </w:r>
      <w:r w:rsidR="008E5D29" w:rsidRPr="00685C94">
        <w:rPr>
          <w:rFonts w:ascii="Times New Roman" w:hAnsi="Times New Roman" w:cs="Times New Roman"/>
        </w:rPr>
        <w:t>e, nonetheless it was workable and sufficiently flexible to allow what is seen as discrimination to evolve over time</w:t>
      </w:r>
      <w:r w:rsidR="00304595" w:rsidRPr="00685C94">
        <w:rPr>
          <w:rFonts w:ascii="Times New Roman" w:hAnsi="Times New Roman" w:cs="Times New Roman"/>
        </w:rPr>
        <w:t>,</w:t>
      </w:r>
      <w:r w:rsidR="008E5D29" w:rsidRPr="00685C94">
        <w:rPr>
          <w:rFonts w:ascii="Times New Roman" w:hAnsi="Times New Roman" w:cs="Times New Roman"/>
        </w:rPr>
        <w:t xml:space="preserve"> </w:t>
      </w:r>
      <w:r w:rsidR="00195BF3" w:rsidRPr="00685C94">
        <w:rPr>
          <w:rFonts w:ascii="Times New Roman" w:hAnsi="Times New Roman" w:cs="Times New Roman"/>
        </w:rPr>
        <w:t>the court</w:t>
      </w:r>
      <w:r w:rsidR="008E5D29" w:rsidRPr="00685C94">
        <w:rPr>
          <w:rFonts w:ascii="Times New Roman" w:hAnsi="Times New Roman" w:cs="Times New Roman"/>
        </w:rPr>
        <w:t xml:space="preserve"> going on to note </w:t>
      </w:r>
      <w:r w:rsidR="00A96B6C" w:rsidRPr="00685C94">
        <w:rPr>
          <w:rFonts w:ascii="Times New Roman" w:hAnsi="Times New Roman" w:cs="Times New Roman"/>
        </w:rPr>
        <w:t xml:space="preserve">that </w:t>
      </w:r>
      <w:r w:rsidR="009E4703" w:rsidRPr="00685C94">
        <w:rPr>
          <w:rFonts w:ascii="Times New Roman" w:hAnsi="Times New Roman" w:cs="Times New Roman"/>
        </w:rPr>
        <w:t>“</w:t>
      </w:r>
      <w:r w:rsidR="00A96B6C" w:rsidRPr="00685C94">
        <w:rPr>
          <w:rFonts w:ascii="Times New Roman" w:hAnsi="Times New Roman" w:cs="Times New Roman"/>
        </w:rPr>
        <w:t>d</w:t>
      </w:r>
      <w:r w:rsidR="008E5D29" w:rsidRPr="00685C94">
        <w:rPr>
          <w:rFonts w:ascii="Times New Roman" w:hAnsi="Times New Roman" w:cs="Times New Roman"/>
        </w:rPr>
        <w:t>istinctions that have been drawn in the past which would now be universally regarded with some horror.</w:t>
      </w:r>
      <w:r w:rsidR="009E4703" w:rsidRPr="00685C94">
        <w:rPr>
          <w:rFonts w:ascii="Times New Roman" w:hAnsi="Times New Roman" w:cs="Times New Roman"/>
        </w:rPr>
        <w:t>”</w:t>
      </w:r>
      <w:r w:rsidR="008E5D29" w:rsidRPr="00685C94">
        <w:rPr>
          <w:rFonts w:ascii="Times New Roman" w:hAnsi="Times New Roman" w:cs="Times New Roman"/>
        </w:rPr>
        <w:t xml:space="preserve">   </w:t>
      </w:r>
    </w:p>
    <w:p w14:paraId="490DF579" w14:textId="11F33777" w:rsidR="00F36850" w:rsidRPr="00685C94" w:rsidRDefault="008E5D29" w:rsidP="004E7E58">
      <w:pPr>
        <w:spacing w:line="240" w:lineRule="auto"/>
        <w:jc w:val="both"/>
        <w:rPr>
          <w:rFonts w:ascii="Times New Roman" w:hAnsi="Times New Roman" w:cs="Times New Roman"/>
        </w:rPr>
      </w:pPr>
      <w:r w:rsidRPr="00685C94">
        <w:rPr>
          <w:rFonts w:ascii="Times New Roman" w:hAnsi="Times New Roman" w:cs="Times New Roman"/>
        </w:rPr>
        <w:t xml:space="preserve"> </w:t>
      </w:r>
    </w:p>
    <w:p w14:paraId="378EF468" w14:textId="1EF0AB95" w:rsidR="001E3DF6" w:rsidRPr="00685C94" w:rsidRDefault="004C34F8" w:rsidP="004C34F8">
      <w:pPr>
        <w:pStyle w:val="Heading3"/>
      </w:pPr>
      <w:bookmarkStart w:id="21" w:name="_Toc58492428"/>
      <w:r w:rsidRPr="00685C94">
        <w:t>Accountability</w:t>
      </w:r>
      <w:bookmarkEnd w:id="21"/>
      <w:r w:rsidRPr="00685C94">
        <w:t xml:space="preserve"> </w:t>
      </w:r>
    </w:p>
    <w:p w14:paraId="0242FE45" w14:textId="0D5FF50D" w:rsidR="00FC5154" w:rsidRPr="00685C94" w:rsidRDefault="002E3663" w:rsidP="00FC5154">
      <w:pPr>
        <w:spacing w:after="0" w:line="240" w:lineRule="auto"/>
        <w:jc w:val="both"/>
        <w:rPr>
          <w:rFonts w:ascii="Times New Roman" w:hAnsi="Times New Roman" w:cs="Times New Roman"/>
        </w:rPr>
      </w:pPr>
      <w:r w:rsidRPr="00685C94">
        <w:rPr>
          <w:rFonts w:ascii="Times New Roman" w:eastAsia="Times New Roman" w:hAnsi="Times New Roman" w:cs="Times New Roman"/>
          <w:lang w:eastAsia="en-NZ"/>
        </w:rPr>
        <w:t>A</w:t>
      </w:r>
      <w:r w:rsidR="00353900" w:rsidRPr="00685C94">
        <w:rPr>
          <w:rFonts w:ascii="Times New Roman" w:eastAsia="Times New Roman" w:hAnsi="Times New Roman" w:cs="Times New Roman"/>
          <w:lang w:eastAsia="en-NZ"/>
        </w:rPr>
        <w:t xml:space="preserve">ccountability </w:t>
      </w:r>
      <w:r w:rsidRPr="00685C94">
        <w:rPr>
          <w:rFonts w:ascii="Times New Roman" w:eastAsia="Times New Roman" w:hAnsi="Times New Roman" w:cs="Times New Roman"/>
          <w:lang w:eastAsia="en-NZ"/>
        </w:rPr>
        <w:t xml:space="preserve">(particularly of public sector actors) </w:t>
      </w:r>
      <w:r w:rsidR="00353900" w:rsidRPr="00685C94">
        <w:rPr>
          <w:rFonts w:ascii="Times New Roman" w:eastAsia="Times New Roman" w:hAnsi="Times New Roman" w:cs="Times New Roman"/>
          <w:lang w:eastAsia="en-NZ"/>
        </w:rPr>
        <w:t xml:space="preserve">is </w:t>
      </w:r>
      <w:r w:rsidR="00B20018" w:rsidRPr="00685C94">
        <w:rPr>
          <w:rFonts w:ascii="Times New Roman" w:eastAsia="Times New Roman" w:hAnsi="Times New Roman" w:cs="Times New Roman"/>
          <w:lang w:eastAsia="en-NZ"/>
        </w:rPr>
        <w:t>c</w:t>
      </w:r>
      <w:r w:rsidR="00353900" w:rsidRPr="00685C94">
        <w:rPr>
          <w:rFonts w:ascii="Times New Roman" w:eastAsia="Times New Roman" w:hAnsi="Times New Roman" w:cs="Times New Roman"/>
          <w:lang w:eastAsia="en-NZ"/>
        </w:rPr>
        <w:t>en</w:t>
      </w:r>
      <w:r w:rsidR="00B20018" w:rsidRPr="00685C94">
        <w:rPr>
          <w:rFonts w:ascii="Times New Roman" w:eastAsia="Times New Roman" w:hAnsi="Times New Roman" w:cs="Times New Roman"/>
          <w:lang w:eastAsia="en-NZ"/>
        </w:rPr>
        <w:t>tr</w:t>
      </w:r>
      <w:r w:rsidR="00353900" w:rsidRPr="00685C94">
        <w:rPr>
          <w:rFonts w:ascii="Times New Roman" w:eastAsia="Times New Roman" w:hAnsi="Times New Roman" w:cs="Times New Roman"/>
          <w:lang w:eastAsia="en-NZ"/>
        </w:rPr>
        <w:t>al to a human rights approach</w:t>
      </w:r>
      <w:r w:rsidR="00E71253" w:rsidRPr="00685C94">
        <w:rPr>
          <w:rFonts w:ascii="Times New Roman" w:eastAsia="Times New Roman" w:hAnsi="Times New Roman" w:cs="Times New Roman"/>
          <w:lang w:eastAsia="en-NZ"/>
        </w:rPr>
        <w:t>.</w:t>
      </w:r>
      <w:r w:rsidR="00FC5154" w:rsidRPr="00685C94">
        <w:rPr>
          <w:rFonts w:ascii="Times New Roman" w:eastAsia="Times New Roman" w:hAnsi="Times New Roman" w:cs="Times New Roman"/>
          <w:lang w:eastAsia="en-NZ"/>
        </w:rPr>
        <w:t xml:space="preserve"> </w:t>
      </w:r>
      <w:r w:rsidR="00E71253" w:rsidRPr="00685C94">
        <w:rPr>
          <w:rFonts w:ascii="Times New Roman" w:eastAsia="Times New Roman" w:hAnsi="Times New Roman" w:cs="Times New Roman"/>
          <w:lang w:eastAsia="en-NZ"/>
        </w:rPr>
        <w:t>T</w:t>
      </w:r>
      <w:r w:rsidR="00590280" w:rsidRPr="00685C94">
        <w:rPr>
          <w:rFonts w:ascii="Times New Roman" w:hAnsi="Times New Roman" w:cs="Times New Roman"/>
        </w:rPr>
        <w:t>he need to justify government action under s</w:t>
      </w:r>
      <w:r w:rsidR="009E4703" w:rsidRPr="00685C94">
        <w:rPr>
          <w:rFonts w:ascii="Times New Roman" w:hAnsi="Times New Roman" w:cs="Times New Roman"/>
        </w:rPr>
        <w:t xml:space="preserve"> </w:t>
      </w:r>
      <w:r w:rsidR="00590280" w:rsidRPr="00685C94">
        <w:rPr>
          <w:rFonts w:ascii="Times New Roman" w:hAnsi="Times New Roman" w:cs="Times New Roman"/>
        </w:rPr>
        <w:t xml:space="preserve">5 NZBORA </w:t>
      </w:r>
      <w:r w:rsidR="00E71253" w:rsidRPr="00685C94">
        <w:rPr>
          <w:rFonts w:ascii="Times New Roman" w:hAnsi="Times New Roman" w:cs="Times New Roman"/>
        </w:rPr>
        <w:t>i</w:t>
      </w:r>
      <w:r w:rsidR="00590280" w:rsidRPr="00685C94">
        <w:rPr>
          <w:rFonts w:ascii="Times New Roman" w:hAnsi="Times New Roman" w:cs="Times New Roman"/>
        </w:rPr>
        <w:t xml:space="preserve">s </w:t>
      </w:r>
      <w:r w:rsidR="00333C15" w:rsidRPr="00685C94">
        <w:rPr>
          <w:rFonts w:ascii="Times New Roman" w:hAnsi="Times New Roman" w:cs="Times New Roman"/>
        </w:rPr>
        <w:t xml:space="preserve">a </w:t>
      </w:r>
      <w:r w:rsidR="00590280" w:rsidRPr="00685C94">
        <w:rPr>
          <w:rFonts w:ascii="Times New Roman" w:hAnsi="Times New Roman" w:cs="Times New Roman"/>
        </w:rPr>
        <w:t>c</w:t>
      </w:r>
      <w:r w:rsidR="00333C15" w:rsidRPr="00685C94">
        <w:rPr>
          <w:rFonts w:ascii="Times New Roman" w:hAnsi="Times New Roman" w:cs="Times New Roman"/>
        </w:rPr>
        <w:t>rucial</w:t>
      </w:r>
      <w:r w:rsidR="00590280" w:rsidRPr="00685C94">
        <w:rPr>
          <w:rFonts w:ascii="Times New Roman" w:hAnsi="Times New Roman" w:cs="Times New Roman"/>
        </w:rPr>
        <w:t xml:space="preserve"> </w:t>
      </w:r>
      <w:r w:rsidR="00333C15" w:rsidRPr="00685C94">
        <w:rPr>
          <w:rFonts w:ascii="Times New Roman" w:hAnsi="Times New Roman" w:cs="Times New Roman"/>
        </w:rPr>
        <w:t xml:space="preserve">aspect </w:t>
      </w:r>
      <w:r w:rsidR="00590280" w:rsidRPr="00685C94">
        <w:rPr>
          <w:rFonts w:ascii="Times New Roman" w:hAnsi="Times New Roman" w:cs="Times New Roman"/>
        </w:rPr>
        <w:t>o</w:t>
      </w:r>
      <w:r w:rsidR="00333C15" w:rsidRPr="00685C94">
        <w:rPr>
          <w:rFonts w:ascii="Times New Roman" w:hAnsi="Times New Roman" w:cs="Times New Roman"/>
        </w:rPr>
        <w:t>f</w:t>
      </w:r>
      <w:r w:rsidR="00590280" w:rsidRPr="00685C94">
        <w:rPr>
          <w:rFonts w:ascii="Times New Roman" w:hAnsi="Times New Roman" w:cs="Times New Roman"/>
        </w:rPr>
        <w:t xml:space="preserve"> accountability. </w:t>
      </w:r>
      <w:r w:rsidR="00E71253" w:rsidRPr="00685C94">
        <w:rPr>
          <w:rFonts w:ascii="Times New Roman" w:hAnsi="Times New Roman" w:cs="Times New Roman"/>
        </w:rPr>
        <w:t>L</w:t>
      </w:r>
      <w:r w:rsidR="00590280" w:rsidRPr="00685C94">
        <w:rPr>
          <w:rFonts w:ascii="Times New Roman" w:hAnsi="Times New Roman" w:cs="Times New Roman"/>
        </w:rPr>
        <w:t xml:space="preserve">imitation </w:t>
      </w:r>
      <w:r w:rsidR="00E71253" w:rsidRPr="00685C94">
        <w:rPr>
          <w:rFonts w:ascii="Times New Roman" w:hAnsi="Times New Roman" w:cs="Times New Roman"/>
        </w:rPr>
        <w:t xml:space="preserve">of a right in the NZBORA </w:t>
      </w:r>
      <w:r w:rsidR="00590280" w:rsidRPr="00685C94">
        <w:rPr>
          <w:rFonts w:ascii="Times New Roman" w:hAnsi="Times New Roman" w:cs="Times New Roman"/>
        </w:rPr>
        <w:t>is only permissible if it can be justified in a “free and democratic society”</w:t>
      </w:r>
      <w:r w:rsidR="0038668F" w:rsidRPr="00685C94">
        <w:rPr>
          <w:rFonts w:ascii="Times New Roman" w:hAnsi="Times New Roman" w:cs="Times New Roman"/>
        </w:rPr>
        <w:t>. This</w:t>
      </w:r>
      <w:r w:rsidR="00E71253" w:rsidRPr="00685C94">
        <w:rPr>
          <w:rFonts w:ascii="Times New Roman" w:hAnsi="Times New Roman" w:cs="Times New Roman"/>
        </w:rPr>
        <w:t xml:space="preserve"> carri</w:t>
      </w:r>
      <w:r w:rsidR="0038668F" w:rsidRPr="00685C94">
        <w:rPr>
          <w:rFonts w:ascii="Times New Roman" w:hAnsi="Times New Roman" w:cs="Times New Roman"/>
        </w:rPr>
        <w:t>es</w:t>
      </w:r>
      <w:r w:rsidR="00E71253" w:rsidRPr="00685C94">
        <w:rPr>
          <w:rFonts w:ascii="Times New Roman" w:hAnsi="Times New Roman" w:cs="Times New Roman"/>
        </w:rPr>
        <w:t xml:space="preserve"> wi</w:t>
      </w:r>
      <w:r w:rsidR="00590280" w:rsidRPr="00685C94">
        <w:rPr>
          <w:rFonts w:ascii="Times New Roman" w:hAnsi="Times New Roman" w:cs="Times New Roman"/>
        </w:rPr>
        <w:t>th i</w:t>
      </w:r>
      <w:r w:rsidR="00E71253" w:rsidRPr="00685C94">
        <w:rPr>
          <w:rFonts w:ascii="Times New Roman" w:hAnsi="Times New Roman" w:cs="Times New Roman"/>
        </w:rPr>
        <w:t>t</w:t>
      </w:r>
      <w:r w:rsidR="00590280" w:rsidRPr="00685C94">
        <w:rPr>
          <w:rFonts w:ascii="Times New Roman" w:hAnsi="Times New Roman" w:cs="Times New Roman"/>
        </w:rPr>
        <w:t xml:space="preserve"> </w:t>
      </w:r>
      <w:r w:rsidR="0038668F" w:rsidRPr="00685C94">
        <w:rPr>
          <w:rFonts w:ascii="Times New Roman" w:hAnsi="Times New Roman" w:cs="Times New Roman"/>
        </w:rPr>
        <w:t>the</w:t>
      </w:r>
      <w:r w:rsidR="00590280" w:rsidRPr="00685C94">
        <w:rPr>
          <w:rFonts w:ascii="Times New Roman" w:hAnsi="Times New Roman" w:cs="Times New Roman"/>
        </w:rPr>
        <w:t xml:space="preserve"> implicit assumption that the government will not only take responsibility for its actions if a policy or law has the effect of infringing a right but </w:t>
      </w:r>
      <w:r w:rsidR="00182351" w:rsidRPr="00685C94">
        <w:rPr>
          <w:rFonts w:ascii="Times New Roman" w:hAnsi="Times New Roman" w:cs="Times New Roman"/>
        </w:rPr>
        <w:t>can</w:t>
      </w:r>
      <w:r w:rsidR="00590280" w:rsidRPr="00685C94">
        <w:rPr>
          <w:rFonts w:ascii="Times New Roman" w:hAnsi="Times New Roman" w:cs="Times New Roman"/>
        </w:rPr>
        <w:t xml:space="preserve"> justify doing so. This “culture of justification”</w:t>
      </w:r>
      <w:r w:rsidR="002E70F9" w:rsidRPr="00685C94">
        <w:rPr>
          <w:rFonts w:ascii="Times New Roman" w:hAnsi="Times New Roman" w:cs="Times New Roman"/>
        </w:rPr>
        <w:t xml:space="preserve"> </w:t>
      </w:r>
      <w:r w:rsidR="00590280" w:rsidRPr="00685C94">
        <w:rPr>
          <w:rFonts w:ascii="Times New Roman" w:hAnsi="Times New Roman" w:cs="Times New Roman"/>
        </w:rPr>
        <w:t>contributes to good governance by ensuring that citizens are entitled to seek, and receive, answers for why their rights are infringed</w:t>
      </w:r>
      <w:r w:rsidR="009E4703" w:rsidRPr="00685C94">
        <w:rPr>
          <w:rFonts w:ascii="Times New Roman" w:hAnsi="Times New Roman" w:cs="Times New Roman"/>
        </w:rPr>
        <w:t>.</w:t>
      </w:r>
      <w:r w:rsidR="00590280" w:rsidRPr="00685C94">
        <w:rPr>
          <w:rStyle w:val="FootnoteReference"/>
          <w:rFonts w:ascii="Times New Roman" w:hAnsi="Times New Roman" w:cs="Times New Roman"/>
        </w:rPr>
        <w:footnoteReference w:id="134"/>
      </w:r>
      <w:r w:rsidR="0038668F" w:rsidRPr="00685C94">
        <w:rPr>
          <w:rFonts w:ascii="Times New Roman" w:hAnsi="Times New Roman" w:cs="Times New Roman"/>
        </w:rPr>
        <w:t xml:space="preserve"> </w:t>
      </w:r>
      <w:r w:rsidR="00FC5154" w:rsidRPr="00685C94">
        <w:rPr>
          <w:rFonts w:ascii="Times New Roman" w:hAnsi="Times New Roman" w:cs="Times New Roman"/>
        </w:rPr>
        <w:t xml:space="preserve">As Justice Tipping </w:t>
      </w:r>
      <w:r w:rsidR="0038668F" w:rsidRPr="00685C94">
        <w:rPr>
          <w:rFonts w:ascii="Times New Roman" w:hAnsi="Times New Roman" w:cs="Times New Roman"/>
        </w:rPr>
        <w:t>put it</w:t>
      </w:r>
      <w:r w:rsidR="00FC5154" w:rsidRPr="00685C94">
        <w:rPr>
          <w:rFonts w:ascii="Times New Roman" w:hAnsi="Times New Roman" w:cs="Times New Roman"/>
        </w:rPr>
        <w:t xml:space="preserve"> in</w:t>
      </w:r>
      <w:r w:rsidR="00FC5154" w:rsidRPr="00685C94">
        <w:rPr>
          <w:rFonts w:ascii="Times New Roman" w:hAnsi="Times New Roman" w:cs="Times New Roman"/>
          <w:i/>
        </w:rPr>
        <w:t xml:space="preserve"> R v Hansen</w:t>
      </w:r>
      <w:r w:rsidR="00FC5154" w:rsidRPr="00685C94">
        <w:rPr>
          <w:rStyle w:val="FootnoteReference"/>
          <w:rFonts w:ascii="Times New Roman" w:hAnsi="Times New Roman" w:cs="Times New Roman"/>
        </w:rPr>
        <w:footnoteReference w:id="135"/>
      </w:r>
      <w:r w:rsidR="009E4703" w:rsidRPr="00685C94">
        <w:rPr>
          <w:rFonts w:ascii="Times New Roman" w:hAnsi="Times New Roman" w:cs="Times New Roman"/>
          <w:i/>
        </w:rPr>
        <w:t xml:space="preserve"> </w:t>
      </w:r>
      <w:r w:rsidR="00FC5154" w:rsidRPr="00685C94">
        <w:rPr>
          <w:rFonts w:ascii="Times New Roman" w:hAnsi="Times New Roman" w:cs="Times New Roman"/>
        </w:rPr>
        <w:t xml:space="preserve">by enacting s 5 of the NZBORA, Parliament gave the New Zealand courts a significant review role </w:t>
      </w:r>
      <w:r w:rsidR="0038668F" w:rsidRPr="00685C94">
        <w:rPr>
          <w:rFonts w:ascii="Times New Roman" w:hAnsi="Times New Roman" w:cs="Times New Roman"/>
        </w:rPr>
        <w:t>since</w:t>
      </w:r>
      <w:r w:rsidR="00FC5154" w:rsidRPr="00685C94">
        <w:rPr>
          <w:rFonts w:ascii="Times New Roman" w:hAnsi="Times New Roman" w:cs="Times New Roman"/>
        </w:rPr>
        <w:t xml:space="preserve"> a limitation must be able to be </w:t>
      </w:r>
      <w:r w:rsidR="00FC5154" w:rsidRPr="00685C94">
        <w:rPr>
          <w:rFonts w:ascii="Times New Roman" w:hAnsi="Times New Roman" w:cs="Times New Roman"/>
          <w:i/>
        </w:rPr>
        <w:t>demonstrably</w:t>
      </w:r>
      <w:r w:rsidR="00FC5154" w:rsidRPr="00685C94">
        <w:rPr>
          <w:rFonts w:ascii="Times New Roman" w:hAnsi="Times New Roman" w:cs="Times New Roman"/>
        </w:rPr>
        <w:t xml:space="preserve"> justified:</w:t>
      </w:r>
    </w:p>
    <w:p w14:paraId="5F21514A" w14:textId="77777777" w:rsidR="00FC5154" w:rsidRPr="00685C94" w:rsidRDefault="00FC5154" w:rsidP="00FC5154">
      <w:pPr>
        <w:spacing w:after="0" w:line="240" w:lineRule="auto"/>
        <w:jc w:val="both"/>
        <w:rPr>
          <w:rFonts w:ascii="Times New Roman" w:hAnsi="Times New Roman" w:cs="Times New Roman"/>
          <w:i/>
        </w:rPr>
      </w:pPr>
    </w:p>
    <w:p w14:paraId="1C3874E1" w14:textId="77777777" w:rsidR="00FC5154" w:rsidRPr="00685C94" w:rsidRDefault="00FC5154" w:rsidP="00737F30">
      <w:pPr>
        <w:spacing w:after="0"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t>… Parliament must be taken to have disclaimed any kind of presumptive justification simply because it has enacted the limit. The onus is on those who claim the limit is reasonable and justified to satisfy the court that this is demonstrably so.</w:t>
      </w:r>
      <w:r w:rsidRPr="00685C94">
        <w:rPr>
          <w:rStyle w:val="FootnoteReference"/>
          <w:rFonts w:ascii="Times New Roman" w:hAnsi="Times New Roman" w:cs="Times New Roman"/>
          <w:iCs/>
          <w:sz w:val="20"/>
          <w:szCs w:val="20"/>
        </w:rPr>
        <w:footnoteReference w:id="136"/>
      </w:r>
      <w:r w:rsidRPr="00685C94">
        <w:rPr>
          <w:rFonts w:ascii="Times New Roman" w:hAnsi="Times New Roman" w:cs="Times New Roman"/>
          <w:iCs/>
          <w:sz w:val="20"/>
          <w:szCs w:val="20"/>
        </w:rPr>
        <w:t xml:space="preserve">   </w:t>
      </w:r>
    </w:p>
    <w:p w14:paraId="3CE8A2EC" w14:textId="77777777" w:rsidR="00FC5154" w:rsidRPr="00685C94" w:rsidRDefault="00FC5154" w:rsidP="00FC5154">
      <w:pPr>
        <w:spacing w:after="0" w:line="240" w:lineRule="auto"/>
        <w:jc w:val="both"/>
        <w:rPr>
          <w:rFonts w:ascii="Times New Roman" w:hAnsi="Times New Roman" w:cs="Times New Roman"/>
        </w:rPr>
      </w:pPr>
    </w:p>
    <w:p w14:paraId="43BF00A4" w14:textId="42ACF9E2" w:rsidR="00304595" w:rsidRPr="00685C94" w:rsidRDefault="00590280" w:rsidP="004E7E58">
      <w:pPr>
        <w:spacing w:after="0" w:line="240" w:lineRule="auto"/>
        <w:jc w:val="both"/>
        <w:rPr>
          <w:rFonts w:ascii="Times New Roman" w:hAnsi="Times New Roman" w:cs="Times New Roman"/>
        </w:rPr>
      </w:pPr>
      <w:r w:rsidRPr="00685C94">
        <w:rPr>
          <w:rFonts w:ascii="Times New Roman" w:hAnsi="Times New Roman" w:cs="Times New Roman"/>
        </w:rPr>
        <w:t xml:space="preserve">The courts </w:t>
      </w:r>
      <w:r w:rsidR="007A3D14" w:rsidRPr="00685C94">
        <w:rPr>
          <w:rFonts w:ascii="Times New Roman" w:hAnsi="Times New Roman" w:cs="Times New Roman"/>
        </w:rPr>
        <w:t xml:space="preserve">play </w:t>
      </w:r>
      <w:r w:rsidRPr="00685C94">
        <w:rPr>
          <w:rFonts w:ascii="Times New Roman" w:hAnsi="Times New Roman" w:cs="Times New Roman"/>
        </w:rPr>
        <w:t>an important role in deciding whether th</w:t>
      </w:r>
      <w:r w:rsidR="0038668F" w:rsidRPr="00685C94">
        <w:rPr>
          <w:rFonts w:ascii="Times New Roman" w:hAnsi="Times New Roman" w:cs="Times New Roman"/>
        </w:rPr>
        <w:t>is</w:t>
      </w:r>
      <w:r w:rsidR="007A3D14" w:rsidRPr="00685C94">
        <w:rPr>
          <w:rFonts w:ascii="Times New Roman" w:hAnsi="Times New Roman" w:cs="Times New Roman"/>
        </w:rPr>
        <w:t xml:space="preserve"> </w:t>
      </w:r>
      <w:r w:rsidRPr="00685C94">
        <w:rPr>
          <w:rFonts w:ascii="Times New Roman" w:hAnsi="Times New Roman" w:cs="Times New Roman"/>
        </w:rPr>
        <w:t xml:space="preserve">standard is </w:t>
      </w:r>
      <w:r w:rsidR="00333C15" w:rsidRPr="00685C94">
        <w:rPr>
          <w:rFonts w:ascii="Times New Roman" w:hAnsi="Times New Roman" w:cs="Times New Roman"/>
        </w:rPr>
        <w:t>m</w:t>
      </w:r>
      <w:r w:rsidRPr="00685C94">
        <w:rPr>
          <w:rFonts w:ascii="Times New Roman" w:hAnsi="Times New Roman" w:cs="Times New Roman"/>
        </w:rPr>
        <w:t>e</w:t>
      </w:r>
      <w:r w:rsidR="00333C15" w:rsidRPr="00685C94">
        <w:rPr>
          <w:rFonts w:ascii="Times New Roman" w:hAnsi="Times New Roman" w:cs="Times New Roman"/>
        </w:rPr>
        <w:t>t</w:t>
      </w:r>
      <w:r w:rsidRPr="00685C94">
        <w:rPr>
          <w:rFonts w:ascii="Times New Roman" w:hAnsi="Times New Roman" w:cs="Times New Roman"/>
        </w:rPr>
        <w:t xml:space="preserve">. </w:t>
      </w:r>
      <w:r w:rsidR="00304595" w:rsidRPr="00685C94">
        <w:rPr>
          <w:rFonts w:ascii="Times New Roman" w:hAnsi="Times New Roman" w:cs="Times New Roman"/>
        </w:rPr>
        <w:t xml:space="preserve">A </w:t>
      </w:r>
      <w:r w:rsidR="00780809" w:rsidRPr="00685C94">
        <w:rPr>
          <w:rFonts w:ascii="Times New Roman" w:hAnsi="Times New Roman" w:cs="Times New Roman"/>
        </w:rPr>
        <w:t>recent</w:t>
      </w:r>
      <w:r w:rsidR="00304595" w:rsidRPr="00685C94">
        <w:rPr>
          <w:rFonts w:ascii="Times New Roman" w:hAnsi="Times New Roman" w:cs="Times New Roman"/>
        </w:rPr>
        <w:t xml:space="preserve"> example of the courts holding the state sector accountable </w:t>
      </w:r>
      <w:r w:rsidR="00780809" w:rsidRPr="00685C94">
        <w:rPr>
          <w:rFonts w:ascii="Times New Roman" w:hAnsi="Times New Roman" w:cs="Times New Roman"/>
        </w:rPr>
        <w:t xml:space="preserve">can be found </w:t>
      </w:r>
      <w:r w:rsidR="00304595" w:rsidRPr="00685C94">
        <w:rPr>
          <w:rFonts w:ascii="Times New Roman" w:hAnsi="Times New Roman" w:cs="Times New Roman"/>
        </w:rPr>
        <w:t>i</w:t>
      </w:r>
      <w:r w:rsidR="00780809" w:rsidRPr="00685C94">
        <w:rPr>
          <w:rFonts w:ascii="Times New Roman" w:hAnsi="Times New Roman" w:cs="Times New Roman"/>
        </w:rPr>
        <w:t>n</w:t>
      </w:r>
      <w:r w:rsidR="00304595" w:rsidRPr="00685C94">
        <w:rPr>
          <w:rFonts w:ascii="Times New Roman" w:hAnsi="Times New Roman" w:cs="Times New Roman"/>
        </w:rPr>
        <w:t xml:space="preserve"> </w:t>
      </w:r>
      <w:r w:rsidR="00304595" w:rsidRPr="00685C94">
        <w:rPr>
          <w:rFonts w:ascii="Times New Roman" w:hAnsi="Times New Roman" w:cs="Times New Roman"/>
          <w:i/>
        </w:rPr>
        <w:t>Quake Outcasts v Minister for Canterbury Earthquake Recovery</w:t>
      </w:r>
      <w:r w:rsidR="009E4703" w:rsidRPr="00685C94">
        <w:rPr>
          <w:rFonts w:ascii="Times New Roman" w:hAnsi="Times New Roman" w:cs="Times New Roman"/>
          <w:iCs/>
        </w:rPr>
        <w:t>.</w:t>
      </w:r>
      <w:r w:rsidR="00304595" w:rsidRPr="00685C94">
        <w:rPr>
          <w:rStyle w:val="FootnoteReference"/>
          <w:rFonts w:ascii="Times New Roman" w:hAnsi="Times New Roman" w:cs="Times New Roman"/>
        </w:rPr>
        <w:footnoteReference w:id="137"/>
      </w:r>
      <w:r w:rsidR="00304595" w:rsidRPr="00685C94">
        <w:rPr>
          <w:rFonts w:ascii="Times New Roman" w:hAnsi="Times New Roman" w:cs="Times New Roman"/>
        </w:rPr>
        <w:t xml:space="preserve">The case involved the residents of the red zone </w:t>
      </w:r>
      <w:r w:rsidR="009869FF" w:rsidRPr="00685C94">
        <w:rPr>
          <w:rFonts w:ascii="Times New Roman" w:hAnsi="Times New Roman" w:cs="Times New Roman"/>
        </w:rPr>
        <w:t xml:space="preserve">in Christchurch </w:t>
      </w:r>
      <w:r w:rsidR="00304595" w:rsidRPr="00685C94">
        <w:rPr>
          <w:rFonts w:ascii="Times New Roman" w:hAnsi="Times New Roman" w:cs="Times New Roman"/>
        </w:rPr>
        <w:t xml:space="preserve">who were uninsured at the time of the earthquakes </w:t>
      </w:r>
      <w:r w:rsidR="00780809" w:rsidRPr="00685C94">
        <w:rPr>
          <w:rFonts w:ascii="Times New Roman" w:hAnsi="Times New Roman" w:cs="Times New Roman"/>
        </w:rPr>
        <w:t>in 201</w:t>
      </w:r>
      <w:r w:rsidR="00EF3F74" w:rsidRPr="00685C94">
        <w:rPr>
          <w:rFonts w:ascii="Times New Roman" w:hAnsi="Times New Roman" w:cs="Times New Roman"/>
        </w:rPr>
        <w:t>0</w:t>
      </w:r>
      <w:r w:rsidR="00780809" w:rsidRPr="00685C94">
        <w:rPr>
          <w:rFonts w:ascii="Times New Roman" w:hAnsi="Times New Roman" w:cs="Times New Roman"/>
        </w:rPr>
        <w:t xml:space="preserve"> </w:t>
      </w:r>
      <w:r w:rsidR="00304595" w:rsidRPr="00685C94">
        <w:rPr>
          <w:rFonts w:ascii="Times New Roman" w:hAnsi="Times New Roman" w:cs="Times New Roman"/>
        </w:rPr>
        <w:t>and</w:t>
      </w:r>
      <w:r w:rsidR="00780809" w:rsidRPr="00685C94">
        <w:rPr>
          <w:rFonts w:ascii="Times New Roman" w:hAnsi="Times New Roman" w:cs="Times New Roman"/>
        </w:rPr>
        <w:t>,</w:t>
      </w:r>
      <w:r w:rsidR="00304595" w:rsidRPr="00685C94">
        <w:rPr>
          <w:rFonts w:ascii="Times New Roman" w:hAnsi="Times New Roman" w:cs="Times New Roman"/>
        </w:rPr>
        <w:t xml:space="preserve"> as a result</w:t>
      </w:r>
      <w:r w:rsidR="00780809" w:rsidRPr="00685C94">
        <w:rPr>
          <w:rFonts w:ascii="Times New Roman" w:hAnsi="Times New Roman" w:cs="Times New Roman"/>
        </w:rPr>
        <w:t>,</w:t>
      </w:r>
      <w:r w:rsidR="00304595" w:rsidRPr="00685C94">
        <w:rPr>
          <w:rFonts w:ascii="Times New Roman" w:hAnsi="Times New Roman" w:cs="Times New Roman"/>
        </w:rPr>
        <w:t xml:space="preserve"> unable to recover the cost of their properties</w:t>
      </w:r>
      <w:r w:rsidR="00EF3F74" w:rsidRPr="00685C94">
        <w:rPr>
          <w:rFonts w:ascii="Times New Roman" w:hAnsi="Times New Roman" w:cs="Times New Roman"/>
        </w:rPr>
        <w:t xml:space="preserve"> from the Canterbury Earthquake Recovery Authority</w:t>
      </w:r>
      <w:r w:rsidR="00304595" w:rsidRPr="00685C94">
        <w:rPr>
          <w:rFonts w:ascii="Times New Roman" w:hAnsi="Times New Roman" w:cs="Times New Roman"/>
        </w:rPr>
        <w:t>. The Supreme Court (although not unanimously) found that the CERA had acted unlawfully in acting as it had</w:t>
      </w:r>
      <w:r w:rsidR="00195BF3" w:rsidRPr="00685C94">
        <w:rPr>
          <w:rFonts w:ascii="Times New Roman" w:hAnsi="Times New Roman" w:cs="Times New Roman"/>
        </w:rPr>
        <w:t>,</w:t>
      </w:r>
      <w:r w:rsidR="00304595" w:rsidRPr="00685C94">
        <w:rPr>
          <w:rFonts w:ascii="Times New Roman" w:hAnsi="Times New Roman" w:cs="Times New Roman"/>
        </w:rPr>
        <w:t xml:space="preserve"> noting</w:t>
      </w:r>
      <w:r w:rsidR="009E4703" w:rsidRPr="00685C94">
        <w:rPr>
          <w:rFonts w:ascii="Times New Roman" w:hAnsi="Times New Roman" w:cs="Times New Roman"/>
        </w:rPr>
        <w:t>:</w:t>
      </w:r>
      <w:r w:rsidR="009E4703" w:rsidRPr="00685C94">
        <w:rPr>
          <w:rStyle w:val="FootnoteReference"/>
          <w:rFonts w:ascii="Times New Roman" w:hAnsi="Times New Roman" w:cs="Times New Roman"/>
        </w:rPr>
        <w:footnoteReference w:id="138"/>
      </w:r>
    </w:p>
    <w:p w14:paraId="1188634E" w14:textId="77777777" w:rsidR="00304595" w:rsidRPr="00685C94" w:rsidRDefault="00304595" w:rsidP="004E7E58">
      <w:pPr>
        <w:spacing w:after="0" w:line="240" w:lineRule="auto"/>
        <w:jc w:val="both"/>
        <w:rPr>
          <w:rFonts w:ascii="Times New Roman" w:hAnsi="Times New Roman" w:cs="Times New Roman"/>
        </w:rPr>
      </w:pPr>
      <w:r w:rsidRPr="00685C94">
        <w:rPr>
          <w:rFonts w:ascii="Times New Roman" w:hAnsi="Times New Roman" w:cs="Times New Roman"/>
        </w:rPr>
        <w:t xml:space="preserve">   </w:t>
      </w:r>
      <w:bookmarkStart w:id="22" w:name="_Ref406050406"/>
    </w:p>
    <w:p w14:paraId="38566501" w14:textId="77777777" w:rsidR="00304595" w:rsidRPr="00685C94" w:rsidRDefault="00304595" w:rsidP="00737F30">
      <w:pPr>
        <w:spacing w:after="0" w:line="240" w:lineRule="auto"/>
        <w:ind w:left="720"/>
        <w:jc w:val="both"/>
        <w:rPr>
          <w:rFonts w:ascii="Times New Roman" w:hAnsi="Times New Roman" w:cs="Times New Roman"/>
          <w:iCs/>
          <w:sz w:val="20"/>
          <w:szCs w:val="20"/>
          <w:lang w:val="en-AU"/>
        </w:rPr>
      </w:pPr>
      <w:r w:rsidRPr="00685C94">
        <w:rPr>
          <w:rFonts w:ascii="Times New Roman" w:hAnsi="Times New Roman" w:cs="Times New Roman"/>
          <w:iCs/>
          <w:sz w:val="20"/>
          <w:szCs w:val="20"/>
          <w:lang w:val="en-AU"/>
        </w:rPr>
        <w:t>The</w:t>
      </w:r>
      <w:r w:rsidRPr="00685C94">
        <w:rPr>
          <w:rFonts w:ascii="Times New Roman" w:hAnsi="Times New Roman" w:cs="Times New Roman"/>
          <w:iCs/>
          <w:sz w:val="20"/>
          <w:szCs w:val="20"/>
        </w:rPr>
        <w:t xml:space="preserve"> </w:t>
      </w:r>
      <w:r w:rsidRPr="00685C94">
        <w:rPr>
          <w:rFonts w:ascii="Times New Roman" w:hAnsi="Times New Roman" w:cs="Times New Roman"/>
          <w:iCs/>
          <w:sz w:val="20"/>
          <w:szCs w:val="20"/>
          <w:lang w:eastAsia="ar-SA"/>
        </w:rPr>
        <w:t>whole</w:t>
      </w:r>
      <w:r w:rsidRPr="00685C94">
        <w:rPr>
          <w:rFonts w:ascii="Times New Roman" w:hAnsi="Times New Roman" w:cs="Times New Roman"/>
          <w:iCs/>
          <w:sz w:val="20"/>
          <w:szCs w:val="20"/>
        </w:rPr>
        <w:t xml:space="preserve"> scheme of the Canterbury Earthquake Recovery Act</w:t>
      </w:r>
      <w:r w:rsidRPr="00685C94">
        <w:rPr>
          <w:rFonts w:ascii="Times New Roman" w:hAnsi="Times New Roman" w:cs="Times New Roman"/>
          <w:iCs/>
          <w:sz w:val="20"/>
          <w:szCs w:val="20"/>
          <w:lang w:val="en-AU"/>
        </w:rPr>
        <w:t>, its purposes</w:t>
      </w:r>
      <w:r w:rsidRPr="00685C94">
        <w:rPr>
          <w:rFonts w:ascii="Times New Roman" w:hAnsi="Times New Roman" w:cs="Times New Roman"/>
          <w:iCs/>
          <w:sz w:val="20"/>
          <w:szCs w:val="20"/>
        </w:rPr>
        <w:t xml:space="preserve"> and its legislative history support the view that decisions of the magnitude of those made in June 2011 on recovery measures should</w:t>
      </w:r>
      <w:r w:rsidRPr="00685C94">
        <w:rPr>
          <w:rFonts w:ascii="Times New Roman" w:hAnsi="Times New Roman" w:cs="Times New Roman"/>
          <w:iCs/>
          <w:sz w:val="20"/>
          <w:szCs w:val="20"/>
          <w:lang w:val="en-AU"/>
        </w:rPr>
        <w:t xml:space="preserve"> have</w:t>
      </w:r>
      <w:r w:rsidRPr="00685C94">
        <w:rPr>
          <w:rFonts w:ascii="Times New Roman" w:hAnsi="Times New Roman" w:cs="Times New Roman"/>
          <w:iCs/>
          <w:sz w:val="20"/>
          <w:szCs w:val="20"/>
        </w:rPr>
        <w:t xml:space="preserve"> </w:t>
      </w:r>
      <w:r w:rsidRPr="00685C94">
        <w:rPr>
          <w:rFonts w:ascii="Times New Roman" w:hAnsi="Times New Roman" w:cs="Times New Roman"/>
          <w:iCs/>
          <w:sz w:val="20"/>
          <w:szCs w:val="20"/>
          <w:lang w:val="en-AU"/>
        </w:rPr>
        <w:t xml:space="preserve">been </w:t>
      </w:r>
      <w:r w:rsidRPr="00685C94">
        <w:rPr>
          <w:rFonts w:ascii="Times New Roman" w:hAnsi="Times New Roman" w:cs="Times New Roman"/>
          <w:iCs/>
          <w:sz w:val="20"/>
          <w:szCs w:val="20"/>
        </w:rPr>
        <w:t xml:space="preserve">made </w:t>
      </w:r>
      <w:r w:rsidRPr="00685C94">
        <w:rPr>
          <w:rFonts w:ascii="Times New Roman" w:hAnsi="Times New Roman" w:cs="Times New Roman"/>
          <w:iCs/>
          <w:sz w:val="20"/>
          <w:szCs w:val="20"/>
          <w:lang w:val="en-AU"/>
        </w:rPr>
        <w:t>under the Act and in particular through the Recovery Plan processes. They were not. That the June 2011 decisions were made outside of the Act undermined the safeguards, community participation and reviews mandated by the Act.</w:t>
      </w:r>
      <w:bookmarkEnd w:id="22"/>
    </w:p>
    <w:p w14:paraId="656D9DA5" w14:textId="77777777" w:rsidR="00B20018" w:rsidRPr="00685C94" w:rsidRDefault="00B20018" w:rsidP="004E7E58">
      <w:pPr>
        <w:spacing w:after="0" w:line="240" w:lineRule="auto"/>
        <w:jc w:val="both"/>
        <w:rPr>
          <w:rFonts w:ascii="Times New Roman" w:eastAsia="Times New Roman" w:hAnsi="Times New Roman" w:cs="Times New Roman"/>
          <w:lang w:eastAsia="en-NZ"/>
        </w:rPr>
      </w:pPr>
    </w:p>
    <w:p w14:paraId="3945AB51" w14:textId="2739F15A" w:rsidR="00755CD3" w:rsidRPr="00685C94" w:rsidRDefault="00C924A9" w:rsidP="004E7E58">
      <w:pPr>
        <w:spacing w:after="0" w:line="240" w:lineRule="auto"/>
        <w:jc w:val="both"/>
        <w:rPr>
          <w:rFonts w:ascii="Times New Roman" w:hAnsi="Times New Roman" w:cs="Times New Roman"/>
        </w:rPr>
      </w:pPr>
      <w:r w:rsidRPr="00685C94">
        <w:rPr>
          <w:rFonts w:ascii="Times New Roman" w:hAnsi="Times New Roman" w:cs="Times New Roman"/>
        </w:rPr>
        <w:t>Since the introduction of the NZBORA in 1990 the s 5 test has evolve</w:t>
      </w:r>
      <w:r w:rsidR="00304595" w:rsidRPr="00685C94">
        <w:rPr>
          <w:rFonts w:ascii="Times New Roman" w:hAnsi="Times New Roman" w:cs="Times New Roman"/>
        </w:rPr>
        <w:t>d to the point where</w:t>
      </w:r>
      <w:r w:rsidRPr="00685C94">
        <w:rPr>
          <w:rFonts w:ascii="Times New Roman" w:hAnsi="Times New Roman" w:cs="Times New Roman"/>
        </w:rPr>
        <w:t xml:space="preserve"> </w:t>
      </w:r>
      <w:r w:rsidR="006A17AB" w:rsidRPr="00685C94">
        <w:rPr>
          <w:rFonts w:ascii="Times New Roman" w:hAnsi="Times New Roman" w:cs="Times New Roman"/>
        </w:rPr>
        <w:t>t</w:t>
      </w:r>
      <w:r w:rsidR="00A96B6C" w:rsidRPr="00685C94">
        <w:rPr>
          <w:rFonts w:ascii="Times New Roman" w:hAnsi="Times New Roman" w:cs="Times New Roman"/>
        </w:rPr>
        <w:t>he</w:t>
      </w:r>
      <w:r w:rsidRPr="00685C94">
        <w:rPr>
          <w:rFonts w:ascii="Times New Roman" w:hAnsi="Times New Roman" w:cs="Times New Roman"/>
        </w:rPr>
        <w:t xml:space="preserve"> defining features </w:t>
      </w:r>
      <w:r w:rsidR="00304595" w:rsidRPr="00685C94">
        <w:rPr>
          <w:rFonts w:ascii="Times New Roman" w:hAnsi="Times New Roman" w:cs="Times New Roman"/>
        </w:rPr>
        <w:t xml:space="preserve">are </w:t>
      </w:r>
      <w:r w:rsidR="00AD0FF8" w:rsidRPr="00685C94">
        <w:rPr>
          <w:rFonts w:ascii="Times New Roman" w:hAnsi="Times New Roman" w:cs="Times New Roman"/>
        </w:rPr>
        <w:t xml:space="preserve">now </w:t>
      </w:r>
      <w:r w:rsidR="00946022" w:rsidRPr="00685C94">
        <w:rPr>
          <w:rFonts w:ascii="Times New Roman" w:hAnsi="Times New Roman" w:cs="Times New Roman"/>
        </w:rPr>
        <w:t xml:space="preserve">generally </w:t>
      </w:r>
      <w:r w:rsidR="00AD0FF8" w:rsidRPr="00685C94">
        <w:rPr>
          <w:rFonts w:ascii="Times New Roman" w:hAnsi="Times New Roman" w:cs="Times New Roman"/>
        </w:rPr>
        <w:t xml:space="preserve">accepted as </w:t>
      </w:r>
      <w:r w:rsidRPr="00685C94">
        <w:rPr>
          <w:rFonts w:ascii="Times New Roman" w:hAnsi="Times New Roman" w:cs="Times New Roman"/>
        </w:rPr>
        <w:t xml:space="preserve">those set out by </w:t>
      </w:r>
      <w:r w:rsidR="007A3D14" w:rsidRPr="00685C94">
        <w:rPr>
          <w:rFonts w:ascii="Times New Roman" w:hAnsi="Times New Roman" w:cs="Times New Roman"/>
        </w:rPr>
        <w:t xml:space="preserve">Justice </w:t>
      </w:r>
      <w:r w:rsidRPr="00685C94">
        <w:rPr>
          <w:rFonts w:ascii="Times New Roman" w:hAnsi="Times New Roman" w:cs="Times New Roman"/>
        </w:rPr>
        <w:t>Tipping</w:t>
      </w:r>
      <w:r w:rsidR="00F0572E" w:rsidRPr="00685C94">
        <w:rPr>
          <w:rFonts w:ascii="Times New Roman" w:hAnsi="Times New Roman" w:cs="Times New Roman"/>
        </w:rPr>
        <w:t xml:space="preserve"> in </w:t>
      </w:r>
      <w:r w:rsidR="007B5D5A" w:rsidRPr="00685C94">
        <w:rPr>
          <w:rFonts w:ascii="Times New Roman" w:hAnsi="Times New Roman" w:cs="Times New Roman"/>
          <w:i/>
        </w:rPr>
        <w:t>H</w:t>
      </w:r>
      <w:r w:rsidR="00F0572E" w:rsidRPr="00685C94">
        <w:rPr>
          <w:rFonts w:ascii="Times New Roman" w:hAnsi="Times New Roman" w:cs="Times New Roman"/>
          <w:i/>
        </w:rPr>
        <w:t>a</w:t>
      </w:r>
      <w:r w:rsidR="007B5D5A" w:rsidRPr="00685C94">
        <w:rPr>
          <w:rFonts w:ascii="Times New Roman" w:hAnsi="Times New Roman" w:cs="Times New Roman"/>
          <w:i/>
        </w:rPr>
        <w:t>nsen</w:t>
      </w:r>
      <w:r w:rsidR="009869FF" w:rsidRPr="00685C94">
        <w:rPr>
          <w:rFonts w:ascii="Times New Roman" w:hAnsi="Times New Roman" w:cs="Times New Roman"/>
        </w:rPr>
        <w:t>.</w:t>
      </w:r>
      <w:r w:rsidRPr="00685C94">
        <w:rPr>
          <w:rFonts w:ascii="Times New Roman" w:hAnsi="Times New Roman" w:cs="Times New Roman"/>
        </w:rPr>
        <w:t xml:space="preserve"> </w:t>
      </w:r>
      <w:r w:rsidR="00304595" w:rsidRPr="00685C94">
        <w:rPr>
          <w:rFonts w:ascii="Times New Roman" w:hAnsi="Times New Roman" w:cs="Times New Roman"/>
        </w:rPr>
        <w:t xml:space="preserve">Namely, did the limiting measure serve </w:t>
      </w:r>
      <w:r w:rsidR="007B5D5A" w:rsidRPr="00685C94">
        <w:rPr>
          <w:rFonts w:ascii="Times New Roman" w:hAnsi="Times New Roman" w:cs="Times New Roman"/>
        </w:rPr>
        <w:t xml:space="preserve">a </w:t>
      </w:r>
      <w:r w:rsidR="00304595" w:rsidRPr="00685C94">
        <w:rPr>
          <w:rFonts w:ascii="Times New Roman" w:hAnsi="Times New Roman" w:cs="Times New Roman"/>
        </w:rPr>
        <w:t>purpose that is sufficiently important to justify curtailing the righ</w:t>
      </w:r>
      <w:r w:rsidR="00F70C54" w:rsidRPr="00685C94">
        <w:rPr>
          <w:rFonts w:ascii="Times New Roman" w:hAnsi="Times New Roman" w:cs="Times New Roman"/>
        </w:rPr>
        <w:t>t?</w:t>
      </w:r>
      <w:r w:rsidR="00304595" w:rsidRPr="00685C94">
        <w:rPr>
          <w:rFonts w:ascii="Times New Roman" w:hAnsi="Times New Roman" w:cs="Times New Roman"/>
        </w:rPr>
        <w:t xml:space="preserve"> </w:t>
      </w:r>
      <w:r w:rsidR="00F70C54" w:rsidRPr="00685C94">
        <w:rPr>
          <w:rFonts w:ascii="Times New Roman" w:hAnsi="Times New Roman" w:cs="Times New Roman"/>
        </w:rPr>
        <w:t>I</w:t>
      </w:r>
      <w:r w:rsidR="00304595" w:rsidRPr="00685C94">
        <w:rPr>
          <w:rFonts w:ascii="Times New Roman" w:hAnsi="Times New Roman" w:cs="Times New Roman"/>
        </w:rPr>
        <w:t xml:space="preserve">s it rationally connected with its purpose? Does it impair the right no more than is reasonably necessary to achieve its purpose? And is the limit proportional to the importance of the objective? </w:t>
      </w:r>
      <w:r w:rsidR="00F70C54" w:rsidRPr="00685C94">
        <w:rPr>
          <w:rFonts w:ascii="Times New Roman" w:hAnsi="Times New Roman" w:cs="Times New Roman"/>
        </w:rPr>
        <w:t xml:space="preserve">Clearly such an exercise will cover a wide spectrum </w:t>
      </w:r>
      <w:r w:rsidR="007A3D14" w:rsidRPr="00685C94">
        <w:rPr>
          <w:rFonts w:ascii="Times New Roman" w:hAnsi="Times New Roman" w:cs="Times New Roman"/>
        </w:rPr>
        <w:t xml:space="preserve">of issues </w:t>
      </w:r>
      <w:r w:rsidR="00F70C54" w:rsidRPr="00685C94">
        <w:rPr>
          <w:rFonts w:ascii="Times New Roman" w:hAnsi="Times New Roman" w:cs="Times New Roman"/>
        </w:rPr>
        <w:t>ranging from political, social and economic decisions to those with substantive legal content</w:t>
      </w:r>
      <w:r w:rsidR="009E4703" w:rsidRPr="00685C94">
        <w:rPr>
          <w:rFonts w:ascii="Times New Roman" w:hAnsi="Times New Roman" w:cs="Times New Roman"/>
        </w:rPr>
        <w:t>.</w:t>
      </w:r>
      <w:r w:rsidR="00F70C54" w:rsidRPr="00685C94">
        <w:rPr>
          <w:rStyle w:val="FootnoteReference"/>
          <w:rFonts w:ascii="Times New Roman" w:hAnsi="Times New Roman" w:cs="Times New Roman"/>
        </w:rPr>
        <w:footnoteReference w:id="139"/>
      </w:r>
      <w:r w:rsidR="00F70C54" w:rsidRPr="00685C94">
        <w:rPr>
          <w:rFonts w:ascii="Times New Roman" w:hAnsi="Times New Roman" w:cs="Times New Roman"/>
        </w:rPr>
        <w:t xml:space="preserve"> At times the</w:t>
      </w:r>
      <w:r w:rsidR="00182351" w:rsidRPr="00685C94">
        <w:rPr>
          <w:rFonts w:ascii="Times New Roman" w:hAnsi="Times New Roman" w:cs="Times New Roman"/>
        </w:rPr>
        <w:t>y</w:t>
      </w:r>
      <w:r w:rsidR="00F70C54" w:rsidRPr="00685C94">
        <w:rPr>
          <w:rFonts w:ascii="Times New Roman" w:hAnsi="Times New Roman" w:cs="Times New Roman"/>
        </w:rPr>
        <w:t xml:space="preserve"> will intersect</w:t>
      </w:r>
      <w:r w:rsidR="007B5D5A" w:rsidRPr="00685C94">
        <w:rPr>
          <w:rFonts w:ascii="Times New Roman" w:hAnsi="Times New Roman" w:cs="Times New Roman"/>
        </w:rPr>
        <w:t>,</w:t>
      </w:r>
      <w:r w:rsidR="00F70C54" w:rsidRPr="00685C94">
        <w:rPr>
          <w:rFonts w:ascii="Times New Roman" w:hAnsi="Times New Roman" w:cs="Times New Roman"/>
        </w:rPr>
        <w:t xml:space="preserve"> particularly when policy decisions about the allocation of scarce resources</w:t>
      </w:r>
      <w:r w:rsidR="0058397A" w:rsidRPr="00685C94">
        <w:rPr>
          <w:rFonts w:ascii="Times New Roman" w:hAnsi="Times New Roman" w:cs="Times New Roman"/>
        </w:rPr>
        <w:t xml:space="preserve"> </w:t>
      </w:r>
      <w:r w:rsidR="0038668F" w:rsidRPr="00685C94">
        <w:rPr>
          <w:rFonts w:ascii="Times New Roman" w:hAnsi="Times New Roman" w:cs="Times New Roman"/>
        </w:rPr>
        <w:t>are</w:t>
      </w:r>
      <w:r w:rsidR="00F0572E" w:rsidRPr="00685C94">
        <w:rPr>
          <w:rFonts w:ascii="Times New Roman" w:hAnsi="Times New Roman" w:cs="Times New Roman"/>
        </w:rPr>
        <w:t xml:space="preserve"> involve</w:t>
      </w:r>
      <w:r w:rsidR="003B5A52" w:rsidRPr="00685C94">
        <w:rPr>
          <w:rFonts w:ascii="Times New Roman" w:hAnsi="Times New Roman" w:cs="Times New Roman"/>
        </w:rPr>
        <w:t>d</w:t>
      </w:r>
      <w:r w:rsidR="007B5D5A" w:rsidRPr="00685C94">
        <w:rPr>
          <w:rFonts w:ascii="Times New Roman" w:hAnsi="Times New Roman" w:cs="Times New Roman"/>
        </w:rPr>
        <w:t>,</w:t>
      </w:r>
      <w:r w:rsidR="00F0572E" w:rsidRPr="00685C94">
        <w:rPr>
          <w:rFonts w:ascii="Times New Roman" w:hAnsi="Times New Roman" w:cs="Times New Roman"/>
        </w:rPr>
        <w:t xml:space="preserve"> requir</w:t>
      </w:r>
      <w:r w:rsidR="007A3D14" w:rsidRPr="00685C94">
        <w:rPr>
          <w:rFonts w:ascii="Times New Roman" w:hAnsi="Times New Roman" w:cs="Times New Roman"/>
        </w:rPr>
        <w:t>ing</w:t>
      </w:r>
      <w:r w:rsidR="0058397A" w:rsidRPr="00685C94">
        <w:rPr>
          <w:rFonts w:ascii="Times New Roman" w:hAnsi="Times New Roman" w:cs="Times New Roman"/>
        </w:rPr>
        <w:t xml:space="preserve"> </w:t>
      </w:r>
      <w:r w:rsidR="0038668F" w:rsidRPr="00685C94">
        <w:rPr>
          <w:rFonts w:ascii="Times New Roman" w:hAnsi="Times New Roman" w:cs="Times New Roman"/>
        </w:rPr>
        <w:t xml:space="preserve">a measure of </w:t>
      </w:r>
      <w:r w:rsidR="00122B8C" w:rsidRPr="00685C94">
        <w:rPr>
          <w:rFonts w:ascii="Times New Roman" w:hAnsi="Times New Roman" w:cs="Times New Roman"/>
        </w:rPr>
        <w:t xml:space="preserve">deference to the </w:t>
      </w:r>
      <w:r w:rsidR="00595759" w:rsidRPr="00685C94">
        <w:rPr>
          <w:rFonts w:ascii="Times New Roman" w:hAnsi="Times New Roman" w:cs="Times New Roman"/>
        </w:rPr>
        <w:t xml:space="preserve">responsible </w:t>
      </w:r>
      <w:r w:rsidR="00122B8C" w:rsidRPr="00685C94">
        <w:rPr>
          <w:rFonts w:ascii="Times New Roman" w:hAnsi="Times New Roman" w:cs="Times New Roman"/>
        </w:rPr>
        <w:t>decision maker</w:t>
      </w:r>
      <w:r w:rsidR="0038668F" w:rsidRPr="00685C94">
        <w:rPr>
          <w:rFonts w:ascii="Times New Roman" w:hAnsi="Times New Roman" w:cs="Times New Roman"/>
        </w:rPr>
        <w:t>,</w:t>
      </w:r>
      <w:r w:rsidR="00122B8C" w:rsidRPr="00685C94">
        <w:rPr>
          <w:rFonts w:ascii="Times New Roman" w:hAnsi="Times New Roman" w:cs="Times New Roman"/>
        </w:rPr>
        <w:t xml:space="preserve"> </w:t>
      </w:r>
      <w:r w:rsidR="00595759" w:rsidRPr="00685C94">
        <w:rPr>
          <w:rFonts w:ascii="Times New Roman" w:hAnsi="Times New Roman" w:cs="Times New Roman"/>
        </w:rPr>
        <w:t xml:space="preserve">something that </w:t>
      </w:r>
      <w:r w:rsidR="00182351" w:rsidRPr="00685C94">
        <w:rPr>
          <w:rFonts w:ascii="Times New Roman" w:hAnsi="Times New Roman" w:cs="Times New Roman"/>
        </w:rPr>
        <w:t>i</w:t>
      </w:r>
      <w:r w:rsidR="003B5A52" w:rsidRPr="00685C94">
        <w:rPr>
          <w:rFonts w:ascii="Times New Roman" w:hAnsi="Times New Roman" w:cs="Times New Roman"/>
        </w:rPr>
        <w:t>s</w:t>
      </w:r>
      <w:r w:rsidR="00122B8C" w:rsidRPr="00685C94">
        <w:rPr>
          <w:rFonts w:ascii="Times New Roman" w:hAnsi="Times New Roman" w:cs="Times New Roman"/>
        </w:rPr>
        <w:t xml:space="preserve"> </w:t>
      </w:r>
      <w:r w:rsidR="00182351" w:rsidRPr="00685C94">
        <w:rPr>
          <w:rFonts w:ascii="Times New Roman" w:hAnsi="Times New Roman" w:cs="Times New Roman"/>
        </w:rPr>
        <w:t xml:space="preserve">further </w:t>
      </w:r>
      <w:r w:rsidR="00874055" w:rsidRPr="00685C94">
        <w:rPr>
          <w:rFonts w:ascii="Times New Roman" w:hAnsi="Times New Roman" w:cs="Times New Roman"/>
        </w:rPr>
        <w:t xml:space="preserve">complicated by the fact </w:t>
      </w:r>
      <w:r w:rsidR="00F70C54" w:rsidRPr="00685C94">
        <w:rPr>
          <w:rFonts w:ascii="Times New Roman" w:hAnsi="Times New Roman" w:cs="Times New Roman"/>
        </w:rPr>
        <w:t xml:space="preserve">that there have been considerable changes in </w:t>
      </w:r>
      <w:r w:rsidR="00874055" w:rsidRPr="00685C94">
        <w:rPr>
          <w:rFonts w:ascii="Times New Roman" w:hAnsi="Times New Roman" w:cs="Times New Roman"/>
        </w:rPr>
        <w:t xml:space="preserve">the judicial approach to </w:t>
      </w:r>
      <w:r w:rsidR="003B5A52" w:rsidRPr="00685C94">
        <w:rPr>
          <w:rFonts w:ascii="Times New Roman" w:hAnsi="Times New Roman" w:cs="Times New Roman"/>
        </w:rPr>
        <w:t xml:space="preserve">the </w:t>
      </w:r>
      <w:r w:rsidR="00874055" w:rsidRPr="00685C94">
        <w:rPr>
          <w:rFonts w:ascii="Times New Roman" w:hAnsi="Times New Roman" w:cs="Times New Roman"/>
        </w:rPr>
        <w:t>justiciab</w:t>
      </w:r>
      <w:r w:rsidR="006A17AB" w:rsidRPr="00685C94">
        <w:rPr>
          <w:rFonts w:ascii="Times New Roman" w:hAnsi="Times New Roman" w:cs="Times New Roman"/>
        </w:rPr>
        <w:t>i</w:t>
      </w:r>
      <w:r w:rsidR="00874055" w:rsidRPr="00685C94">
        <w:rPr>
          <w:rFonts w:ascii="Times New Roman" w:hAnsi="Times New Roman" w:cs="Times New Roman"/>
        </w:rPr>
        <w:t>lity of soci</w:t>
      </w:r>
      <w:r w:rsidR="006A17AB" w:rsidRPr="00685C94">
        <w:rPr>
          <w:rFonts w:ascii="Times New Roman" w:hAnsi="Times New Roman" w:cs="Times New Roman"/>
        </w:rPr>
        <w:t>al and economic rights</w:t>
      </w:r>
      <w:r w:rsidR="009869FF" w:rsidRPr="00685C94">
        <w:rPr>
          <w:rFonts w:ascii="Times New Roman" w:hAnsi="Times New Roman" w:cs="Times New Roman"/>
        </w:rPr>
        <w:t xml:space="preserve"> </w:t>
      </w:r>
      <w:r w:rsidR="007954D2" w:rsidRPr="00685C94">
        <w:rPr>
          <w:rFonts w:ascii="Times New Roman" w:hAnsi="Times New Roman" w:cs="Times New Roman"/>
        </w:rPr>
        <w:t xml:space="preserve">over the period that we are dealing with. </w:t>
      </w:r>
      <w:r w:rsidR="00602239" w:rsidRPr="00685C94">
        <w:rPr>
          <w:rFonts w:ascii="Times New Roman" w:hAnsi="Times New Roman" w:cs="Times New Roman"/>
        </w:rPr>
        <w:t>To deal with the difficulties that can arise</w:t>
      </w:r>
      <w:r w:rsidR="007954D2" w:rsidRPr="00685C94">
        <w:rPr>
          <w:rFonts w:ascii="Times New Roman" w:hAnsi="Times New Roman" w:cs="Times New Roman"/>
        </w:rPr>
        <w:t xml:space="preserve">, </w:t>
      </w:r>
      <w:r w:rsidR="007A3D14" w:rsidRPr="00685C94">
        <w:rPr>
          <w:rFonts w:ascii="Times New Roman" w:hAnsi="Times New Roman" w:cs="Times New Roman"/>
        </w:rPr>
        <w:t>T</w:t>
      </w:r>
      <w:r w:rsidR="00602239" w:rsidRPr="00685C94">
        <w:rPr>
          <w:rFonts w:ascii="Times New Roman" w:hAnsi="Times New Roman" w:cs="Times New Roman"/>
        </w:rPr>
        <w:t>ipping postulated a spectrum extending from matters involving major political, social or economic decision</w:t>
      </w:r>
      <w:r w:rsidR="003B5A52" w:rsidRPr="00685C94">
        <w:rPr>
          <w:rFonts w:ascii="Times New Roman" w:hAnsi="Times New Roman" w:cs="Times New Roman"/>
        </w:rPr>
        <w:t>s</w:t>
      </w:r>
      <w:r w:rsidR="00602239" w:rsidRPr="00685C94">
        <w:rPr>
          <w:rFonts w:ascii="Times New Roman" w:hAnsi="Times New Roman" w:cs="Times New Roman"/>
        </w:rPr>
        <w:t xml:space="preserve"> at one end to matters with substantial</w:t>
      </w:r>
      <w:r w:rsidR="007954D2" w:rsidRPr="00685C94">
        <w:rPr>
          <w:rFonts w:ascii="Times New Roman" w:hAnsi="Times New Roman" w:cs="Times New Roman"/>
        </w:rPr>
        <w:t xml:space="preserve"> </w:t>
      </w:r>
      <w:r w:rsidR="00602239" w:rsidRPr="00685C94">
        <w:rPr>
          <w:rFonts w:ascii="Times New Roman" w:hAnsi="Times New Roman" w:cs="Times New Roman"/>
        </w:rPr>
        <w:t>legal content at the other</w:t>
      </w:r>
      <w:r w:rsidR="009E4703" w:rsidRPr="00685C94">
        <w:rPr>
          <w:rFonts w:ascii="Times New Roman" w:hAnsi="Times New Roman" w:cs="Times New Roman"/>
        </w:rPr>
        <w:t>.</w:t>
      </w:r>
      <w:r w:rsidR="00602239" w:rsidRPr="00685C94">
        <w:rPr>
          <w:rStyle w:val="FootnoteReference"/>
          <w:rFonts w:ascii="Times New Roman" w:hAnsi="Times New Roman" w:cs="Times New Roman"/>
        </w:rPr>
        <w:footnoteReference w:id="140"/>
      </w:r>
      <w:r w:rsidR="00602239" w:rsidRPr="00685C94">
        <w:rPr>
          <w:rFonts w:ascii="Times New Roman" w:hAnsi="Times New Roman" w:cs="Times New Roman"/>
        </w:rPr>
        <w:t xml:space="preserve"> </w:t>
      </w:r>
      <w:r w:rsidR="007954D2" w:rsidRPr="00685C94">
        <w:rPr>
          <w:rFonts w:ascii="Times New Roman" w:hAnsi="Times New Roman" w:cs="Times New Roman"/>
        </w:rPr>
        <w:t xml:space="preserve">While this may </w:t>
      </w:r>
      <w:r w:rsidR="00333C15" w:rsidRPr="00685C94">
        <w:rPr>
          <w:rFonts w:ascii="Times New Roman" w:hAnsi="Times New Roman" w:cs="Times New Roman"/>
        </w:rPr>
        <w:t>appear</w:t>
      </w:r>
      <w:r w:rsidR="003B5A52" w:rsidRPr="00685C94">
        <w:rPr>
          <w:rFonts w:ascii="Times New Roman" w:hAnsi="Times New Roman" w:cs="Times New Roman"/>
        </w:rPr>
        <w:t xml:space="preserve"> </w:t>
      </w:r>
      <w:r w:rsidR="007954D2" w:rsidRPr="00685C94">
        <w:rPr>
          <w:rFonts w:ascii="Times New Roman" w:hAnsi="Times New Roman" w:cs="Times New Roman"/>
        </w:rPr>
        <w:t xml:space="preserve">to </w:t>
      </w:r>
      <w:r w:rsidR="00333C15" w:rsidRPr="00685C94">
        <w:rPr>
          <w:rFonts w:ascii="Times New Roman" w:hAnsi="Times New Roman" w:cs="Times New Roman"/>
        </w:rPr>
        <w:t xml:space="preserve">suggest </w:t>
      </w:r>
      <w:r w:rsidR="007954D2" w:rsidRPr="00685C94">
        <w:rPr>
          <w:rFonts w:ascii="Times New Roman" w:hAnsi="Times New Roman" w:cs="Times New Roman"/>
        </w:rPr>
        <w:t>that the Courts will defer to a greater extent to government decisions involving the allocation of resources, i</w:t>
      </w:r>
      <w:r w:rsidR="00602239" w:rsidRPr="00685C94">
        <w:rPr>
          <w:rFonts w:ascii="Times New Roman" w:hAnsi="Times New Roman" w:cs="Times New Roman"/>
        </w:rPr>
        <w:t>t</w:t>
      </w:r>
      <w:r w:rsidR="007954D2" w:rsidRPr="00685C94">
        <w:rPr>
          <w:rFonts w:ascii="Times New Roman" w:hAnsi="Times New Roman" w:cs="Times New Roman"/>
        </w:rPr>
        <w:t xml:space="preserve"> does not negate their responsibility </w:t>
      </w:r>
      <w:r w:rsidR="00EF4F06" w:rsidRPr="00685C94">
        <w:rPr>
          <w:rFonts w:ascii="Times New Roman" w:hAnsi="Times New Roman" w:cs="Times New Roman"/>
        </w:rPr>
        <w:t>to</w:t>
      </w:r>
      <w:r w:rsidR="007954D2" w:rsidRPr="00685C94">
        <w:rPr>
          <w:rFonts w:ascii="Times New Roman" w:hAnsi="Times New Roman" w:cs="Times New Roman"/>
        </w:rPr>
        <w:t xml:space="preserve"> scrutinis</w:t>
      </w:r>
      <w:r w:rsidR="00EF4F06" w:rsidRPr="00685C94">
        <w:rPr>
          <w:rFonts w:ascii="Times New Roman" w:hAnsi="Times New Roman" w:cs="Times New Roman"/>
        </w:rPr>
        <w:t>e</w:t>
      </w:r>
      <w:r w:rsidR="007954D2" w:rsidRPr="00685C94">
        <w:rPr>
          <w:rFonts w:ascii="Times New Roman" w:hAnsi="Times New Roman" w:cs="Times New Roman"/>
        </w:rPr>
        <w:t xml:space="preserve"> the human rights implications of discriminatory social and economic policies. A good example of this is </w:t>
      </w:r>
      <w:r w:rsidR="002C601B" w:rsidRPr="00685C94">
        <w:rPr>
          <w:rFonts w:ascii="Times New Roman" w:hAnsi="Times New Roman" w:cs="Times New Roman"/>
        </w:rPr>
        <w:t>th</w:t>
      </w:r>
      <w:r w:rsidR="007954D2" w:rsidRPr="00685C94">
        <w:rPr>
          <w:rFonts w:ascii="Times New Roman" w:hAnsi="Times New Roman" w:cs="Times New Roman"/>
        </w:rPr>
        <w:t xml:space="preserve">e </w:t>
      </w:r>
      <w:r w:rsidR="00F0572E" w:rsidRPr="00685C94">
        <w:rPr>
          <w:rFonts w:ascii="Times New Roman" w:hAnsi="Times New Roman" w:cs="Times New Roman"/>
        </w:rPr>
        <w:t xml:space="preserve">Court of Appeal in </w:t>
      </w:r>
      <w:r w:rsidR="007954D2" w:rsidRPr="00685C94">
        <w:rPr>
          <w:rFonts w:ascii="Times New Roman" w:hAnsi="Times New Roman" w:cs="Times New Roman"/>
          <w:i/>
        </w:rPr>
        <w:t xml:space="preserve">CPAG </w:t>
      </w:r>
      <w:r w:rsidR="00F0572E" w:rsidRPr="00685C94">
        <w:rPr>
          <w:rFonts w:ascii="Times New Roman" w:hAnsi="Times New Roman" w:cs="Times New Roman"/>
        </w:rPr>
        <w:t>w</w:t>
      </w:r>
      <w:r w:rsidR="00E35447" w:rsidRPr="00685C94">
        <w:rPr>
          <w:rFonts w:ascii="Times New Roman" w:hAnsi="Times New Roman" w:cs="Times New Roman"/>
        </w:rPr>
        <w:t xml:space="preserve">hich described </w:t>
      </w:r>
      <w:r w:rsidR="007B5D5A" w:rsidRPr="00685C94">
        <w:rPr>
          <w:rFonts w:ascii="Times New Roman" w:hAnsi="Times New Roman" w:cs="Times New Roman"/>
        </w:rPr>
        <w:t xml:space="preserve">evidence of </w:t>
      </w:r>
      <w:r w:rsidR="00E35447" w:rsidRPr="00685C94">
        <w:rPr>
          <w:rFonts w:ascii="Times New Roman" w:hAnsi="Times New Roman" w:cs="Times New Roman"/>
        </w:rPr>
        <w:t xml:space="preserve">the policy process leading to the tax exemption as </w:t>
      </w:r>
      <w:r w:rsidR="002C601B" w:rsidRPr="00685C94">
        <w:rPr>
          <w:rFonts w:ascii="Times New Roman" w:hAnsi="Times New Roman" w:cs="Times New Roman"/>
        </w:rPr>
        <w:t>“</w:t>
      </w:r>
      <w:r w:rsidR="00E35447" w:rsidRPr="00685C94">
        <w:rPr>
          <w:rFonts w:ascii="Times New Roman" w:hAnsi="Times New Roman" w:cs="Times New Roman"/>
        </w:rPr>
        <w:t>extensive</w:t>
      </w:r>
      <w:r w:rsidR="002C601B" w:rsidRPr="00685C94">
        <w:rPr>
          <w:rFonts w:ascii="Times New Roman" w:hAnsi="Times New Roman" w:cs="Times New Roman"/>
        </w:rPr>
        <w:t>”</w:t>
      </w:r>
      <w:r w:rsidR="00E35447" w:rsidRPr="00685C94">
        <w:rPr>
          <w:rFonts w:ascii="Times New Roman" w:hAnsi="Times New Roman" w:cs="Times New Roman"/>
        </w:rPr>
        <w:t xml:space="preserve"> and the adoption of the incentive </w:t>
      </w:r>
      <w:r w:rsidR="007B5D5A" w:rsidRPr="00685C94">
        <w:rPr>
          <w:rFonts w:ascii="Times New Roman" w:hAnsi="Times New Roman" w:cs="Times New Roman"/>
        </w:rPr>
        <w:t xml:space="preserve">itself as </w:t>
      </w:r>
      <w:r w:rsidR="002C601B" w:rsidRPr="00685C94">
        <w:rPr>
          <w:rFonts w:ascii="Times New Roman" w:hAnsi="Times New Roman" w:cs="Times New Roman"/>
        </w:rPr>
        <w:t>“</w:t>
      </w:r>
      <w:r w:rsidR="00E35447" w:rsidRPr="00685C94">
        <w:rPr>
          <w:rFonts w:ascii="Times New Roman" w:hAnsi="Times New Roman" w:cs="Times New Roman"/>
          <w:iCs/>
        </w:rPr>
        <w:t>reflecting a careful analysis of a range of possible alternatives with differing social and</w:t>
      </w:r>
      <w:r w:rsidR="007954D2" w:rsidRPr="00685C94">
        <w:rPr>
          <w:rFonts w:ascii="Times New Roman" w:hAnsi="Times New Roman" w:cs="Times New Roman"/>
          <w:iCs/>
        </w:rPr>
        <w:t xml:space="preserve"> </w:t>
      </w:r>
      <w:r w:rsidR="00E35447" w:rsidRPr="00685C94">
        <w:rPr>
          <w:rFonts w:ascii="Times New Roman" w:hAnsi="Times New Roman" w:cs="Times New Roman"/>
          <w:iCs/>
        </w:rPr>
        <w:t>economic impacts</w:t>
      </w:r>
      <w:r w:rsidR="002C601B" w:rsidRPr="00685C94">
        <w:rPr>
          <w:rFonts w:ascii="Times New Roman" w:hAnsi="Times New Roman" w:cs="Times New Roman"/>
        </w:rPr>
        <w:t>”</w:t>
      </w:r>
      <w:r w:rsidR="00E35447" w:rsidRPr="00685C94">
        <w:rPr>
          <w:rFonts w:ascii="Times New Roman" w:hAnsi="Times New Roman" w:cs="Times New Roman"/>
        </w:rPr>
        <w:t>.</w:t>
      </w:r>
      <w:r w:rsidR="00E35447" w:rsidRPr="00685C94">
        <w:rPr>
          <w:rStyle w:val="FootnoteReference"/>
          <w:rFonts w:ascii="Times New Roman" w:hAnsi="Times New Roman" w:cs="Times New Roman"/>
        </w:rPr>
        <w:footnoteReference w:id="141"/>
      </w:r>
      <w:r w:rsidR="009E4703" w:rsidRPr="00685C94">
        <w:rPr>
          <w:rFonts w:ascii="Times New Roman" w:hAnsi="Times New Roman" w:cs="Times New Roman"/>
        </w:rPr>
        <w:t xml:space="preserve"> </w:t>
      </w:r>
      <w:r w:rsidR="002C601B" w:rsidRPr="00685C94">
        <w:rPr>
          <w:rFonts w:ascii="Times New Roman" w:hAnsi="Times New Roman" w:cs="Times New Roman"/>
        </w:rPr>
        <w:t xml:space="preserve">While describing the decision as “difficult”, the Court nevertheless found that the off-benefit rule could be justified making it clear that the extensive policy process, particularly the examination of viable alternatives, </w:t>
      </w:r>
      <w:r w:rsidR="00590280" w:rsidRPr="00685C94">
        <w:rPr>
          <w:rFonts w:ascii="Times New Roman" w:hAnsi="Times New Roman" w:cs="Times New Roman"/>
        </w:rPr>
        <w:t>contributed</w:t>
      </w:r>
      <w:r w:rsidR="002C601B" w:rsidRPr="00685C94">
        <w:rPr>
          <w:rFonts w:ascii="Times New Roman" w:hAnsi="Times New Roman" w:cs="Times New Roman"/>
        </w:rPr>
        <w:t xml:space="preserve"> significant</w:t>
      </w:r>
      <w:r w:rsidR="00590280" w:rsidRPr="00685C94">
        <w:rPr>
          <w:rFonts w:ascii="Times New Roman" w:hAnsi="Times New Roman" w:cs="Times New Roman"/>
        </w:rPr>
        <w:t>ly</w:t>
      </w:r>
      <w:r w:rsidR="002C601B" w:rsidRPr="00685C94">
        <w:rPr>
          <w:rFonts w:ascii="Times New Roman" w:hAnsi="Times New Roman" w:cs="Times New Roman"/>
        </w:rPr>
        <w:t xml:space="preserve"> to </w:t>
      </w:r>
      <w:r w:rsidR="007B5D5A" w:rsidRPr="00685C94">
        <w:rPr>
          <w:rFonts w:ascii="Times New Roman" w:hAnsi="Times New Roman" w:cs="Times New Roman"/>
        </w:rPr>
        <w:t>i</w:t>
      </w:r>
      <w:r w:rsidR="002C601B" w:rsidRPr="00685C94">
        <w:rPr>
          <w:rFonts w:ascii="Times New Roman" w:hAnsi="Times New Roman" w:cs="Times New Roman"/>
        </w:rPr>
        <w:t>t</w:t>
      </w:r>
      <w:r w:rsidR="007B5D5A" w:rsidRPr="00685C94">
        <w:rPr>
          <w:rFonts w:ascii="Times New Roman" w:hAnsi="Times New Roman" w:cs="Times New Roman"/>
        </w:rPr>
        <w:t>s</w:t>
      </w:r>
      <w:r w:rsidR="002C601B" w:rsidRPr="00685C94">
        <w:rPr>
          <w:rFonts w:ascii="Times New Roman" w:hAnsi="Times New Roman" w:cs="Times New Roman"/>
        </w:rPr>
        <w:t xml:space="preserve"> </w:t>
      </w:r>
      <w:r w:rsidR="007B5D5A" w:rsidRPr="00685C94">
        <w:rPr>
          <w:rFonts w:ascii="Times New Roman" w:hAnsi="Times New Roman" w:cs="Times New Roman"/>
        </w:rPr>
        <w:t>decision</w:t>
      </w:r>
      <w:r w:rsidR="002C601B" w:rsidRPr="00685C94">
        <w:rPr>
          <w:rFonts w:ascii="Times New Roman" w:hAnsi="Times New Roman" w:cs="Times New Roman"/>
        </w:rPr>
        <w:t xml:space="preserve">.   </w:t>
      </w:r>
      <w:r w:rsidR="007954D2" w:rsidRPr="00685C94">
        <w:rPr>
          <w:rFonts w:ascii="Times New Roman" w:hAnsi="Times New Roman" w:cs="Times New Roman"/>
        </w:rPr>
        <w:t xml:space="preserve"> </w:t>
      </w:r>
      <w:r w:rsidR="00602239" w:rsidRPr="00685C94">
        <w:rPr>
          <w:rFonts w:ascii="Times New Roman" w:hAnsi="Times New Roman" w:cs="Times New Roman"/>
        </w:rPr>
        <w:t xml:space="preserve"> </w:t>
      </w:r>
    </w:p>
    <w:p w14:paraId="74ECC08A" w14:textId="77777777" w:rsidR="004C34F8" w:rsidRPr="00685C94" w:rsidRDefault="004C34F8" w:rsidP="004E7E58">
      <w:pPr>
        <w:spacing w:after="0" w:line="240" w:lineRule="auto"/>
        <w:jc w:val="both"/>
        <w:rPr>
          <w:rFonts w:ascii="Times New Roman" w:hAnsi="Times New Roman" w:cs="Times New Roman"/>
        </w:rPr>
      </w:pPr>
    </w:p>
    <w:p w14:paraId="40CA1D3D" w14:textId="77777777" w:rsidR="00A96B6C" w:rsidRPr="00685C94" w:rsidRDefault="00A96B6C" w:rsidP="004E7E58">
      <w:pPr>
        <w:spacing w:after="0" w:line="240" w:lineRule="auto"/>
        <w:jc w:val="both"/>
        <w:rPr>
          <w:rFonts w:ascii="Times New Roman" w:hAnsi="Times New Roman" w:cs="Times New Roman"/>
          <w:i/>
        </w:rPr>
      </w:pPr>
    </w:p>
    <w:p w14:paraId="24D08CB2" w14:textId="5489B104" w:rsidR="001E3DF6" w:rsidRPr="00685C94" w:rsidRDefault="004C34F8" w:rsidP="004C34F8">
      <w:pPr>
        <w:pStyle w:val="Heading3"/>
      </w:pPr>
      <w:bookmarkStart w:id="23" w:name="_Toc58492429"/>
      <w:r w:rsidRPr="00685C94">
        <w:t>Transparency</w:t>
      </w:r>
      <w:bookmarkEnd w:id="23"/>
      <w:r w:rsidRPr="00685C94">
        <w:t xml:space="preserve"> </w:t>
      </w:r>
    </w:p>
    <w:p w14:paraId="6FB252D7" w14:textId="691F6C49" w:rsidR="00184967" w:rsidRPr="00685C94" w:rsidRDefault="003E29BA" w:rsidP="004E7E58">
      <w:pPr>
        <w:tabs>
          <w:tab w:val="left" w:pos="0"/>
        </w:tabs>
        <w:spacing w:line="240" w:lineRule="auto"/>
        <w:jc w:val="both"/>
        <w:rPr>
          <w:rFonts w:ascii="Times New Roman" w:hAnsi="Times New Roman" w:cs="Times New Roman"/>
        </w:rPr>
      </w:pPr>
      <w:r w:rsidRPr="00685C94">
        <w:rPr>
          <w:rFonts w:ascii="Times New Roman" w:hAnsi="Times New Roman" w:cs="Times New Roman"/>
        </w:rPr>
        <w:t>Transparency</w:t>
      </w:r>
      <w:r w:rsidR="006B5F11" w:rsidRPr="00685C94">
        <w:rPr>
          <w:rFonts w:ascii="Times New Roman" w:hAnsi="Times New Roman" w:cs="Times New Roman"/>
        </w:rPr>
        <w:t xml:space="preserve"> is central to a human rights approach</w:t>
      </w:r>
      <w:r w:rsidR="009A269A" w:rsidRPr="00685C94">
        <w:rPr>
          <w:rFonts w:ascii="Times New Roman" w:hAnsi="Times New Roman" w:cs="Times New Roman"/>
        </w:rPr>
        <w:t xml:space="preserve"> </w:t>
      </w:r>
      <w:r w:rsidRPr="00685C94">
        <w:rPr>
          <w:rFonts w:ascii="Times New Roman" w:hAnsi="Times New Roman" w:cs="Times New Roman"/>
        </w:rPr>
        <w:t xml:space="preserve">as it reflects </w:t>
      </w:r>
      <w:r w:rsidR="00525D4D" w:rsidRPr="00685C94">
        <w:rPr>
          <w:rFonts w:ascii="Times New Roman" w:hAnsi="Times New Roman" w:cs="Times New Roman"/>
        </w:rPr>
        <w:t>the</w:t>
      </w:r>
      <w:r w:rsidR="00091949" w:rsidRPr="00685C94">
        <w:rPr>
          <w:rFonts w:ascii="Times New Roman" w:hAnsi="Times New Roman" w:cs="Times New Roman"/>
        </w:rPr>
        <w:t xml:space="preserve"> </w:t>
      </w:r>
      <w:r w:rsidR="009A269A" w:rsidRPr="00685C94">
        <w:rPr>
          <w:rFonts w:ascii="Times New Roman" w:hAnsi="Times New Roman" w:cs="Times New Roman"/>
        </w:rPr>
        <w:t xml:space="preserve">presumption that </w:t>
      </w:r>
      <w:r w:rsidR="00091949" w:rsidRPr="00685C94">
        <w:rPr>
          <w:rFonts w:ascii="Times New Roman" w:hAnsi="Times New Roman" w:cs="Times New Roman"/>
        </w:rPr>
        <w:t xml:space="preserve">the </w:t>
      </w:r>
      <w:r w:rsidR="009A269A" w:rsidRPr="00685C94">
        <w:rPr>
          <w:rFonts w:ascii="Times New Roman" w:hAnsi="Times New Roman" w:cs="Times New Roman"/>
        </w:rPr>
        <w:t>ethical claims underlying human rights</w:t>
      </w:r>
      <w:r w:rsidR="00721970" w:rsidRPr="00685C94">
        <w:rPr>
          <w:rFonts w:ascii="Times New Roman" w:hAnsi="Times New Roman" w:cs="Times New Roman"/>
        </w:rPr>
        <w:t xml:space="preserve"> </w:t>
      </w:r>
      <w:r w:rsidR="00FC5154" w:rsidRPr="00685C94">
        <w:rPr>
          <w:rFonts w:ascii="Times New Roman" w:hAnsi="Times New Roman" w:cs="Times New Roman"/>
        </w:rPr>
        <w:t>should b</w:t>
      </w:r>
      <w:r w:rsidR="00721970" w:rsidRPr="00685C94">
        <w:rPr>
          <w:rFonts w:ascii="Times New Roman" w:hAnsi="Times New Roman" w:cs="Times New Roman"/>
        </w:rPr>
        <w:t>e able to</w:t>
      </w:r>
      <w:r w:rsidR="009A269A" w:rsidRPr="00685C94">
        <w:rPr>
          <w:rFonts w:ascii="Times New Roman" w:hAnsi="Times New Roman" w:cs="Times New Roman"/>
        </w:rPr>
        <w:t xml:space="preserve"> survive open and informed scrutiny</w:t>
      </w:r>
      <w:r w:rsidR="009E4703" w:rsidRPr="00685C94">
        <w:rPr>
          <w:rFonts w:ascii="Times New Roman" w:hAnsi="Times New Roman" w:cs="Times New Roman"/>
        </w:rPr>
        <w:t>.</w:t>
      </w:r>
      <w:r w:rsidR="009A269A" w:rsidRPr="00685C94">
        <w:rPr>
          <w:rStyle w:val="FootnoteReference"/>
          <w:rFonts w:ascii="Times New Roman" w:hAnsi="Times New Roman" w:cs="Times New Roman"/>
        </w:rPr>
        <w:footnoteReference w:id="142"/>
      </w:r>
      <w:r w:rsidR="00333C15" w:rsidRPr="00685C94">
        <w:rPr>
          <w:rFonts w:ascii="Times New Roman" w:hAnsi="Times New Roman" w:cs="Times New Roman"/>
        </w:rPr>
        <w:t xml:space="preserve"> It captures the idea that decision makers need to be able to give reasons for decisions with the potential to discriminate. </w:t>
      </w:r>
      <w:r w:rsidR="00F11137" w:rsidRPr="00685C94">
        <w:rPr>
          <w:rFonts w:ascii="Times New Roman" w:hAnsi="Times New Roman" w:cs="Times New Roman"/>
        </w:rPr>
        <w:t xml:space="preserve">This is particularly </w:t>
      </w:r>
      <w:r w:rsidRPr="00685C94">
        <w:rPr>
          <w:rFonts w:ascii="Times New Roman" w:hAnsi="Times New Roman" w:cs="Times New Roman"/>
        </w:rPr>
        <w:t>s</w:t>
      </w:r>
      <w:r w:rsidR="008070A0" w:rsidRPr="00685C94">
        <w:rPr>
          <w:rFonts w:ascii="Times New Roman" w:hAnsi="Times New Roman" w:cs="Times New Roman"/>
        </w:rPr>
        <w:t>o</w:t>
      </w:r>
      <w:r w:rsidRPr="00685C94">
        <w:rPr>
          <w:rFonts w:ascii="Times New Roman" w:hAnsi="Times New Roman" w:cs="Times New Roman"/>
        </w:rPr>
        <w:t xml:space="preserve"> </w:t>
      </w:r>
      <w:r w:rsidR="00F11137" w:rsidRPr="00685C94">
        <w:rPr>
          <w:rFonts w:ascii="Times New Roman" w:hAnsi="Times New Roman" w:cs="Times New Roman"/>
        </w:rPr>
        <w:t xml:space="preserve">in </w:t>
      </w:r>
      <w:r w:rsidR="003E2A07" w:rsidRPr="00685C94">
        <w:rPr>
          <w:rFonts w:ascii="Times New Roman" w:hAnsi="Times New Roman" w:cs="Times New Roman"/>
        </w:rPr>
        <w:t xml:space="preserve">relation to </w:t>
      </w:r>
      <w:r w:rsidR="00BA4B68" w:rsidRPr="00685C94">
        <w:rPr>
          <w:rFonts w:ascii="Times New Roman" w:hAnsi="Times New Roman" w:cs="Times New Roman"/>
        </w:rPr>
        <w:t>public sector agencies</w:t>
      </w:r>
      <w:r w:rsidR="00A86789" w:rsidRPr="00685C94">
        <w:rPr>
          <w:rFonts w:ascii="Times New Roman" w:hAnsi="Times New Roman" w:cs="Times New Roman"/>
        </w:rPr>
        <w:t xml:space="preserve"> </w:t>
      </w:r>
      <w:r w:rsidR="009A269A" w:rsidRPr="00685C94">
        <w:rPr>
          <w:rFonts w:ascii="Times New Roman" w:hAnsi="Times New Roman" w:cs="Times New Roman"/>
        </w:rPr>
        <w:t>t</w:t>
      </w:r>
      <w:r w:rsidR="00A86789" w:rsidRPr="00685C94">
        <w:rPr>
          <w:rFonts w:ascii="Times New Roman" w:hAnsi="Times New Roman" w:cs="Times New Roman"/>
        </w:rPr>
        <w:t>h</w:t>
      </w:r>
      <w:r w:rsidR="009A269A" w:rsidRPr="00685C94">
        <w:rPr>
          <w:rFonts w:ascii="Times New Roman" w:hAnsi="Times New Roman" w:cs="Times New Roman"/>
        </w:rPr>
        <w:t>at</w:t>
      </w:r>
      <w:r w:rsidR="00A86789" w:rsidRPr="00685C94">
        <w:rPr>
          <w:rFonts w:ascii="Times New Roman" w:hAnsi="Times New Roman" w:cs="Times New Roman"/>
        </w:rPr>
        <w:t xml:space="preserve"> </w:t>
      </w:r>
      <w:r w:rsidRPr="00685C94">
        <w:rPr>
          <w:rFonts w:ascii="Times New Roman" w:hAnsi="Times New Roman" w:cs="Times New Roman"/>
        </w:rPr>
        <w:t xml:space="preserve">should </w:t>
      </w:r>
      <w:r w:rsidR="00FC5154" w:rsidRPr="00685C94">
        <w:rPr>
          <w:rFonts w:ascii="Times New Roman" w:hAnsi="Times New Roman" w:cs="Times New Roman"/>
        </w:rPr>
        <w:t>be able</w:t>
      </w:r>
      <w:r w:rsidR="00A86789" w:rsidRPr="00685C94">
        <w:rPr>
          <w:rFonts w:ascii="Times New Roman" w:hAnsi="Times New Roman" w:cs="Times New Roman"/>
        </w:rPr>
        <w:t xml:space="preserve"> to justify discriminatory policies</w:t>
      </w:r>
      <w:r w:rsidR="00BA4B68" w:rsidRPr="00685C94">
        <w:rPr>
          <w:rFonts w:ascii="Times New Roman" w:hAnsi="Times New Roman" w:cs="Times New Roman"/>
        </w:rPr>
        <w:t xml:space="preserve">. </w:t>
      </w:r>
      <w:r w:rsidR="007F5656" w:rsidRPr="00685C94">
        <w:rPr>
          <w:rFonts w:ascii="Times New Roman" w:hAnsi="Times New Roman" w:cs="Times New Roman"/>
        </w:rPr>
        <w:t xml:space="preserve">As </w:t>
      </w:r>
      <w:r w:rsidR="007A3D14" w:rsidRPr="00685C94">
        <w:rPr>
          <w:rFonts w:ascii="Times New Roman" w:hAnsi="Times New Roman" w:cs="Times New Roman"/>
        </w:rPr>
        <w:t xml:space="preserve">Justice </w:t>
      </w:r>
      <w:proofErr w:type="spellStart"/>
      <w:r w:rsidR="007F5656" w:rsidRPr="00685C94">
        <w:rPr>
          <w:rFonts w:ascii="Times New Roman" w:hAnsi="Times New Roman" w:cs="Times New Roman"/>
        </w:rPr>
        <w:t>W</w:t>
      </w:r>
      <w:r w:rsidR="00FC5154" w:rsidRPr="00685C94">
        <w:rPr>
          <w:rFonts w:ascii="Times New Roman" w:hAnsi="Times New Roman" w:cs="Times New Roman"/>
        </w:rPr>
        <w:t>hy</w:t>
      </w:r>
      <w:r w:rsidR="007F5656" w:rsidRPr="00685C94">
        <w:rPr>
          <w:rFonts w:ascii="Times New Roman" w:hAnsi="Times New Roman" w:cs="Times New Roman"/>
        </w:rPr>
        <w:t>lie</w:t>
      </w:r>
      <w:proofErr w:type="spellEnd"/>
      <w:r w:rsidR="007F5656" w:rsidRPr="00685C94">
        <w:rPr>
          <w:rFonts w:ascii="Times New Roman" w:hAnsi="Times New Roman" w:cs="Times New Roman"/>
        </w:rPr>
        <w:t xml:space="preserve"> observed</w:t>
      </w:r>
      <w:r w:rsidR="009E4703" w:rsidRPr="00685C94">
        <w:rPr>
          <w:rFonts w:ascii="Times New Roman" w:hAnsi="Times New Roman" w:cs="Times New Roman"/>
        </w:rPr>
        <w:t>:</w:t>
      </w:r>
      <w:r w:rsidR="00184967" w:rsidRPr="00685C94">
        <w:rPr>
          <w:rStyle w:val="FootnoteReference"/>
          <w:rFonts w:ascii="Times New Roman" w:hAnsi="Times New Roman" w:cs="Times New Roman"/>
        </w:rPr>
        <w:footnoteReference w:id="143"/>
      </w:r>
    </w:p>
    <w:p w14:paraId="2720FB91" w14:textId="77777777" w:rsidR="007F5656" w:rsidRPr="00685C94" w:rsidRDefault="00184967" w:rsidP="00737F30">
      <w:pPr>
        <w:tabs>
          <w:tab w:val="left" w:pos="0"/>
        </w:tabs>
        <w:spacing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t>T</w:t>
      </w:r>
      <w:r w:rsidR="007F5656" w:rsidRPr="00685C94">
        <w:rPr>
          <w:rFonts w:ascii="Times New Roman" w:hAnsi="Times New Roman" w:cs="Times New Roman"/>
          <w:iCs/>
          <w:sz w:val="20"/>
          <w:szCs w:val="20"/>
        </w:rPr>
        <w:t xml:space="preserve">he giving of reasons encourages transparency of thought, which </w:t>
      </w:r>
      <w:r w:rsidR="007B5D5A" w:rsidRPr="00685C94">
        <w:rPr>
          <w:rFonts w:ascii="Times New Roman" w:hAnsi="Times New Roman" w:cs="Times New Roman"/>
          <w:iCs/>
          <w:sz w:val="20"/>
          <w:szCs w:val="20"/>
        </w:rPr>
        <w:t>o</w:t>
      </w:r>
      <w:r w:rsidR="007F5656" w:rsidRPr="00685C94">
        <w:rPr>
          <w:rFonts w:ascii="Times New Roman" w:hAnsi="Times New Roman" w:cs="Times New Roman"/>
          <w:iCs/>
          <w:sz w:val="20"/>
          <w:szCs w:val="20"/>
        </w:rPr>
        <w:t>f itself is a vital protection against a precious or arbitrary decision</w:t>
      </w:r>
      <w:r w:rsidRPr="00685C94">
        <w:rPr>
          <w:rFonts w:ascii="Times New Roman" w:hAnsi="Times New Roman" w:cs="Times New Roman"/>
          <w:iCs/>
          <w:sz w:val="20"/>
          <w:szCs w:val="20"/>
        </w:rPr>
        <w:t>. The very process of giving reasons is likely to mean that the decision is better thought out. When reasons are given</w:t>
      </w:r>
      <w:r w:rsidR="006D47FD" w:rsidRPr="00685C94">
        <w:rPr>
          <w:rFonts w:ascii="Times New Roman" w:hAnsi="Times New Roman" w:cs="Times New Roman"/>
          <w:iCs/>
          <w:sz w:val="20"/>
          <w:szCs w:val="20"/>
        </w:rPr>
        <w:t xml:space="preserve">, it can be more readily seen that the decision-maker has considered relevant matters and refused to consider irrelevant matters… The person affected may well be more inclined to accept the decision if it is reasoned. </w:t>
      </w:r>
    </w:p>
    <w:p w14:paraId="375FAE16" w14:textId="77777777" w:rsidR="00833211" w:rsidRPr="00685C94" w:rsidRDefault="00A86789" w:rsidP="004E7E58">
      <w:pPr>
        <w:tabs>
          <w:tab w:val="left" w:pos="0"/>
        </w:tabs>
        <w:spacing w:after="0" w:line="240" w:lineRule="auto"/>
        <w:jc w:val="both"/>
        <w:rPr>
          <w:rFonts w:ascii="Times New Roman" w:hAnsi="Times New Roman" w:cs="Times New Roman"/>
        </w:rPr>
      </w:pPr>
      <w:r w:rsidRPr="00685C94">
        <w:rPr>
          <w:rFonts w:ascii="Times New Roman" w:hAnsi="Times New Roman" w:cs="Times New Roman"/>
        </w:rPr>
        <w:t>I</w:t>
      </w:r>
      <w:r w:rsidR="007F5656" w:rsidRPr="00685C94">
        <w:rPr>
          <w:rFonts w:ascii="Times New Roman" w:hAnsi="Times New Roman" w:cs="Times New Roman"/>
        </w:rPr>
        <w:t>f</w:t>
      </w:r>
      <w:r w:rsidR="00D8491B" w:rsidRPr="00685C94">
        <w:rPr>
          <w:rFonts w:ascii="Times New Roman" w:hAnsi="Times New Roman" w:cs="Times New Roman"/>
        </w:rPr>
        <w:t xml:space="preserve"> </w:t>
      </w:r>
      <w:r w:rsidR="009A2EBB" w:rsidRPr="00685C94">
        <w:rPr>
          <w:rFonts w:ascii="Times New Roman" w:hAnsi="Times New Roman" w:cs="Times New Roman"/>
        </w:rPr>
        <w:t xml:space="preserve">policy makers are </w:t>
      </w:r>
      <w:r w:rsidR="00D8491B" w:rsidRPr="00685C94">
        <w:rPr>
          <w:rFonts w:ascii="Times New Roman" w:hAnsi="Times New Roman" w:cs="Times New Roman"/>
        </w:rPr>
        <w:t>not transparent about</w:t>
      </w:r>
      <w:r w:rsidR="009A2EBB" w:rsidRPr="00685C94">
        <w:rPr>
          <w:rFonts w:ascii="Times New Roman" w:hAnsi="Times New Roman" w:cs="Times New Roman"/>
        </w:rPr>
        <w:t xml:space="preserve"> their</w:t>
      </w:r>
      <w:r w:rsidR="00D8491B" w:rsidRPr="00685C94">
        <w:rPr>
          <w:rFonts w:ascii="Times New Roman" w:hAnsi="Times New Roman" w:cs="Times New Roman"/>
        </w:rPr>
        <w:t xml:space="preserve"> motives</w:t>
      </w:r>
      <w:r w:rsidR="00052E1D" w:rsidRPr="00685C94">
        <w:rPr>
          <w:rFonts w:ascii="Times New Roman" w:hAnsi="Times New Roman" w:cs="Times New Roman"/>
        </w:rPr>
        <w:t xml:space="preserve">, </w:t>
      </w:r>
      <w:r w:rsidR="008D5FDA" w:rsidRPr="00685C94">
        <w:rPr>
          <w:rFonts w:ascii="Times New Roman" w:hAnsi="Times New Roman" w:cs="Times New Roman"/>
        </w:rPr>
        <w:t>a</w:t>
      </w:r>
      <w:r w:rsidR="00D8491B" w:rsidRPr="00685C94">
        <w:rPr>
          <w:rFonts w:ascii="Times New Roman" w:hAnsi="Times New Roman" w:cs="Times New Roman"/>
        </w:rPr>
        <w:t xml:space="preserve"> defence </w:t>
      </w:r>
      <w:r w:rsidR="008D5FDA" w:rsidRPr="00685C94">
        <w:rPr>
          <w:rFonts w:ascii="Times New Roman" w:hAnsi="Times New Roman" w:cs="Times New Roman"/>
        </w:rPr>
        <w:t xml:space="preserve">is </w:t>
      </w:r>
      <w:r w:rsidR="00D8491B" w:rsidRPr="00685C94">
        <w:rPr>
          <w:rFonts w:ascii="Times New Roman" w:hAnsi="Times New Roman" w:cs="Times New Roman"/>
        </w:rPr>
        <w:t>likely to be struck out</w:t>
      </w:r>
      <w:r w:rsidR="00052E1D" w:rsidRPr="00685C94">
        <w:rPr>
          <w:rFonts w:ascii="Times New Roman" w:hAnsi="Times New Roman" w:cs="Times New Roman"/>
        </w:rPr>
        <w:t xml:space="preserve">. </w:t>
      </w:r>
      <w:r w:rsidR="008070A0" w:rsidRPr="00685C94">
        <w:rPr>
          <w:rFonts w:ascii="Times New Roman" w:hAnsi="Times New Roman" w:cs="Times New Roman"/>
        </w:rPr>
        <w:t>In this respect i</w:t>
      </w:r>
      <w:r w:rsidR="002C601B" w:rsidRPr="00685C94">
        <w:rPr>
          <w:rFonts w:ascii="Times New Roman" w:hAnsi="Times New Roman" w:cs="Times New Roman"/>
        </w:rPr>
        <w:t>t is salutary to compare</w:t>
      </w:r>
      <w:r w:rsidR="003A516C" w:rsidRPr="00685C94">
        <w:rPr>
          <w:rFonts w:ascii="Times New Roman" w:hAnsi="Times New Roman" w:cs="Times New Roman"/>
        </w:rPr>
        <w:t xml:space="preserve"> the</w:t>
      </w:r>
      <w:r w:rsidR="002C601B" w:rsidRPr="00685C94">
        <w:rPr>
          <w:rFonts w:ascii="Times New Roman" w:hAnsi="Times New Roman" w:cs="Times New Roman"/>
        </w:rPr>
        <w:t xml:space="preserve"> </w:t>
      </w:r>
      <w:r w:rsidR="002C601B" w:rsidRPr="00685C94">
        <w:rPr>
          <w:rFonts w:ascii="Times New Roman" w:hAnsi="Times New Roman" w:cs="Times New Roman"/>
          <w:i/>
        </w:rPr>
        <w:t>CPAG</w:t>
      </w:r>
      <w:r w:rsidR="002C601B" w:rsidRPr="00685C94">
        <w:rPr>
          <w:rFonts w:ascii="Times New Roman" w:hAnsi="Times New Roman" w:cs="Times New Roman"/>
        </w:rPr>
        <w:t xml:space="preserve"> </w:t>
      </w:r>
      <w:r w:rsidR="003A516C" w:rsidRPr="00685C94">
        <w:rPr>
          <w:rFonts w:ascii="Times New Roman" w:hAnsi="Times New Roman" w:cs="Times New Roman"/>
        </w:rPr>
        <w:t xml:space="preserve">case </w:t>
      </w:r>
      <w:r w:rsidR="002C601B" w:rsidRPr="00685C94">
        <w:rPr>
          <w:rFonts w:ascii="Times New Roman" w:hAnsi="Times New Roman" w:cs="Times New Roman"/>
        </w:rPr>
        <w:t xml:space="preserve">with </w:t>
      </w:r>
      <w:r w:rsidR="00304595" w:rsidRPr="00685C94">
        <w:rPr>
          <w:rFonts w:ascii="Times New Roman" w:hAnsi="Times New Roman" w:cs="Times New Roman"/>
        </w:rPr>
        <w:t>t</w:t>
      </w:r>
      <w:r w:rsidR="00052E1D" w:rsidRPr="00685C94">
        <w:rPr>
          <w:rFonts w:ascii="Times New Roman" w:hAnsi="Times New Roman" w:cs="Times New Roman"/>
        </w:rPr>
        <w:t>h</w:t>
      </w:r>
      <w:r w:rsidR="003A516C" w:rsidRPr="00685C94">
        <w:rPr>
          <w:rFonts w:ascii="Times New Roman" w:hAnsi="Times New Roman" w:cs="Times New Roman"/>
        </w:rPr>
        <w:t>at of</w:t>
      </w:r>
      <w:r w:rsidR="00052E1D" w:rsidRPr="00685C94">
        <w:rPr>
          <w:rFonts w:ascii="Times New Roman" w:hAnsi="Times New Roman" w:cs="Times New Roman"/>
        </w:rPr>
        <w:t xml:space="preserve"> </w:t>
      </w:r>
      <w:r w:rsidR="00052E1D" w:rsidRPr="00685C94">
        <w:rPr>
          <w:rFonts w:ascii="Times New Roman" w:hAnsi="Times New Roman" w:cs="Times New Roman"/>
          <w:i/>
        </w:rPr>
        <w:t>Atkinson</w:t>
      </w:r>
      <w:r w:rsidR="002C601B" w:rsidRPr="00685C94">
        <w:rPr>
          <w:rFonts w:ascii="Times New Roman" w:hAnsi="Times New Roman" w:cs="Times New Roman"/>
        </w:rPr>
        <w:t>.</w:t>
      </w:r>
      <w:r w:rsidR="007F5656" w:rsidRPr="00685C94">
        <w:rPr>
          <w:rFonts w:ascii="Times New Roman" w:hAnsi="Times New Roman" w:cs="Times New Roman"/>
        </w:rPr>
        <w:t xml:space="preserve"> </w:t>
      </w:r>
      <w:r w:rsidR="00876BE8" w:rsidRPr="00685C94">
        <w:rPr>
          <w:rFonts w:ascii="Times New Roman" w:hAnsi="Times New Roman" w:cs="Times New Roman"/>
        </w:rPr>
        <w:t xml:space="preserve">In </w:t>
      </w:r>
      <w:r w:rsidR="00876BE8" w:rsidRPr="00685C94">
        <w:rPr>
          <w:rFonts w:ascii="Times New Roman" w:hAnsi="Times New Roman" w:cs="Times New Roman"/>
          <w:i/>
        </w:rPr>
        <w:t>Atkinson</w:t>
      </w:r>
      <w:r w:rsidR="00876BE8" w:rsidRPr="00685C94">
        <w:rPr>
          <w:rFonts w:ascii="Times New Roman" w:hAnsi="Times New Roman" w:cs="Times New Roman"/>
        </w:rPr>
        <w:t xml:space="preserve"> the High Court</w:t>
      </w:r>
      <w:r w:rsidR="004B104E" w:rsidRPr="00685C94">
        <w:rPr>
          <w:rFonts w:ascii="Times New Roman" w:hAnsi="Times New Roman" w:cs="Times New Roman"/>
        </w:rPr>
        <w:t>,</w:t>
      </w:r>
      <w:r w:rsidR="00876BE8" w:rsidRPr="00685C94">
        <w:rPr>
          <w:rFonts w:ascii="Times New Roman" w:hAnsi="Times New Roman" w:cs="Times New Roman"/>
        </w:rPr>
        <w:t xml:space="preserve"> </w:t>
      </w:r>
      <w:r w:rsidR="004B104E" w:rsidRPr="00685C94">
        <w:rPr>
          <w:rFonts w:ascii="Times New Roman" w:hAnsi="Times New Roman" w:cs="Times New Roman"/>
        </w:rPr>
        <w:t>and subsequently Court of Appeal, w</w:t>
      </w:r>
      <w:r w:rsidR="00BA4B68" w:rsidRPr="00685C94">
        <w:rPr>
          <w:rFonts w:ascii="Times New Roman" w:hAnsi="Times New Roman" w:cs="Times New Roman"/>
        </w:rPr>
        <w:t>ere</w:t>
      </w:r>
      <w:r w:rsidR="004B104E" w:rsidRPr="00685C94">
        <w:rPr>
          <w:rFonts w:ascii="Times New Roman" w:hAnsi="Times New Roman" w:cs="Times New Roman"/>
        </w:rPr>
        <w:t xml:space="preserve"> required to consider whether the Ministry of Health’s policy of not paying family members to care for their adult disabled children amounted to discrimination on the ground of family status. The Ministry claimed that its policy was not discriminatory </w:t>
      </w:r>
      <w:r w:rsidR="00BA4B68" w:rsidRPr="00685C94">
        <w:rPr>
          <w:rFonts w:ascii="Times New Roman" w:hAnsi="Times New Roman" w:cs="Times New Roman"/>
        </w:rPr>
        <w:t xml:space="preserve">and </w:t>
      </w:r>
      <w:r w:rsidR="007B5D5A" w:rsidRPr="00685C94">
        <w:rPr>
          <w:rFonts w:ascii="Times New Roman" w:hAnsi="Times New Roman" w:cs="Times New Roman"/>
        </w:rPr>
        <w:t xml:space="preserve">that </w:t>
      </w:r>
      <w:r w:rsidR="00747477" w:rsidRPr="00685C94">
        <w:rPr>
          <w:rFonts w:ascii="Times New Roman" w:hAnsi="Times New Roman" w:cs="Times New Roman"/>
        </w:rPr>
        <w:t>families implicitly accepted that they had a duty to care for disabled family members as</w:t>
      </w:r>
      <w:r w:rsidR="004B104E" w:rsidRPr="00685C94">
        <w:rPr>
          <w:rFonts w:ascii="Times New Roman" w:hAnsi="Times New Roman" w:cs="Times New Roman"/>
        </w:rPr>
        <w:t xml:space="preserve"> </w:t>
      </w:r>
      <w:r w:rsidR="00747477" w:rsidRPr="00685C94">
        <w:rPr>
          <w:rFonts w:ascii="Times New Roman" w:hAnsi="Times New Roman" w:cs="Times New Roman"/>
        </w:rPr>
        <w:t>part of</w:t>
      </w:r>
      <w:r w:rsidR="004B104E" w:rsidRPr="00685C94">
        <w:rPr>
          <w:rFonts w:ascii="Times New Roman" w:hAnsi="Times New Roman" w:cs="Times New Roman"/>
        </w:rPr>
        <w:t xml:space="preserve"> </w:t>
      </w:r>
      <w:r w:rsidR="00747477" w:rsidRPr="00685C94">
        <w:rPr>
          <w:rFonts w:ascii="Times New Roman" w:hAnsi="Times New Roman" w:cs="Times New Roman"/>
        </w:rPr>
        <w:t>the</w:t>
      </w:r>
      <w:r w:rsidR="004B104E" w:rsidRPr="00685C94">
        <w:rPr>
          <w:rFonts w:ascii="Times New Roman" w:hAnsi="Times New Roman" w:cs="Times New Roman"/>
        </w:rPr>
        <w:t xml:space="preserve"> </w:t>
      </w:r>
      <w:r w:rsidR="00525D4D" w:rsidRPr="00685C94">
        <w:rPr>
          <w:rFonts w:ascii="Times New Roman" w:hAnsi="Times New Roman" w:cs="Times New Roman"/>
        </w:rPr>
        <w:t>“</w:t>
      </w:r>
      <w:r w:rsidR="004B104E" w:rsidRPr="00685C94">
        <w:rPr>
          <w:rFonts w:ascii="Times New Roman" w:hAnsi="Times New Roman" w:cs="Times New Roman"/>
        </w:rPr>
        <w:t>social contract</w:t>
      </w:r>
      <w:r w:rsidR="00525D4D" w:rsidRPr="00685C94">
        <w:rPr>
          <w:rFonts w:ascii="Times New Roman" w:hAnsi="Times New Roman" w:cs="Times New Roman"/>
        </w:rPr>
        <w:t>”</w:t>
      </w:r>
      <w:r w:rsidR="00747477" w:rsidRPr="00685C94">
        <w:rPr>
          <w:rFonts w:ascii="Times New Roman" w:hAnsi="Times New Roman" w:cs="Times New Roman"/>
        </w:rPr>
        <w:t>. However, t</w:t>
      </w:r>
      <w:r w:rsidR="009F2B62" w:rsidRPr="00685C94">
        <w:rPr>
          <w:rFonts w:ascii="Times New Roman" w:hAnsi="Times New Roman" w:cs="Times New Roman"/>
        </w:rPr>
        <w:t>he policy</w:t>
      </w:r>
      <w:r w:rsidR="00721970" w:rsidRPr="00685C94">
        <w:rPr>
          <w:rFonts w:ascii="Times New Roman" w:hAnsi="Times New Roman" w:cs="Times New Roman"/>
        </w:rPr>
        <w:t xml:space="preserve"> </w:t>
      </w:r>
      <w:r w:rsidR="00525D4D" w:rsidRPr="00685C94">
        <w:rPr>
          <w:rFonts w:ascii="Times New Roman" w:hAnsi="Times New Roman" w:cs="Times New Roman"/>
        </w:rPr>
        <w:t xml:space="preserve">could be </w:t>
      </w:r>
      <w:r w:rsidR="008070A0" w:rsidRPr="00685C94">
        <w:rPr>
          <w:rFonts w:ascii="Times New Roman" w:hAnsi="Times New Roman" w:cs="Times New Roman"/>
        </w:rPr>
        <w:t>d</w:t>
      </w:r>
      <w:r w:rsidR="00525D4D" w:rsidRPr="00685C94">
        <w:rPr>
          <w:rFonts w:ascii="Times New Roman" w:hAnsi="Times New Roman" w:cs="Times New Roman"/>
        </w:rPr>
        <w:t xml:space="preserve">escribed as </w:t>
      </w:r>
      <w:r w:rsidR="00721970" w:rsidRPr="00685C94">
        <w:rPr>
          <w:rFonts w:ascii="Times New Roman" w:hAnsi="Times New Roman" w:cs="Times New Roman"/>
        </w:rPr>
        <w:t>inchoate</w:t>
      </w:r>
      <w:r w:rsidR="003E29BA" w:rsidRPr="00685C94">
        <w:rPr>
          <w:rFonts w:ascii="Times New Roman" w:hAnsi="Times New Roman" w:cs="Times New Roman"/>
        </w:rPr>
        <w:t xml:space="preserve"> at</w:t>
      </w:r>
      <w:r w:rsidR="009F2B62" w:rsidRPr="00685C94">
        <w:rPr>
          <w:rFonts w:ascii="Times New Roman" w:hAnsi="Times New Roman" w:cs="Times New Roman"/>
        </w:rPr>
        <w:t xml:space="preserve"> </w:t>
      </w:r>
      <w:r w:rsidR="003E29BA" w:rsidRPr="00685C94">
        <w:rPr>
          <w:rFonts w:ascii="Times New Roman" w:hAnsi="Times New Roman" w:cs="Times New Roman"/>
        </w:rPr>
        <w:t xml:space="preserve">best. </w:t>
      </w:r>
      <w:r w:rsidR="00C32931" w:rsidRPr="00685C94">
        <w:rPr>
          <w:rFonts w:ascii="Times New Roman" w:hAnsi="Times New Roman" w:cs="Times New Roman"/>
        </w:rPr>
        <w:t>It had been subject to</w:t>
      </w:r>
      <w:r w:rsidR="009F2B62" w:rsidRPr="00685C94">
        <w:rPr>
          <w:rFonts w:ascii="Times New Roman" w:hAnsi="Times New Roman" w:cs="Times New Roman"/>
        </w:rPr>
        <w:t xml:space="preserve"> review after review </w:t>
      </w:r>
      <w:r w:rsidR="0038668F" w:rsidRPr="00685C94">
        <w:rPr>
          <w:rFonts w:ascii="Times New Roman" w:hAnsi="Times New Roman" w:cs="Times New Roman"/>
        </w:rPr>
        <w:t>(</w:t>
      </w:r>
      <w:r w:rsidR="009F2B62" w:rsidRPr="00685C94">
        <w:rPr>
          <w:rFonts w:ascii="Times New Roman" w:hAnsi="Times New Roman" w:cs="Times New Roman"/>
        </w:rPr>
        <w:t>one version</w:t>
      </w:r>
      <w:r w:rsidR="00894B98" w:rsidRPr="00685C94">
        <w:rPr>
          <w:rFonts w:ascii="Times New Roman" w:hAnsi="Times New Roman" w:cs="Times New Roman"/>
        </w:rPr>
        <w:t xml:space="preserve"> </w:t>
      </w:r>
      <w:r w:rsidR="00721970" w:rsidRPr="00685C94">
        <w:rPr>
          <w:rFonts w:ascii="Times New Roman" w:hAnsi="Times New Roman" w:cs="Times New Roman"/>
        </w:rPr>
        <w:t xml:space="preserve">having </w:t>
      </w:r>
      <w:r w:rsidR="00894B98" w:rsidRPr="00685C94">
        <w:rPr>
          <w:rFonts w:ascii="Times New Roman" w:hAnsi="Times New Roman" w:cs="Times New Roman"/>
        </w:rPr>
        <w:t>be</w:t>
      </w:r>
      <w:r w:rsidR="00721970" w:rsidRPr="00685C94">
        <w:rPr>
          <w:rFonts w:ascii="Times New Roman" w:hAnsi="Times New Roman" w:cs="Times New Roman"/>
        </w:rPr>
        <w:t>e</w:t>
      </w:r>
      <w:r w:rsidR="00894B98" w:rsidRPr="00685C94">
        <w:rPr>
          <w:rFonts w:ascii="Times New Roman" w:hAnsi="Times New Roman" w:cs="Times New Roman"/>
        </w:rPr>
        <w:t xml:space="preserve">n dismissed </w:t>
      </w:r>
      <w:r w:rsidR="00721970" w:rsidRPr="00685C94">
        <w:rPr>
          <w:rFonts w:ascii="Times New Roman" w:hAnsi="Times New Roman" w:cs="Times New Roman"/>
        </w:rPr>
        <w:t>as</w:t>
      </w:r>
      <w:r w:rsidR="00894B98" w:rsidRPr="00685C94">
        <w:rPr>
          <w:rFonts w:ascii="Times New Roman" w:hAnsi="Times New Roman" w:cs="Times New Roman"/>
        </w:rPr>
        <w:t xml:space="preserve"> having too great a human rights orientation</w:t>
      </w:r>
      <w:r w:rsidR="0038668F" w:rsidRPr="00685C94">
        <w:rPr>
          <w:rFonts w:ascii="Times New Roman" w:hAnsi="Times New Roman" w:cs="Times New Roman"/>
        </w:rPr>
        <w:t>)</w:t>
      </w:r>
      <w:r w:rsidR="00894B98" w:rsidRPr="00685C94">
        <w:rPr>
          <w:rFonts w:ascii="Times New Roman" w:hAnsi="Times New Roman" w:cs="Times New Roman"/>
        </w:rPr>
        <w:t xml:space="preserve"> </w:t>
      </w:r>
      <w:r w:rsidR="00721970" w:rsidRPr="00685C94">
        <w:rPr>
          <w:rFonts w:ascii="Times New Roman" w:hAnsi="Times New Roman" w:cs="Times New Roman"/>
        </w:rPr>
        <w:t>le</w:t>
      </w:r>
      <w:r w:rsidR="00894B98" w:rsidRPr="00685C94">
        <w:rPr>
          <w:rFonts w:ascii="Times New Roman" w:hAnsi="Times New Roman" w:cs="Times New Roman"/>
        </w:rPr>
        <w:t>a</w:t>
      </w:r>
      <w:r w:rsidR="00721970" w:rsidRPr="00685C94">
        <w:rPr>
          <w:rFonts w:ascii="Times New Roman" w:hAnsi="Times New Roman" w:cs="Times New Roman"/>
        </w:rPr>
        <w:t>d</w:t>
      </w:r>
      <w:r w:rsidR="00894B98" w:rsidRPr="00685C94">
        <w:rPr>
          <w:rFonts w:ascii="Times New Roman" w:hAnsi="Times New Roman" w:cs="Times New Roman"/>
        </w:rPr>
        <w:t xml:space="preserve">ing the High Court to </w:t>
      </w:r>
      <w:r w:rsidR="00A64606" w:rsidRPr="00685C94">
        <w:rPr>
          <w:rFonts w:ascii="Times New Roman" w:hAnsi="Times New Roman" w:cs="Times New Roman"/>
        </w:rPr>
        <w:t xml:space="preserve">conclude </w:t>
      </w:r>
      <w:r w:rsidR="00894B98" w:rsidRPr="00685C94">
        <w:rPr>
          <w:rFonts w:ascii="Times New Roman" w:hAnsi="Times New Roman" w:cs="Times New Roman"/>
        </w:rPr>
        <w:t>that</w:t>
      </w:r>
      <w:r w:rsidR="00A64606" w:rsidRPr="00685C94">
        <w:rPr>
          <w:rFonts w:ascii="Times New Roman" w:hAnsi="Times New Roman" w:cs="Times New Roman"/>
        </w:rPr>
        <w:t xml:space="preserve"> </w:t>
      </w:r>
      <w:r w:rsidR="007A3D14" w:rsidRPr="00685C94">
        <w:rPr>
          <w:rFonts w:ascii="Times New Roman" w:hAnsi="Times New Roman" w:cs="Times New Roman"/>
        </w:rPr>
        <w:t xml:space="preserve">there was </w:t>
      </w:r>
      <w:r w:rsidR="00894B98" w:rsidRPr="00685C94">
        <w:rPr>
          <w:rFonts w:ascii="Times New Roman" w:hAnsi="Times New Roman" w:cs="Times New Roman"/>
        </w:rPr>
        <w:t xml:space="preserve">no clearly articulated policy. </w:t>
      </w:r>
      <w:r w:rsidR="00A64606" w:rsidRPr="00685C94">
        <w:rPr>
          <w:rFonts w:ascii="Times New Roman" w:hAnsi="Times New Roman" w:cs="Times New Roman"/>
        </w:rPr>
        <w:t>T</w:t>
      </w:r>
      <w:r w:rsidR="00894B98" w:rsidRPr="00685C94">
        <w:rPr>
          <w:rFonts w:ascii="Times New Roman" w:hAnsi="Times New Roman" w:cs="Times New Roman"/>
        </w:rPr>
        <w:t>he</w:t>
      </w:r>
      <w:r w:rsidR="00525D4D" w:rsidRPr="00685C94">
        <w:rPr>
          <w:rFonts w:ascii="Times New Roman" w:hAnsi="Times New Roman" w:cs="Times New Roman"/>
        </w:rPr>
        <w:t xml:space="preserve"> position was compounded by the fact that the</w:t>
      </w:r>
      <w:r w:rsidR="00894B98" w:rsidRPr="00685C94">
        <w:rPr>
          <w:rFonts w:ascii="Times New Roman" w:hAnsi="Times New Roman" w:cs="Times New Roman"/>
        </w:rPr>
        <w:t xml:space="preserve">re had been a number of exceptions </w:t>
      </w:r>
      <w:r w:rsidR="00525D4D" w:rsidRPr="00685C94">
        <w:rPr>
          <w:rFonts w:ascii="Times New Roman" w:hAnsi="Times New Roman" w:cs="Times New Roman"/>
        </w:rPr>
        <w:t>made f</w:t>
      </w:r>
      <w:r w:rsidR="00BA4B68" w:rsidRPr="00685C94">
        <w:rPr>
          <w:rFonts w:ascii="Times New Roman" w:hAnsi="Times New Roman" w:cs="Times New Roman"/>
        </w:rPr>
        <w:t>o</w:t>
      </w:r>
      <w:r w:rsidR="00525D4D" w:rsidRPr="00685C94">
        <w:rPr>
          <w:rFonts w:ascii="Times New Roman" w:hAnsi="Times New Roman" w:cs="Times New Roman"/>
        </w:rPr>
        <w:t>r</w:t>
      </w:r>
      <w:r w:rsidR="00BA4B68" w:rsidRPr="00685C94">
        <w:rPr>
          <w:rFonts w:ascii="Times New Roman" w:hAnsi="Times New Roman" w:cs="Times New Roman"/>
        </w:rPr>
        <w:t xml:space="preserve"> </w:t>
      </w:r>
      <w:r w:rsidR="00A64606" w:rsidRPr="00685C94">
        <w:rPr>
          <w:rFonts w:ascii="Times New Roman" w:hAnsi="Times New Roman" w:cs="Times New Roman"/>
        </w:rPr>
        <w:t xml:space="preserve">some </w:t>
      </w:r>
      <w:r w:rsidR="00BA4B68" w:rsidRPr="00685C94">
        <w:rPr>
          <w:rFonts w:ascii="Times New Roman" w:hAnsi="Times New Roman" w:cs="Times New Roman"/>
        </w:rPr>
        <w:t xml:space="preserve">family members </w:t>
      </w:r>
      <w:r w:rsidR="00894B98" w:rsidRPr="00685C94">
        <w:rPr>
          <w:rFonts w:ascii="Times New Roman" w:hAnsi="Times New Roman" w:cs="Times New Roman"/>
        </w:rPr>
        <w:t>but</w:t>
      </w:r>
      <w:r w:rsidR="00A64606" w:rsidRPr="00685C94">
        <w:rPr>
          <w:rFonts w:ascii="Times New Roman" w:hAnsi="Times New Roman" w:cs="Times New Roman"/>
        </w:rPr>
        <w:t>,</w:t>
      </w:r>
      <w:r w:rsidR="00894B98" w:rsidRPr="00685C94">
        <w:rPr>
          <w:rFonts w:ascii="Times New Roman" w:hAnsi="Times New Roman" w:cs="Times New Roman"/>
        </w:rPr>
        <w:t xml:space="preserve"> again</w:t>
      </w:r>
      <w:r w:rsidR="00A64606" w:rsidRPr="00685C94">
        <w:rPr>
          <w:rFonts w:ascii="Times New Roman" w:hAnsi="Times New Roman" w:cs="Times New Roman"/>
        </w:rPr>
        <w:t>,</w:t>
      </w:r>
      <w:r w:rsidR="00894B98" w:rsidRPr="00685C94">
        <w:rPr>
          <w:rFonts w:ascii="Times New Roman" w:hAnsi="Times New Roman" w:cs="Times New Roman"/>
        </w:rPr>
        <w:t xml:space="preserve"> these appeared to have been </w:t>
      </w:r>
      <w:r w:rsidR="0038668F" w:rsidRPr="00685C94">
        <w:rPr>
          <w:rFonts w:ascii="Times New Roman" w:hAnsi="Times New Roman" w:cs="Times New Roman"/>
        </w:rPr>
        <w:t xml:space="preserve">decided </w:t>
      </w:r>
      <w:r w:rsidR="00BA4B68" w:rsidRPr="00685C94">
        <w:rPr>
          <w:rFonts w:ascii="Times New Roman" w:hAnsi="Times New Roman" w:cs="Times New Roman"/>
        </w:rPr>
        <w:t xml:space="preserve">in an </w:t>
      </w:r>
      <w:r w:rsidR="00894B98" w:rsidRPr="00685C94">
        <w:rPr>
          <w:rFonts w:ascii="Times New Roman" w:hAnsi="Times New Roman" w:cs="Times New Roman"/>
        </w:rPr>
        <w:t xml:space="preserve">ad hoc </w:t>
      </w:r>
      <w:r w:rsidR="00BA4B68" w:rsidRPr="00685C94">
        <w:rPr>
          <w:rFonts w:ascii="Times New Roman" w:hAnsi="Times New Roman" w:cs="Times New Roman"/>
        </w:rPr>
        <w:t xml:space="preserve">manner </w:t>
      </w:r>
      <w:r w:rsidR="00894B98" w:rsidRPr="00685C94">
        <w:rPr>
          <w:rFonts w:ascii="Times New Roman" w:hAnsi="Times New Roman" w:cs="Times New Roman"/>
        </w:rPr>
        <w:t xml:space="preserve">and when the Court asked the Ministry to provide it with evidence of </w:t>
      </w:r>
      <w:r w:rsidR="00A64606" w:rsidRPr="00685C94">
        <w:rPr>
          <w:rFonts w:ascii="Times New Roman" w:hAnsi="Times New Roman" w:cs="Times New Roman"/>
        </w:rPr>
        <w:t>t</w:t>
      </w:r>
      <w:r w:rsidR="00BA4B68" w:rsidRPr="00685C94">
        <w:rPr>
          <w:rFonts w:ascii="Times New Roman" w:hAnsi="Times New Roman" w:cs="Times New Roman"/>
        </w:rPr>
        <w:t>h</w:t>
      </w:r>
      <w:r w:rsidR="00A64606" w:rsidRPr="00685C94">
        <w:rPr>
          <w:rFonts w:ascii="Times New Roman" w:hAnsi="Times New Roman" w:cs="Times New Roman"/>
        </w:rPr>
        <w:t>e</w:t>
      </w:r>
      <w:r w:rsidR="00BA4B68" w:rsidRPr="00685C94">
        <w:rPr>
          <w:rFonts w:ascii="Times New Roman" w:hAnsi="Times New Roman" w:cs="Times New Roman"/>
        </w:rPr>
        <w:t xml:space="preserve"> criteria </w:t>
      </w:r>
      <w:r w:rsidR="0038668F" w:rsidRPr="00685C94">
        <w:rPr>
          <w:rFonts w:ascii="Times New Roman" w:hAnsi="Times New Roman" w:cs="Times New Roman"/>
        </w:rPr>
        <w:t>used</w:t>
      </w:r>
      <w:r w:rsidR="00BA4B68" w:rsidRPr="00685C94">
        <w:rPr>
          <w:rFonts w:ascii="Times New Roman" w:hAnsi="Times New Roman" w:cs="Times New Roman"/>
        </w:rPr>
        <w:t xml:space="preserve"> </w:t>
      </w:r>
      <w:r w:rsidR="0038668F" w:rsidRPr="00685C94">
        <w:rPr>
          <w:rFonts w:ascii="Times New Roman" w:hAnsi="Times New Roman" w:cs="Times New Roman"/>
        </w:rPr>
        <w:t>to</w:t>
      </w:r>
      <w:r w:rsidR="00BA4B68" w:rsidRPr="00685C94">
        <w:rPr>
          <w:rFonts w:ascii="Times New Roman" w:hAnsi="Times New Roman" w:cs="Times New Roman"/>
        </w:rPr>
        <w:t xml:space="preserve"> mak</w:t>
      </w:r>
      <w:r w:rsidR="0038668F" w:rsidRPr="00685C94">
        <w:rPr>
          <w:rFonts w:ascii="Times New Roman" w:hAnsi="Times New Roman" w:cs="Times New Roman"/>
        </w:rPr>
        <w:t>e</w:t>
      </w:r>
      <w:r w:rsidR="00BA4B68" w:rsidRPr="00685C94">
        <w:rPr>
          <w:rFonts w:ascii="Times New Roman" w:hAnsi="Times New Roman" w:cs="Times New Roman"/>
        </w:rPr>
        <w:t xml:space="preserve"> the decisions</w:t>
      </w:r>
      <w:r w:rsidR="00894B98" w:rsidRPr="00685C94">
        <w:rPr>
          <w:rFonts w:ascii="Times New Roman" w:hAnsi="Times New Roman" w:cs="Times New Roman"/>
        </w:rPr>
        <w:t xml:space="preserve">, it was </w:t>
      </w:r>
      <w:r w:rsidR="00BA4B68" w:rsidRPr="00685C94">
        <w:rPr>
          <w:rFonts w:ascii="Times New Roman" w:hAnsi="Times New Roman" w:cs="Times New Roman"/>
        </w:rPr>
        <w:t>r</w:t>
      </w:r>
      <w:r w:rsidR="00894B98" w:rsidRPr="00685C94">
        <w:rPr>
          <w:rFonts w:ascii="Times New Roman" w:hAnsi="Times New Roman" w:cs="Times New Roman"/>
        </w:rPr>
        <w:t>eferred to a statement on the Ministry’s webpage</w:t>
      </w:r>
      <w:r w:rsidR="00BA4B68" w:rsidRPr="00685C94">
        <w:rPr>
          <w:rFonts w:ascii="Times New Roman" w:hAnsi="Times New Roman" w:cs="Times New Roman"/>
        </w:rPr>
        <w:t xml:space="preserve"> which </w:t>
      </w:r>
      <w:r w:rsidR="00BA4B68" w:rsidRPr="00685C94">
        <w:rPr>
          <w:rFonts w:ascii="Times New Roman" w:hAnsi="Times New Roman" w:cs="Times New Roman"/>
        </w:rPr>
        <w:lastRenderedPageBreak/>
        <w:t xml:space="preserve">described the policy </w:t>
      </w:r>
      <w:r w:rsidR="00721970" w:rsidRPr="00685C94">
        <w:rPr>
          <w:rFonts w:ascii="Times New Roman" w:hAnsi="Times New Roman" w:cs="Times New Roman"/>
        </w:rPr>
        <w:t xml:space="preserve">in very </w:t>
      </w:r>
      <w:r w:rsidR="00BA4B68" w:rsidRPr="00685C94">
        <w:rPr>
          <w:rFonts w:ascii="Times New Roman" w:hAnsi="Times New Roman" w:cs="Times New Roman"/>
        </w:rPr>
        <w:t>general</w:t>
      </w:r>
      <w:r w:rsidR="00721970" w:rsidRPr="00685C94">
        <w:rPr>
          <w:rFonts w:ascii="Times New Roman" w:hAnsi="Times New Roman" w:cs="Times New Roman"/>
        </w:rPr>
        <w:t xml:space="preserve"> terms</w:t>
      </w:r>
      <w:r w:rsidR="00894B98" w:rsidRPr="00685C94">
        <w:rPr>
          <w:rFonts w:ascii="Times New Roman" w:hAnsi="Times New Roman" w:cs="Times New Roman"/>
        </w:rPr>
        <w:t xml:space="preserve">. </w:t>
      </w:r>
      <w:r w:rsidR="002113FD" w:rsidRPr="00685C94">
        <w:rPr>
          <w:rFonts w:ascii="Times New Roman" w:hAnsi="Times New Roman" w:cs="Times New Roman"/>
        </w:rPr>
        <w:t>T</w:t>
      </w:r>
      <w:r w:rsidR="00894B98" w:rsidRPr="00685C94">
        <w:rPr>
          <w:rFonts w:ascii="Times New Roman" w:hAnsi="Times New Roman" w:cs="Times New Roman"/>
        </w:rPr>
        <w:t xml:space="preserve">he </w:t>
      </w:r>
      <w:r w:rsidR="001A2DDF" w:rsidRPr="00685C94">
        <w:rPr>
          <w:rFonts w:ascii="Times New Roman" w:hAnsi="Times New Roman" w:cs="Times New Roman"/>
        </w:rPr>
        <w:t xml:space="preserve">main </w:t>
      </w:r>
      <w:r w:rsidR="00894B98" w:rsidRPr="00685C94">
        <w:rPr>
          <w:rFonts w:ascii="Times New Roman" w:hAnsi="Times New Roman" w:cs="Times New Roman"/>
        </w:rPr>
        <w:t xml:space="preserve">driver behind </w:t>
      </w:r>
      <w:r w:rsidR="001A2DDF" w:rsidRPr="00685C94">
        <w:rPr>
          <w:rFonts w:ascii="Times New Roman" w:hAnsi="Times New Roman" w:cs="Times New Roman"/>
        </w:rPr>
        <w:t>the decision not to pay family members s</w:t>
      </w:r>
      <w:r w:rsidR="002113FD" w:rsidRPr="00685C94">
        <w:rPr>
          <w:rFonts w:ascii="Times New Roman" w:hAnsi="Times New Roman" w:cs="Times New Roman"/>
        </w:rPr>
        <w:t xml:space="preserve">eemed to be </w:t>
      </w:r>
      <w:r w:rsidR="00F46E03" w:rsidRPr="00685C94">
        <w:rPr>
          <w:rFonts w:ascii="Times New Roman" w:hAnsi="Times New Roman" w:cs="Times New Roman"/>
        </w:rPr>
        <w:t>the</w:t>
      </w:r>
      <w:r w:rsidR="00BA4B68" w:rsidRPr="00685C94">
        <w:rPr>
          <w:rFonts w:ascii="Times New Roman" w:hAnsi="Times New Roman" w:cs="Times New Roman"/>
        </w:rPr>
        <w:t xml:space="preserve"> </w:t>
      </w:r>
      <w:r w:rsidR="00747477" w:rsidRPr="00685C94">
        <w:rPr>
          <w:rFonts w:ascii="Times New Roman" w:hAnsi="Times New Roman" w:cs="Times New Roman"/>
        </w:rPr>
        <w:t>as</w:t>
      </w:r>
      <w:r w:rsidR="00BA4B68" w:rsidRPr="00685C94">
        <w:rPr>
          <w:rFonts w:ascii="Times New Roman" w:hAnsi="Times New Roman" w:cs="Times New Roman"/>
        </w:rPr>
        <w:t xml:space="preserve">sumption that </w:t>
      </w:r>
      <w:r w:rsidR="00F46E03" w:rsidRPr="00685C94">
        <w:rPr>
          <w:rFonts w:ascii="Times New Roman" w:hAnsi="Times New Roman" w:cs="Times New Roman"/>
        </w:rPr>
        <w:t>if family members had the right to be paid for caring for their disabled relatives</w:t>
      </w:r>
      <w:r w:rsidR="00747477" w:rsidRPr="00685C94">
        <w:rPr>
          <w:rFonts w:ascii="Times New Roman" w:hAnsi="Times New Roman" w:cs="Times New Roman"/>
        </w:rPr>
        <w:t>,</w:t>
      </w:r>
      <w:r w:rsidR="00F46E03" w:rsidRPr="00685C94">
        <w:rPr>
          <w:rFonts w:ascii="Times New Roman" w:hAnsi="Times New Roman" w:cs="Times New Roman"/>
        </w:rPr>
        <w:t xml:space="preserve"> </w:t>
      </w:r>
      <w:r w:rsidR="00BA4B68" w:rsidRPr="00685C94">
        <w:rPr>
          <w:rFonts w:ascii="Times New Roman" w:hAnsi="Times New Roman" w:cs="Times New Roman"/>
        </w:rPr>
        <w:t>the policy would be</w:t>
      </w:r>
      <w:r w:rsidR="002113FD" w:rsidRPr="00685C94">
        <w:rPr>
          <w:rFonts w:ascii="Times New Roman" w:hAnsi="Times New Roman" w:cs="Times New Roman"/>
        </w:rPr>
        <w:t xml:space="preserve">come </w:t>
      </w:r>
      <w:r w:rsidR="00BA4B68" w:rsidRPr="00685C94">
        <w:rPr>
          <w:rFonts w:ascii="Times New Roman" w:hAnsi="Times New Roman" w:cs="Times New Roman"/>
        </w:rPr>
        <w:t>f</w:t>
      </w:r>
      <w:r w:rsidR="001A2DDF" w:rsidRPr="00685C94">
        <w:rPr>
          <w:rFonts w:ascii="Times New Roman" w:hAnsi="Times New Roman" w:cs="Times New Roman"/>
        </w:rPr>
        <w:t>iscal</w:t>
      </w:r>
      <w:r w:rsidR="00BA4B68" w:rsidRPr="00685C94">
        <w:rPr>
          <w:rFonts w:ascii="Times New Roman" w:hAnsi="Times New Roman" w:cs="Times New Roman"/>
        </w:rPr>
        <w:t>ly</w:t>
      </w:r>
      <w:r w:rsidR="001A2DDF" w:rsidRPr="00685C94">
        <w:rPr>
          <w:rFonts w:ascii="Times New Roman" w:hAnsi="Times New Roman" w:cs="Times New Roman"/>
        </w:rPr>
        <w:t xml:space="preserve"> </w:t>
      </w:r>
      <w:r w:rsidR="00BA4B68" w:rsidRPr="00685C94">
        <w:rPr>
          <w:rFonts w:ascii="Times New Roman" w:hAnsi="Times New Roman" w:cs="Times New Roman"/>
        </w:rPr>
        <w:t>un</w:t>
      </w:r>
      <w:r w:rsidR="001A2DDF" w:rsidRPr="00685C94">
        <w:rPr>
          <w:rFonts w:ascii="Times New Roman" w:hAnsi="Times New Roman" w:cs="Times New Roman"/>
        </w:rPr>
        <w:t>sustainabl</w:t>
      </w:r>
      <w:r w:rsidR="00BA4B68" w:rsidRPr="00685C94">
        <w:rPr>
          <w:rFonts w:ascii="Times New Roman" w:hAnsi="Times New Roman" w:cs="Times New Roman"/>
        </w:rPr>
        <w:t>e</w:t>
      </w:r>
      <w:r w:rsidR="00833211" w:rsidRPr="00685C94">
        <w:rPr>
          <w:rFonts w:ascii="Times New Roman" w:hAnsi="Times New Roman" w:cs="Times New Roman"/>
        </w:rPr>
        <w:t xml:space="preserve"> as they would opt to do so as a means of earning an income.</w:t>
      </w:r>
    </w:p>
    <w:p w14:paraId="442F36C9" w14:textId="645077F6" w:rsidR="00D538D5" w:rsidRPr="00685C94" w:rsidRDefault="00833211" w:rsidP="004E7E58">
      <w:pPr>
        <w:tabs>
          <w:tab w:val="left" w:pos="0"/>
        </w:tabs>
        <w:spacing w:after="0" w:line="240" w:lineRule="auto"/>
        <w:jc w:val="both"/>
        <w:rPr>
          <w:rFonts w:ascii="Times New Roman" w:hAnsi="Times New Roman" w:cs="Times New Roman"/>
        </w:rPr>
      </w:pPr>
      <w:r w:rsidRPr="00685C94">
        <w:rPr>
          <w:rFonts w:ascii="Times New Roman" w:hAnsi="Times New Roman" w:cs="Times New Roman"/>
        </w:rPr>
        <w:t xml:space="preserve"> </w:t>
      </w:r>
      <w:r w:rsidR="00721970" w:rsidRPr="00685C94">
        <w:rPr>
          <w:rFonts w:ascii="Times New Roman" w:hAnsi="Times New Roman" w:cs="Times New Roman"/>
        </w:rPr>
        <w:t xml:space="preserve"> </w:t>
      </w:r>
    </w:p>
    <w:p w14:paraId="0AEFA92E" w14:textId="77777777" w:rsidR="004C34F8" w:rsidRPr="00685C94" w:rsidRDefault="001A2DDF" w:rsidP="004E7E58">
      <w:pPr>
        <w:tabs>
          <w:tab w:val="left" w:pos="0"/>
        </w:tabs>
        <w:spacing w:after="0" w:line="240" w:lineRule="auto"/>
        <w:jc w:val="both"/>
        <w:rPr>
          <w:rFonts w:ascii="Times New Roman" w:hAnsi="Times New Roman" w:cs="Times New Roman"/>
        </w:rPr>
      </w:pPr>
      <w:r w:rsidRPr="00685C94">
        <w:rPr>
          <w:rFonts w:ascii="Times New Roman" w:hAnsi="Times New Roman" w:cs="Times New Roman"/>
        </w:rPr>
        <w:t xml:space="preserve">The High Court found that the practice </w:t>
      </w:r>
      <w:r w:rsidR="00D538D5" w:rsidRPr="00685C94">
        <w:rPr>
          <w:rFonts w:ascii="Times New Roman" w:hAnsi="Times New Roman" w:cs="Times New Roman"/>
        </w:rPr>
        <w:t xml:space="preserve">of not paying family members </w:t>
      </w:r>
      <w:r w:rsidRPr="00685C94">
        <w:rPr>
          <w:rFonts w:ascii="Times New Roman" w:hAnsi="Times New Roman" w:cs="Times New Roman"/>
        </w:rPr>
        <w:t xml:space="preserve">was discriminatory and </w:t>
      </w:r>
      <w:r w:rsidR="00721970" w:rsidRPr="00685C94">
        <w:rPr>
          <w:rFonts w:ascii="Times New Roman" w:hAnsi="Times New Roman" w:cs="Times New Roman"/>
        </w:rPr>
        <w:t xml:space="preserve">could </w:t>
      </w:r>
      <w:r w:rsidR="00D538D5" w:rsidRPr="00685C94">
        <w:rPr>
          <w:rFonts w:ascii="Times New Roman" w:hAnsi="Times New Roman" w:cs="Times New Roman"/>
        </w:rPr>
        <w:t>n</w:t>
      </w:r>
      <w:r w:rsidR="00721970" w:rsidRPr="00685C94">
        <w:rPr>
          <w:rFonts w:ascii="Times New Roman" w:hAnsi="Times New Roman" w:cs="Times New Roman"/>
        </w:rPr>
        <w:t>o</w:t>
      </w:r>
      <w:r w:rsidR="00D538D5" w:rsidRPr="00685C94">
        <w:rPr>
          <w:rFonts w:ascii="Times New Roman" w:hAnsi="Times New Roman" w:cs="Times New Roman"/>
        </w:rPr>
        <w:t>t</w:t>
      </w:r>
      <w:r w:rsidRPr="00685C94">
        <w:rPr>
          <w:rFonts w:ascii="Times New Roman" w:hAnsi="Times New Roman" w:cs="Times New Roman"/>
        </w:rPr>
        <w:t xml:space="preserve"> be justified in terms of section 5. </w:t>
      </w:r>
      <w:r w:rsidR="00241613" w:rsidRPr="00685C94">
        <w:rPr>
          <w:rFonts w:ascii="Times New Roman" w:hAnsi="Times New Roman" w:cs="Times New Roman"/>
        </w:rPr>
        <w:t xml:space="preserve">The Court of Appeal agreed, albeit with the proviso that </w:t>
      </w:r>
      <w:r w:rsidR="00D538D5" w:rsidRPr="00685C94">
        <w:rPr>
          <w:rFonts w:ascii="Times New Roman" w:hAnsi="Times New Roman" w:cs="Times New Roman"/>
        </w:rPr>
        <w:t>the Ministry</w:t>
      </w:r>
      <w:r w:rsidR="00034B68" w:rsidRPr="00685C94">
        <w:rPr>
          <w:rFonts w:ascii="Times New Roman" w:hAnsi="Times New Roman" w:cs="Times New Roman"/>
        </w:rPr>
        <w:t xml:space="preserve"> should be </w:t>
      </w:r>
      <w:r w:rsidR="00D538D5" w:rsidRPr="00685C94">
        <w:rPr>
          <w:rFonts w:ascii="Times New Roman" w:hAnsi="Times New Roman" w:cs="Times New Roman"/>
        </w:rPr>
        <w:t xml:space="preserve">afforded </w:t>
      </w:r>
      <w:r w:rsidR="00034B68" w:rsidRPr="00685C94">
        <w:rPr>
          <w:rFonts w:ascii="Times New Roman" w:hAnsi="Times New Roman" w:cs="Times New Roman"/>
        </w:rPr>
        <w:t xml:space="preserve">some latitude because of deference </w:t>
      </w:r>
      <w:r w:rsidR="001F7C7F" w:rsidRPr="00685C94">
        <w:rPr>
          <w:rFonts w:ascii="Times New Roman" w:hAnsi="Times New Roman" w:cs="Times New Roman"/>
        </w:rPr>
        <w:t xml:space="preserve">to government agencies </w:t>
      </w:r>
      <w:r w:rsidR="00721970" w:rsidRPr="00685C94">
        <w:rPr>
          <w:rFonts w:ascii="Times New Roman" w:hAnsi="Times New Roman" w:cs="Times New Roman"/>
        </w:rPr>
        <w:t>t</w:t>
      </w:r>
      <w:r w:rsidR="001F7C7F" w:rsidRPr="00685C94">
        <w:rPr>
          <w:rFonts w:ascii="Times New Roman" w:hAnsi="Times New Roman" w:cs="Times New Roman"/>
        </w:rPr>
        <w:t xml:space="preserve">o allow </w:t>
      </w:r>
      <w:r w:rsidR="00FF7626" w:rsidRPr="00685C94">
        <w:rPr>
          <w:rFonts w:ascii="Times New Roman" w:hAnsi="Times New Roman" w:cs="Times New Roman"/>
        </w:rPr>
        <w:t>them space to make legitimate choices</w:t>
      </w:r>
      <w:r w:rsidR="00721970" w:rsidRPr="00685C94">
        <w:rPr>
          <w:rFonts w:ascii="Times New Roman" w:hAnsi="Times New Roman" w:cs="Times New Roman"/>
        </w:rPr>
        <w:t xml:space="preserve"> </w:t>
      </w:r>
      <w:r w:rsidR="008070A0" w:rsidRPr="00685C94">
        <w:rPr>
          <w:rFonts w:ascii="Times New Roman" w:hAnsi="Times New Roman" w:cs="Times New Roman"/>
        </w:rPr>
        <w:t>b</w:t>
      </w:r>
      <w:r w:rsidR="00525D4D" w:rsidRPr="00685C94">
        <w:rPr>
          <w:rFonts w:ascii="Times New Roman" w:hAnsi="Times New Roman" w:cs="Times New Roman"/>
        </w:rPr>
        <w:t>u</w:t>
      </w:r>
      <w:r w:rsidR="008070A0" w:rsidRPr="00685C94">
        <w:rPr>
          <w:rFonts w:ascii="Times New Roman" w:hAnsi="Times New Roman" w:cs="Times New Roman"/>
        </w:rPr>
        <w:t>t</w:t>
      </w:r>
      <w:r w:rsidR="00721970" w:rsidRPr="00685C94">
        <w:rPr>
          <w:rFonts w:ascii="Times New Roman" w:hAnsi="Times New Roman" w:cs="Times New Roman"/>
        </w:rPr>
        <w:t xml:space="preserve"> </w:t>
      </w:r>
      <w:r w:rsidR="00EF4F06" w:rsidRPr="00685C94">
        <w:rPr>
          <w:rFonts w:ascii="Times New Roman" w:hAnsi="Times New Roman" w:cs="Times New Roman"/>
        </w:rPr>
        <w:t>recognising that t</w:t>
      </w:r>
      <w:r w:rsidR="00FF7626" w:rsidRPr="00685C94">
        <w:rPr>
          <w:rFonts w:ascii="Times New Roman" w:hAnsi="Times New Roman" w:cs="Times New Roman"/>
        </w:rPr>
        <w:t>his did not displace the Court’s responsibility under s</w:t>
      </w:r>
      <w:r w:rsidR="00E81987" w:rsidRPr="00685C94">
        <w:rPr>
          <w:rFonts w:ascii="Times New Roman" w:hAnsi="Times New Roman" w:cs="Times New Roman"/>
        </w:rPr>
        <w:t xml:space="preserve"> </w:t>
      </w:r>
      <w:r w:rsidR="00FF7626" w:rsidRPr="00685C94">
        <w:rPr>
          <w:rFonts w:ascii="Times New Roman" w:hAnsi="Times New Roman" w:cs="Times New Roman"/>
        </w:rPr>
        <w:t xml:space="preserve">5. </w:t>
      </w:r>
      <w:r w:rsidR="0038668F" w:rsidRPr="00685C94">
        <w:rPr>
          <w:rFonts w:ascii="Times New Roman" w:hAnsi="Times New Roman" w:cs="Times New Roman"/>
        </w:rPr>
        <w:t>T</w:t>
      </w:r>
      <w:r w:rsidR="00FF7626" w:rsidRPr="00685C94">
        <w:rPr>
          <w:rFonts w:ascii="Times New Roman" w:hAnsi="Times New Roman" w:cs="Times New Roman"/>
        </w:rPr>
        <w:t xml:space="preserve">he uncertainty of the policy </w:t>
      </w:r>
      <w:r w:rsidR="00D538D5" w:rsidRPr="00685C94">
        <w:rPr>
          <w:rFonts w:ascii="Times New Roman" w:hAnsi="Times New Roman" w:cs="Times New Roman"/>
        </w:rPr>
        <w:t xml:space="preserve">in </w:t>
      </w:r>
      <w:r w:rsidR="00D538D5" w:rsidRPr="00685C94">
        <w:rPr>
          <w:rFonts w:ascii="Times New Roman" w:hAnsi="Times New Roman" w:cs="Times New Roman"/>
          <w:i/>
        </w:rPr>
        <w:t>Atkinson</w:t>
      </w:r>
      <w:r w:rsidR="00D538D5" w:rsidRPr="00685C94">
        <w:rPr>
          <w:rFonts w:ascii="Times New Roman" w:hAnsi="Times New Roman" w:cs="Times New Roman"/>
        </w:rPr>
        <w:t xml:space="preserve"> </w:t>
      </w:r>
      <w:r w:rsidR="00FF7626" w:rsidRPr="00685C94">
        <w:rPr>
          <w:rFonts w:ascii="Times New Roman" w:hAnsi="Times New Roman" w:cs="Times New Roman"/>
        </w:rPr>
        <w:t>lessened the need for deference</w:t>
      </w:r>
      <w:r w:rsidR="00D538D5" w:rsidRPr="00685C94">
        <w:rPr>
          <w:rFonts w:ascii="Times New Roman" w:hAnsi="Times New Roman" w:cs="Times New Roman"/>
        </w:rPr>
        <w:t>, t</w:t>
      </w:r>
      <w:r w:rsidR="00FF7626" w:rsidRPr="00685C94">
        <w:rPr>
          <w:rFonts w:ascii="Times New Roman" w:hAnsi="Times New Roman" w:cs="Times New Roman"/>
        </w:rPr>
        <w:t xml:space="preserve">he </w:t>
      </w:r>
      <w:r w:rsidR="00BA4B68" w:rsidRPr="00685C94">
        <w:rPr>
          <w:rFonts w:ascii="Times New Roman" w:hAnsi="Times New Roman" w:cs="Times New Roman"/>
        </w:rPr>
        <w:t>C</w:t>
      </w:r>
      <w:r w:rsidR="00FF7626" w:rsidRPr="00685C94">
        <w:rPr>
          <w:rFonts w:ascii="Times New Roman" w:hAnsi="Times New Roman" w:cs="Times New Roman"/>
        </w:rPr>
        <w:t>ourt of Appeal f</w:t>
      </w:r>
      <w:r w:rsidR="00D538D5" w:rsidRPr="00685C94">
        <w:rPr>
          <w:rFonts w:ascii="Times New Roman" w:hAnsi="Times New Roman" w:cs="Times New Roman"/>
        </w:rPr>
        <w:t>i</w:t>
      </w:r>
      <w:r w:rsidR="00FF7626" w:rsidRPr="00685C94">
        <w:rPr>
          <w:rFonts w:ascii="Times New Roman" w:hAnsi="Times New Roman" w:cs="Times New Roman"/>
        </w:rPr>
        <w:t>nd</w:t>
      </w:r>
      <w:r w:rsidR="00D538D5" w:rsidRPr="00685C94">
        <w:rPr>
          <w:rFonts w:ascii="Times New Roman" w:hAnsi="Times New Roman" w:cs="Times New Roman"/>
        </w:rPr>
        <w:t>ing</w:t>
      </w:r>
      <w:r w:rsidR="00FF7626" w:rsidRPr="00685C94">
        <w:rPr>
          <w:rFonts w:ascii="Times New Roman" w:hAnsi="Times New Roman" w:cs="Times New Roman"/>
        </w:rPr>
        <w:t xml:space="preserve"> that the policy was discriminatory. By contrast</w:t>
      </w:r>
      <w:r w:rsidR="00BD78D5" w:rsidRPr="00685C94">
        <w:rPr>
          <w:rFonts w:ascii="Times New Roman" w:hAnsi="Times New Roman" w:cs="Times New Roman"/>
        </w:rPr>
        <w:t>,</w:t>
      </w:r>
      <w:r w:rsidR="00FF7626" w:rsidRPr="00685C94">
        <w:rPr>
          <w:rFonts w:ascii="Times New Roman" w:hAnsi="Times New Roman" w:cs="Times New Roman"/>
        </w:rPr>
        <w:t xml:space="preserve"> in the </w:t>
      </w:r>
      <w:r w:rsidR="008A077A" w:rsidRPr="00685C94">
        <w:rPr>
          <w:rFonts w:ascii="Times New Roman" w:hAnsi="Times New Roman" w:cs="Times New Roman"/>
        </w:rPr>
        <w:t xml:space="preserve">case of </w:t>
      </w:r>
      <w:r w:rsidR="00FF7626" w:rsidRPr="00685C94">
        <w:rPr>
          <w:rFonts w:ascii="Times New Roman" w:hAnsi="Times New Roman" w:cs="Times New Roman"/>
          <w:i/>
        </w:rPr>
        <w:t>CPAG</w:t>
      </w:r>
      <w:r w:rsidR="00FF7626" w:rsidRPr="00685C94">
        <w:rPr>
          <w:rFonts w:ascii="Times New Roman" w:hAnsi="Times New Roman" w:cs="Times New Roman"/>
        </w:rPr>
        <w:t xml:space="preserve"> the evidence </w:t>
      </w:r>
      <w:r w:rsidR="000A23E5" w:rsidRPr="00685C94">
        <w:rPr>
          <w:rFonts w:ascii="Times New Roman" w:hAnsi="Times New Roman" w:cs="Times New Roman"/>
        </w:rPr>
        <w:t xml:space="preserve">tendered to </w:t>
      </w:r>
      <w:r w:rsidR="00FF7626" w:rsidRPr="00685C94">
        <w:rPr>
          <w:rFonts w:ascii="Times New Roman" w:hAnsi="Times New Roman" w:cs="Times New Roman"/>
        </w:rPr>
        <w:t>justif</w:t>
      </w:r>
      <w:r w:rsidR="000A23E5" w:rsidRPr="00685C94">
        <w:rPr>
          <w:rFonts w:ascii="Times New Roman" w:hAnsi="Times New Roman" w:cs="Times New Roman"/>
        </w:rPr>
        <w:t xml:space="preserve">y </w:t>
      </w:r>
      <w:r w:rsidR="00FF7626" w:rsidRPr="00685C94">
        <w:rPr>
          <w:rFonts w:ascii="Times New Roman" w:hAnsi="Times New Roman" w:cs="Times New Roman"/>
        </w:rPr>
        <w:t xml:space="preserve">the </w:t>
      </w:r>
      <w:r w:rsidR="008A077A" w:rsidRPr="00685C94">
        <w:rPr>
          <w:rFonts w:ascii="Times New Roman" w:hAnsi="Times New Roman" w:cs="Times New Roman"/>
        </w:rPr>
        <w:t>discrimination was described as “extensive</w:t>
      </w:r>
      <w:r w:rsidR="008070A0" w:rsidRPr="00685C94">
        <w:rPr>
          <w:rFonts w:ascii="Times New Roman" w:hAnsi="Times New Roman" w:cs="Times New Roman"/>
        </w:rPr>
        <w:t>,</w:t>
      </w:r>
      <w:r w:rsidR="008A077A" w:rsidRPr="00685C94">
        <w:rPr>
          <w:rFonts w:ascii="Times New Roman" w:hAnsi="Times New Roman" w:cs="Times New Roman"/>
        </w:rPr>
        <w:t xml:space="preserve"> reflecting a careful analysis of a range of possible options each with differing social and economic impacts”. </w:t>
      </w:r>
      <w:r w:rsidR="00D538D5" w:rsidRPr="00685C94">
        <w:rPr>
          <w:rFonts w:ascii="Times New Roman" w:hAnsi="Times New Roman" w:cs="Times New Roman"/>
        </w:rPr>
        <w:t>The presentation of a carefully thought out process implicitly endorsing the importance of transparent decision-making</w:t>
      </w:r>
      <w:r w:rsidR="008070A0" w:rsidRPr="00685C94">
        <w:rPr>
          <w:rFonts w:ascii="Times New Roman" w:hAnsi="Times New Roman" w:cs="Times New Roman"/>
        </w:rPr>
        <w:t>,</w:t>
      </w:r>
      <w:r w:rsidR="00D538D5" w:rsidRPr="00685C94">
        <w:rPr>
          <w:rFonts w:ascii="Times New Roman" w:hAnsi="Times New Roman" w:cs="Times New Roman"/>
        </w:rPr>
        <w:t xml:space="preserve"> </w:t>
      </w:r>
      <w:r w:rsidR="007A3D14" w:rsidRPr="00685C94">
        <w:rPr>
          <w:rFonts w:ascii="Times New Roman" w:hAnsi="Times New Roman" w:cs="Times New Roman"/>
        </w:rPr>
        <w:t xml:space="preserve">was a significant aspect </w:t>
      </w:r>
      <w:r w:rsidR="006653FB" w:rsidRPr="00685C94">
        <w:rPr>
          <w:rFonts w:ascii="Times New Roman" w:hAnsi="Times New Roman" w:cs="Times New Roman"/>
        </w:rPr>
        <w:t xml:space="preserve">in deciding whether the limitation in section 5 was satisfied. </w:t>
      </w:r>
      <w:r w:rsidR="007A3D14" w:rsidRPr="00685C94">
        <w:rPr>
          <w:rFonts w:ascii="Times New Roman" w:hAnsi="Times New Roman" w:cs="Times New Roman"/>
        </w:rPr>
        <w:t xml:space="preserve"> </w:t>
      </w:r>
      <w:r w:rsidR="00D538D5" w:rsidRPr="00685C94">
        <w:rPr>
          <w:rFonts w:ascii="Times New Roman" w:hAnsi="Times New Roman" w:cs="Times New Roman"/>
        </w:rPr>
        <w:t xml:space="preserve"> </w:t>
      </w:r>
    </w:p>
    <w:p w14:paraId="62559343" w14:textId="429C8D90" w:rsidR="00B209FD" w:rsidRPr="00685C94" w:rsidRDefault="001A2DDF" w:rsidP="004E7E58">
      <w:pPr>
        <w:tabs>
          <w:tab w:val="left" w:pos="0"/>
        </w:tabs>
        <w:spacing w:after="0" w:line="240" w:lineRule="auto"/>
        <w:jc w:val="both"/>
        <w:rPr>
          <w:rFonts w:ascii="Times New Roman" w:hAnsi="Times New Roman" w:cs="Times New Roman"/>
        </w:rPr>
      </w:pPr>
      <w:r w:rsidRPr="00685C94">
        <w:rPr>
          <w:rFonts w:ascii="Times New Roman" w:hAnsi="Times New Roman" w:cs="Times New Roman"/>
        </w:rPr>
        <w:t xml:space="preserve">  </w:t>
      </w:r>
      <w:r w:rsidR="00894B98" w:rsidRPr="00685C94">
        <w:rPr>
          <w:rFonts w:ascii="Times New Roman" w:hAnsi="Times New Roman" w:cs="Times New Roman"/>
        </w:rPr>
        <w:t xml:space="preserve">  </w:t>
      </w:r>
      <w:r w:rsidR="004B104E" w:rsidRPr="00685C94">
        <w:rPr>
          <w:rFonts w:ascii="Times New Roman" w:hAnsi="Times New Roman" w:cs="Times New Roman"/>
        </w:rPr>
        <w:t xml:space="preserve"> </w:t>
      </w:r>
    </w:p>
    <w:p w14:paraId="07FF4DCE" w14:textId="77777777" w:rsidR="007F5656" w:rsidRPr="00685C94" w:rsidRDefault="004B104E" w:rsidP="004E7E58">
      <w:pPr>
        <w:tabs>
          <w:tab w:val="left" w:pos="0"/>
        </w:tabs>
        <w:spacing w:after="0" w:line="240" w:lineRule="auto"/>
        <w:jc w:val="both"/>
        <w:rPr>
          <w:rFonts w:ascii="Times New Roman" w:hAnsi="Times New Roman" w:cs="Times New Roman"/>
        </w:rPr>
      </w:pPr>
      <w:r w:rsidRPr="00685C94">
        <w:rPr>
          <w:rFonts w:ascii="Times New Roman" w:hAnsi="Times New Roman" w:cs="Times New Roman"/>
        </w:rPr>
        <w:t xml:space="preserve"> </w:t>
      </w:r>
    </w:p>
    <w:p w14:paraId="685890DB" w14:textId="098EB403" w:rsidR="001E3DF6" w:rsidRPr="00685C94" w:rsidRDefault="004C34F8" w:rsidP="004C34F8">
      <w:pPr>
        <w:pStyle w:val="Heading3"/>
      </w:pPr>
      <w:bookmarkStart w:id="24" w:name="_Toc58492430"/>
      <w:r w:rsidRPr="00685C94">
        <w:t>Vulnerability</w:t>
      </w:r>
      <w:bookmarkEnd w:id="24"/>
      <w:r w:rsidRPr="00685C94">
        <w:t xml:space="preserve"> </w:t>
      </w:r>
    </w:p>
    <w:p w14:paraId="28BA042A" w14:textId="1D3A4A88" w:rsidR="007E01F5" w:rsidRPr="00685C94" w:rsidRDefault="00525D4D" w:rsidP="007E01F5">
      <w:pPr>
        <w:tabs>
          <w:tab w:val="left" w:pos="3240"/>
        </w:tabs>
        <w:spacing w:line="240" w:lineRule="auto"/>
        <w:jc w:val="both"/>
        <w:rPr>
          <w:rFonts w:ascii="Times New Roman" w:hAnsi="Times New Roman" w:cs="Times New Roman"/>
        </w:rPr>
      </w:pPr>
      <w:r w:rsidRPr="00685C94">
        <w:rPr>
          <w:rFonts w:ascii="Times New Roman" w:hAnsi="Times New Roman" w:cs="Times New Roman"/>
        </w:rPr>
        <w:t>V</w:t>
      </w:r>
      <w:r w:rsidR="00B356B0" w:rsidRPr="00685C94">
        <w:rPr>
          <w:rFonts w:ascii="Times New Roman" w:hAnsi="Times New Roman" w:cs="Times New Roman"/>
        </w:rPr>
        <w:t xml:space="preserve">ulnerability </w:t>
      </w:r>
      <w:r w:rsidRPr="00685C94">
        <w:rPr>
          <w:rFonts w:ascii="Times New Roman" w:hAnsi="Times New Roman" w:cs="Times New Roman"/>
        </w:rPr>
        <w:t>is</w:t>
      </w:r>
      <w:r w:rsidR="008070A0" w:rsidRPr="00685C94">
        <w:rPr>
          <w:rFonts w:ascii="Times New Roman" w:hAnsi="Times New Roman" w:cs="Times New Roman"/>
        </w:rPr>
        <w:t xml:space="preserve"> also </w:t>
      </w:r>
      <w:r w:rsidRPr="00685C94">
        <w:rPr>
          <w:rFonts w:ascii="Times New Roman" w:hAnsi="Times New Roman" w:cs="Times New Roman"/>
        </w:rPr>
        <w:t xml:space="preserve">integral to a human rights approach. Although it </w:t>
      </w:r>
      <w:r w:rsidR="00B356B0" w:rsidRPr="00685C94">
        <w:rPr>
          <w:rFonts w:ascii="Times New Roman" w:hAnsi="Times New Roman" w:cs="Times New Roman"/>
        </w:rPr>
        <w:t>will not always be the determinative factor it is one of a ‘constellation of factors’ that a Court should take into account</w:t>
      </w:r>
      <w:r w:rsidR="00283B11" w:rsidRPr="00685C94">
        <w:rPr>
          <w:rFonts w:ascii="Times New Roman" w:hAnsi="Times New Roman" w:cs="Times New Roman"/>
        </w:rPr>
        <w:t xml:space="preserve"> in addressing human rights issues</w:t>
      </w:r>
      <w:r w:rsidR="00E81987" w:rsidRPr="00685C94">
        <w:rPr>
          <w:rFonts w:ascii="Times New Roman" w:hAnsi="Times New Roman" w:cs="Times New Roman"/>
        </w:rPr>
        <w:t>.</w:t>
      </w:r>
      <w:r w:rsidR="00B356B0" w:rsidRPr="00685C94">
        <w:rPr>
          <w:rStyle w:val="FootnoteReference"/>
          <w:rFonts w:ascii="Times New Roman" w:hAnsi="Times New Roman" w:cs="Times New Roman"/>
        </w:rPr>
        <w:footnoteReference w:id="144"/>
      </w:r>
      <w:r w:rsidR="00C36B27" w:rsidRPr="00685C94">
        <w:rPr>
          <w:rFonts w:ascii="Times New Roman" w:hAnsi="Times New Roman" w:cs="Times New Roman"/>
        </w:rPr>
        <w:t xml:space="preserve"> </w:t>
      </w:r>
      <w:r w:rsidR="008F796F" w:rsidRPr="00685C94">
        <w:rPr>
          <w:rFonts w:ascii="Times New Roman" w:hAnsi="Times New Roman" w:cs="Times New Roman"/>
        </w:rPr>
        <w:t>B</w:t>
      </w:r>
      <w:r w:rsidR="00BD78D5" w:rsidRPr="00685C94">
        <w:rPr>
          <w:rFonts w:ascii="Times New Roman" w:hAnsi="Times New Roman" w:cs="Times New Roman"/>
        </w:rPr>
        <w:t xml:space="preserve">ut while </w:t>
      </w:r>
      <w:r w:rsidR="00C36B27" w:rsidRPr="00685C94">
        <w:rPr>
          <w:rFonts w:ascii="Times New Roman" w:hAnsi="Times New Roman" w:cs="Times New Roman"/>
        </w:rPr>
        <w:t xml:space="preserve">the concept </w:t>
      </w:r>
      <w:r w:rsidR="00BD78D5" w:rsidRPr="00685C94">
        <w:rPr>
          <w:rFonts w:ascii="Times New Roman" w:hAnsi="Times New Roman" w:cs="Times New Roman"/>
        </w:rPr>
        <w:t xml:space="preserve">may </w:t>
      </w:r>
      <w:r w:rsidR="007E01F5" w:rsidRPr="00685C94">
        <w:rPr>
          <w:rFonts w:ascii="Times New Roman" w:hAnsi="Times New Roman" w:cs="Times New Roman"/>
        </w:rPr>
        <w:t xml:space="preserve">appear </w:t>
      </w:r>
      <w:r w:rsidR="00BD78D5" w:rsidRPr="00685C94">
        <w:rPr>
          <w:rFonts w:ascii="Times New Roman" w:hAnsi="Times New Roman" w:cs="Times New Roman"/>
        </w:rPr>
        <w:t>to be comparatively straightforward</w:t>
      </w:r>
      <w:r w:rsidR="00721970" w:rsidRPr="00685C94">
        <w:rPr>
          <w:rFonts w:ascii="Times New Roman" w:hAnsi="Times New Roman" w:cs="Times New Roman"/>
        </w:rPr>
        <w:t>,</w:t>
      </w:r>
      <w:r w:rsidR="00BD78D5" w:rsidRPr="00685C94">
        <w:rPr>
          <w:rFonts w:ascii="Times New Roman" w:hAnsi="Times New Roman" w:cs="Times New Roman"/>
        </w:rPr>
        <w:t xml:space="preserve"> </w:t>
      </w:r>
      <w:r w:rsidR="008F796F" w:rsidRPr="00685C94">
        <w:rPr>
          <w:rFonts w:ascii="Times New Roman" w:hAnsi="Times New Roman" w:cs="Times New Roman"/>
        </w:rPr>
        <w:t>i</w:t>
      </w:r>
      <w:r w:rsidR="00BD78D5" w:rsidRPr="00685C94">
        <w:rPr>
          <w:rFonts w:ascii="Times New Roman" w:hAnsi="Times New Roman" w:cs="Times New Roman"/>
        </w:rPr>
        <w:t xml:space="preserve">t is vague and difficult to define with any precision. </w:t>
      </w:r>
      <w:r w:rsidR="00A86789" w:rsidRPr="00685C94">
        <w:rPr>
          <w:rFonts w:ascii="Times New Roman" w:hAnsi="Times New Roman" w:cs="Times New Roman"/>
        </w:rPr>
        <w:t xml:space="preserve">In </w:t>
      </w:r>
      <w:r w:rsidR="00FB0EF8" w:rsidRPr="00685C94">
        <w:rPr>
          <w:rFonts w:ascii="Times New Roman" w:hAnsi="Times New Roman" w:cs="Times New Roman"/>
        </w:rPr>
        <w:t xml:space="preserve">the </w:t>
      </w:r>
      <w:r w:rsidR="00A86789" w:rsidRPr="00685C94">
        <w:rPr>
          <w:rFonts w:ascii="Times New Roman" w:hAnsi="Times New Roman" w:cs="Times New Roman"/>
        </w:rPr>
        <w:t xml:space="preserve">human rights discourse, </w:t>
      </w:r>
      <w:r w:rsidR="00D53AF5" w:rsidRPr="00685C94">
        <w:rPr>
          <w:rFonts w:ascii="Times New Roman" w:hAnsi="Times New Roman" w:cs="Times New Roman"/>
        </w:rPr>
        <w:t>it</w:t>
      </w:r>
      <w:r w:rsidR="00B356B0" w:rsidRPr="00685C94">
        <w:rPr>
          <w:rFonts w:ascii="Times New Roman" w:hAnsi="Times New Roman" w:cs="Times New Roman"/>
        </w:rPr>
        <w:t xml:space="preserve"> </w:t>
      </w:r>
      <w:r w:rsidR="00A86789" w:rsidRPr="00685C94">
        <w:rPr>
          <w:rFonts w:ascii="Times New Roman" w:hAnsi="Times New Roman" w:cs="Times New Roman"/>
        </w:rPr>
        <w:t xml:space="preserve">is </w:t>
      </w:r>
      <w:r w:rsidR="00FE352E" w:rsidRPr="00685C94">
        <w:rPr>
          <w:rFonts w:ascii="Times New Roman" w:hAnsi="Times New Roman" w:cs="Times New Roman"/>
        </w:rPr>
        <w:t xml:space="preserve">increasingly being </w:t>
      </w:r>
      <w:r w:rsidR="00A86789" w:rsidRPr="00685C94">
        <w:rPr>
          <w:rFonts w:ascii="Times New Roman" w:hAnsi="Times New Roman" w:cs="Times New Roman"/>
        </w:rPr>
        <w:t>used to indicate a heightened susceptibility of certain individuals or groups to being harmed or wronged by others or by the State</w:t>
      </w:r>
      <w:r w:rsidR="00E81987" w:rsidRPr="00685C94">
        <w:rPr>
          <w:rFonts w:ascii="Times New Roman" w:hAnsi="Times New Roman" w:cs="Times New Roman"/>
        </w:rPr>
        <w:t>.</w:t>
      </w:r>
      <w:r w:rsidR="00A86789" w:rsidRPr="00685C94">
        <w:rPr>
          <w:rStyle w:val="FootnoteReference"/>
          <w:rFonts w:ascii="Times New Roman" w:hAnsi="Times New Roman" w:cs="Times New Roman"/>
        </w:rPr>
        <w:footnoteReference w:id="145"/>
      </w:r>
      <w:r w:rsidRPr="00685C94">
        <w:rPr>
          <w:rFonts w:ascii="Times New Roman" w:hAnsi="Times New Roman" w:cs="Times New Roman"/>
        </w:rPr>
        <w:t xml:space="preserve"> It</w:t>
      </w:r>
      <w:r w:rsidR="003030CD" w:rsidRPr="00685C94">
        <w:rPr>
          <w:rFonts w:ascii="Times New Roman" w:hAnsi="Times New Roman" w:cs="Times New Roman"/>
        </w:rPr>
        <w:t xml:space="preserve"> is</w:t>
      </w:r>
      <w:r w:rsidR="00CB3AF6" w:rsidRPr="00685C94">
        <w:rPr>
          <w:rFonts w:ascii="Times New Roman" w:hAnsi="Times New Roman" w:cs="Times New Roman"/>
        </w:rPr>
        <w:t xml:space="preserve"> </w:t>
      </w:r>
      <w:r w:rsidR="00D53AF5" w:rsidRPr="00685C94">
        <w:rPr>
          <w:rFonts w:ascii="Times New Roman" w:hAnsi="Times New Roman" w:cs="Times New Roman"/>
        </w:rPr>
        <w:t>a</w:t>
      </w:r>
      <w:r w:rsidR="00833211" w:rsidRPr="00685C94">
        <w:rPr>
          <w:rFonts w:ascii="Times New Roman" w:hAnsi="Times New Roman" w:cs="Times New Roman"/>
        </w:rPr>
        <w:t xml:space="preserve"> particularly </w:t>
      </w:r>
      <w:r w:rsidR="00747D44" w:rsidRPr="00685C94">
        <w:rPr>
          <w:rFonts w:ascii="Times New Roman" w:hAnsi="Times New Roman" w:cs="Times New Roman"/>
        </w:rPr>
        <w:t xml:space="preserve">important </w:t>
      </w:r>
      <w:r w:rsidR="00D53AF5" w:rsidRPr="00685C94">
        <w:rPr>
          <w:rFonts w:ascii="Times New Roman" w:hAnsi="Times New Roman" w:cs="Times New Roman"/>
        </w:rPr>
        <w:t xml:space="preserve">consideration </w:t>
      </w:r>
      <w:r w:rsidR="00126823" w:rsidRPr="00685C94">
        <w:rPr>
          <w:rFonts w:ascii="Times New Roman" w:hAnsi="Times New Roman" w:cs="Times New Roman"/>
        </w:rPr>
        <w:t xml:space="preserve">in situations </w:t>
      </w:r>
      <w:r w:rsidR="00747D44" w:rsidRPr="00685C94">
        <w:rPr>
          <w:rFonts w:ascii="Times New Roman" w:hAnsi="Times New Roman" w:cs="Times New Roman"/>
        </w:rPr>
        <w:t xml:space="preserve">where popular sentiment runs </w:t>
      </w:r>
      <w:r w:rsidR="002113FD" w:rsidRPr="00685C94">
        <w:rPr>
          <w:rFonts w:ascii="Times New Roman" w:hAnsi="Times New Roman" w:cs="Times New Roman"/>
        </w:rPr>
        <w:t xml:space="preserve">against </w:t>
      </w:r>
      <w:r w:rsidR="00747D44" w:rsidRPr="00685C94">
        <w:rPr>
          <w:rFonts w:ascii="Times New Roman" w:hAnsi="Times New Roman" w:cs="Times New Roman"/>
        </w:rPr>
        <w:t>recogni</w:t>
      </w:r>
      <w:r w:rsidR="002113FD" w:rsidRPr="00685C94">
        <w:rPr>
          <w:rFonts w:ascii="Times New Roman" w:hAnsi="Times New Roman" w:cs="Times New Roman"/>
        </w:rPr>
        <w:t>t</w:t>
      </w:r>
      <w:r w:rsidR="00747D44" w:rsidRPr="00685C94">
        <w:rPr>
          <w:rFonts w:ascii="Times New Roman" w:hAnsi="Times New Roman" w:cs="Times New Roman"/>
        </w:rPr>
        <w:t>i</w:t>
      </w:r>
      <w:r w:rsidR="002113FD" w:rsidRPr="00685C94">
        <w:rPr>
          <w:rFonts w:ascii="Times New Roman" w:hAnsi="Times New Roman" w:cs="Times New Roman"/>
        </w:rPr>
        <w:t>o</w:t>
      </w:r>
      <w:r w:rsidR="00747D44" w:rsidRPr="00685C94">
        <w:rPr>
          <w:rFonts w:ascii="Times New Roman" w:hAnsi="Times New Roman" w:cs="Times New Roman"/>
        </w:rPr>
        <w:t>n</w:t>
      </w:r>
      <w:r w:rsidR="002113FD" w:rsidRPr="00685C94">
        <w:rPr>
          <w:rFonts w:ascii="Times New Roman" w:hAnsi="Times New Roman" w:cs="Times New Roman"/>
        </w:rPr>
        <w:t xml:space="preserve"> of</w:t>
      </w:r>
      <w:r w:rsidR="00747D44" w:rsidRPr="00685C94">
        <w:rPr>
          <w:rFonts w:ascii="Times New Roman" w:hAnsi="Times New Roman" w:cs="Times New Roman"/>
        </w:rPr>
        <w:t xml:space="preserve"> the right</w:t>
      </w:r>
      <w:r w:rsidR="002113FD" w:rsidRPr="00685C94">
        <w:rPr>
          <w:rFonts w:ascii="Times New Roman" w:hAnsi="Times New Roman" w:cs="Times New Roman"/>
        </w:rPr>
        <w:t>s</w:t>
      </w:r>
      <w:r w:rsidR="00747D44" w:rsidRPr="00685C94">
        <w:rPr>
          <w:rFonts w:ascii="Times New Roman" w:hAnsi="Times New Roman" w:cs="Times New Roman"/>
        </w:rPr>
        <w:t xml:space="preserve"> of groups </w:t>
      </w:r>
      <w:r w:rsidR="003030CD" w:rsidRPr="00685C94">
        <w:rPr>
          <w:rFonts w:ascii="Times New Roman" w:hAnsi="Times New Roman" w:cs="Times New Roman"/>
        </w:rPr>
        <w:t xml:space="preserve">such as </w:t>
      </w:r>
      <w:r w:rsidR="00747D44" w:rsidRPr="00685C94">
        <w:rPr>
          <w:rFonts w:ascii="Times New Roman" w:hAnsi="Times New Roman" w:cs="Times New Roman"/>
        </w:rPr>
        <w:t>prisoners</w:t>
      </w:r>
      <w:r w:rsidR="00E81987" w:rsidRPr="00685C94">
        <w:rPr>
          <w:rFonts w:ascii="Times New Roman" w:hAnsi="Times New Roman" w:cs="Times New Roman"/>
        </w:rPr>
        <w:t>.</w:t>
      </w:r>
      <w:r w:rsidR="00747D44" w:rsidRPr="00685C94">
        <w:rPr>
          <w:rStyle w:val="FootnoteReference"/>
          <w:rFonts w:ascii="Times New Roman" w:hAnsi="Times New Roman" w:cs="Times New Roman"/>
        </w:rPr>
        <w:footnoteReference w:id="146"/>
      </w:r>
      <w:r w:rsidR="00F52CC1" w:rsidRPr="00685C94">
        <w:rPr>
          <w:rFonts w:ascii="Times New Roman" w:hAnsi="Times New Roman" w:cs="Times New Roman"/>
        </w:rPr>
        <w:t xml:space="preserve"> </w:t>
      </w:r>
      <w:r w:rsidRPr="00685C94">
        <w:rPr>
          <w:rFonts w:ascii="Times New Roman" w:hAnsi="Times New Roman" w:cs="Times New Roman"/>
        </w:rPr>
        <w:t xml:space="preserve">In </w:t>
      </w:r>
      <w:r w:rsidR="00FE352E" w:rsidRPr="00685C94">
        <w:rPr>
          <w:rFonts w:ascii="Times New Roman" w:hAnsi="Times New Roman" w:cs="Times New Roman"/>
        </w:rPr>
        <w:t>such</w:t>
      </w:r>
      <w:r w:rsidRPr="00685C94">
        <w:rPr>
          <w:rFonts w:ascii="Times New Roman" w:hAnsi="Times New Roman" w:cs="Times New Roman"/>
        </w:rPr>
        <w:t xml:space="preserve"> cases</w:t>
      </w:r>
      <w:r w:rsidR="00FE352E" w:rsidRPr="00685C94">
        <w:rPr>
          <w:rFonts w:ascii="Times New Roman" w:hAnsi="Times New Roman" w:cs="Times New Roman"/>
        </w:rPr>
        <w:t xml:space="preserve">, it can be a </w:t>
      </w:r>
      <w:r w:rsidR="002E70F9" w:rsidRPr="00685C94">
        <w:rPr>
          <w:rFonts w:ascii="Times New Roman" w:hAnsi="Times New Roman" w:cs="Times New Roman"/>
        </w:rPr>
        <w:t>way o</w:t>
      </w:r>
      <w:r w:rsidRPr="00685C94">
        <w:rPr>
          <w:rFonts w:ascii="Times New Roman" w:hAnsi="Times New Roman" w:cs="Times New Roman"/>
        </w:rPr>
        <w:t>f</w:t>
      </w:r>
      <w:r w:rsidR="00FE352E" w:rsidRPr="00685C94">
        <w:rPr>
          <w:rFonts w:ascii="Times New Roman" w:hAnsi="Times New Roman" w:cs="Times New Roman"/>
        </w:rPr>
        <w:t xml:space="preserve"> impos</w:t>
      </w:r>
      <w:r w:rsidRPr="00685C94">
        <w:rPr>
          <w:rFonts w:ascii="Times New Roman" w:hAnsi="Times New Roman" w:cs="Times New Roman"/>
        </w:rPr>
        <w:t>ing</w:t>
      </w:r>
      <w:r w:rsidR="00FE352E" w:rsidRPr="00685C94">
        <w:rPr>
          <w:rFonts w:ascii="Times New Roman" w:hAnsi="Times New Roman" w:cs="Times New Roman"/>
        </w:rPr>
        <w:t xml:space="preserve"> obligations on the State to ameliorate the harm of certain policies by tailoring the policies to </w:t>
      </w:r>
      <w:r w:rsidR="0038668F" w:rsidRPr="00685C94">
        <w:rPr>
          <w:rFonts w:ascii="Times New Roman" w:hAnsi="Times New Roman" w:cs="Times New Roman"/>
        </w:rPr>
        <w:t xml:space="preserve">meet </w:t>
      </w:r>
      <w:r w:rsidR="00FE352E" w:rsidRPr="00685C94">
        <w:rPr>
          <w:rFonts w:ascii="Times New Roman" w:hAnsi="Times New Roman" w:cs="Times New Roman"/>
        </w:rPr>
        <w:t xml:space="preserve">the specific needs and concerns of </w:t>
      </w:r>
      <w:r w:rsidRPr="00685C94">
        <w:rPr>
          <w:rFonts w:ascii="Times New Roman" w:hAnsi="Times New Roman" w:cs="Times New Roman"/>
        </w:rPr>
        <w:t xml:space="preserve">vulnerable </w:t>
      </w:r>
      <w:r w:rsidR="00FE352E" w:rsidRPr="00685C94">
        <w:rPr>
          <w:rFonts w:ascii="Times New Roman" w:hAnsi="Times New Roman" w:cs="Times New Roman"/>
        </w:rPr>
        <w:t xml:space="preserve">groups. </w:t>
      </w:r>
      <w:r w:rsidR="007E01F5" w:rsidRPr="00685C94">
        <w:rPr>
          <w:rFonts w:ascii="Times New Roman" w:hAnsi="Times New Roman" w:cs="Times New Roman"/>
        </w:rPr>
        <w:t>While the development of the concept of vulnerability by the courts</w:t>
      </w:r>
      <w:r w:rsidR="00F52CC1" w:rsidRPr="00685C94">
        <w:rPr>
          <w:rFonts w:ascii="Times New Roman" w:hAnsi="Times New Roman" w:cs="Times New Roman"/>
        </w:rPr>
        <w:t xml:space="preserve"> </w:t>
      </w:r>
      <w:r w:rsidRPr="00685C94">
        <w:rPr>
          <w:rFonts w:ascii="Times New Roman" w:hAnsi="Times New Roman" w:cs="Times New Roman"/>
        </w:rPr>
        <w:t>i</w:t>
      </w:r>
      <w:r w:rsidR="007E01F5" w:rsidRPr="00685C94">
        <w:rPr>
          <w:rFonts w:ascii="Times New Roman" w:hAnsi="Times New Roman" w:cs="Times New Roman"/>
        </w:rPr>
        <w:t xml:space="preserve">s </w:t>
      </w:r>
      <w:r w:rsidRPr="00685C94">
        <w:rPr>
          <w:rFonts w:ascii="Times New Roman" w:hAnsi="Times New Roman" w:cs="Times New Roman"/>
        </w:rPr>
        <w:t xml:space="preserve">a </w:t>
      </w:r>
      <w:r w:rsidR="007E01F5" w:rsidRPr="00685C94">
        <w:rPr>
          <w:rFonts w:ascii="Times New Roman" w:hAnsi="Times New Roman" w:cs="Times New Roman"/>
        </w:rPr>
        <w:t>positive</w:t>
      </w:r>
      <w:r w:rsidRPr="00685C94">
        <w:rPr>
          <w:rFonts w:ascii="Times New Roman" w:hAnsi="Times New Roman" w:cs="Times New Roman"/>
        </w:rPr>
        <w:t xml:space="preserve"> development</w:t>
      </w:r>
      <w:r w:rsidR="007E01F5" w:rsidRPr="00685C94">
        <w:rPr>
          <w:rFonts w:ascii="Times New Roman" w:hAnsi="Times New Roman" w:cs="Times New Roman"/>
        </w:rPr>
        <w:t xml:space="preserve">, critics consider that it </w:t>
      </w:r>
      <w:r w:rsidR="009C269A" w:rsidRPr="00685C94">
        <w:rPr>
          <w:rFonts w:ascii="Times New Roman" w:hAnsi="Times New Roman" w:cs="Times New Roman"/>
        </w:rPr>
        <w:t xml:space="preserve">can create </w:t>
      </w:r>
      <w:r w:rsidR="007E01F5" w:rsidRPr="00685C94">
        <w:rPr>
          <w:rFonts w:ascii="Times New Roman" w:hAnsi="Times New Roman" w:cs="Times New Roman"/>
        </w:rPr>
        <w:t xml:space="preserve">difficulties </w:t>
      </w:r>
      <w:r w:rsidRPr="00685C94">
        <w:rPr>
          <w:rFonts w:ascii="Times New Roman" w:hAnsi="Times New Roman" w:cs="Times New Roman"/>
        </w:rPr>
        <w:t>by encouraging</w:t>
      </w:r>
      <w:r w:rsidR="007E01F5" w:rsidRPr="00685C94">
        <w:rPr>
          <w:rFonts w:ascii="Times New Roman" w:hAnsi="Times New Roman" w:cs="Times New Roman"/>
        </w:rPr>
        <w:t xml:space="preserve"> stereotyping, stigmatiz</w:t>
      </w:r>
      <w:r w:rsidRPr="00685C94">
        <w:rPr>
          <w:rFonts w:ascii="Times New Roman" w:hAnsi="Times New Roman" w:cs="Times New Roman"/>
        </w:rPr>
        <w:t>at</w:t>
      </w:r>
      <w:r w:rsidR="007E01F5" w:rsidRPr="00685C94">
        <w:rPr>
          <w:rFonts w:ascii="Times New Roman" w:hAnsi="Times New Roman" w:cs="Times New Roman"/>
        </w:rPr>
        <w:t>i</w:t>
      </w:r>
      <w:r w:rsidRPr="00685C94">
        <w:rPr>
          <w:rFonts w:ascii="Times New Roman" w:hAnsi="Times New Roman" w:cs="Times New Roman"/>
        </w:rPr>
        <w:t>o</w:t>
      </w:r>
      <w:r w:rsidR="007E01F5" w:rsidRPr="00685C94">
        <w:rPr>
          <w:rFonts w:ascii="Times New Roman" w:hAnsi="Times New Roman" w:cs="Times New Roman"/>
        </w:rPr>
        <w:t>n and paternalism</w:t>
      </w:r>
      <w:r w:rsidR="00E81987" w:rsidRPr="00685C94">
        <w:rPr>
          <w:rFonts w:ascii="Times New Roman" w:hAnsi="Times New Roman" w:cs="Times New Roman"/>
        </w:rPr>
        <w:t>.</w:t>
      </w:r>
      <w:r w:rsidR="007E01F5" w:rsidRPr="00685C94">
        <w:rPr>
          <w:rStyle w:val="FootnoteReference"/>
          <w:rFonts w:ascii="Times New Roman" w:hAnsi="Times New Roman" w:cs="Times New Roman"/>
        </w:rPr>
        <w:footnoteReference w:id="147"/>
      </w:r>
      <w:r w:rsidR="007E01F5" w:rsidRPr="00685C94">
        <w:rPr>
          <w:rFonts w:ascii="Times New Roman" w:hAnsi="Times New Roman" w:cs="Times New Roman"/>
        </w:rPr>
        <w:t xml:space="preserve"> To avoid </w:t>
      </w:r>
      <w:r w:rsidR="00F52CC1" w:rsidRPr="00685C94">
        <w:rPr>
          <w:rFonts w:ascii="Times New Roman" w:hAnsi="Times New Roman" w:cs="Times New Roman"/>
        </w:rPr>
        <w:t>such negative connotations</w:t>
      </w:r>
      <w:r w:rsidR="007E01F5" w:rsidRPr="00685C94">
        <w:rPr>
          <w:rFonts w:ascii="Times New Roman" w:hAnsi="Times New Roman" w:cs="Times New Roman"/>
        </w:rPr>
        <w:t xml:space="preserve">, </w:t>
      </w:r>
      <w:r w:rsidR="00D53AF5" w:rsidRPr="00685C94">
        <w:rPr>
          <w:rFonts w:ascii="Times New Roman" w:hAnsi="Times New Roman" w:cs="Times New Roman"/>
        </w:rPr>
        <w:t>it</w:t>
      </w:r>
      <w:r w:rsidR="007E01F5" w:rsidRPr="00685C94">
        <w:rPr>
          <w:rFonts w:ascii="Times New Roman" w:hAnsi="Times New Roman" w:cs="Times New Roman"/>
        </w:rPr>
        <w:t xml:space="preserve"> is best understood as a “universal, inevitable, enduring aspect of the human condition”</w:t>
      </w:r>
      <w:r w:rsidR="002E13F0" w:rsidRPr="00685C94">
        <w:rPr>
          <w:rFonts w:ascii="Times New Roman" w:hAnsi="Times New Roman" w:cs="Times New Roman"/>
        </w:rPr>
        <w:t xml:space="preserve"> and t</w:t>
      </w:r>
      <w:r w:rsidR="007E01F5" w:rsidRPr="00685C94">
        <w:rPr>
          <w:rFonts w:ascii="Times New Roman" w:hAnsi="Times New Roman" w:cs="Times New Roman"/>
        </w:rPr>
        <w:t xml:space="preserve">he </w:t>
      </w:r>
      <w:r w:rsidR="008070A0" w:rsidRPr="00685C94">
        <w:rPr>
          <w:rFonts w:ascii="Times New Roman" w:hAnsi="Times New Roman" w:cs="Times New Roman"/>
        </w:rPr>
        <w:t>r</w:t>
      </w:r>
      <w:r w:rsidR="007E01F5" w:rsidRPr="00685C94">
        <w:rPr>
          <w:rFonts w:ascii="Times New Roman" w:hAnsi="Times New Roman" w:cs="Times New Roman"/>
        </w:rPr>
        <w:t>ole of the State is to be responsive to this</w:t>
      </w:r>
      <w:r w:rsidR="00E81987" w:rsidRPr="00685C94">
        <w:rPr>
          <w:rFonts w:ascii="Times New Roman" w:hAnsi="Times New Roman" w:cs="Times New Roman"/>
        </w:rPr>
        <w:t>.</w:t>
      </w:r>
      <w:r w:rsidR="007E01F5" w:rsidRPr="00685C94">
        <w:rPr>
          <w:rStyle w:val="FootnoteReference"/>
          <w:rFonts w:ascii="Times New Roman" w:hAnsi="Times New Roman" w:cs="Times New Roman"/>
        </w:rPr>
        <w:footnoteReference w:id="148"/>
      </w:r>
      <w:r w:rsidR="007E01F5" w:rsidRPr="00685C94">
        <w:rPr>
          <w:rFonts w:ascii="Times New Roman" w:hAnsi="Times New Roman" w:cs="Times New Roman"/>
        </w:rPr>
        <w:t xml:space="preserve"> </w:t>
      </w:r>
    </w:p>
    <w:p w14:paraId="033E9A99" w14:textId="1314F0CF" w:rsidR="00A86789" w:rsidRPr="00685C94" w:rsidRDefault="00126823" w:rsidP="004E7E58">
      <w:pPr>
        <w:spacing w:line="240" w:lineRule="auto"/>
        <w:jc w:val="both"/>
        <w:rPr>
          <w:rFonts w:ascii="Times New Roman" w:hAnsi="Times New Roman" w:cs="Times New Roman"/>
        </w:rPr>
      </w:pPr>
      <w:r w:rsidRPr="00685C94">
        <w:rPr>
          <w:rFonts w:ascii="Times New Roman" w:hAnsi="Times New Roman" w:cs="Times New Roman"/>
        </w:rPr>
        <w:t>In this context v</w:t>
      </w:r>
      <w:r w:rsidR="002113FD" w:rsidRPr="00685C94">
        <w:rPr>
          <w:rFonts w:ascii="Times New Roman" w:hAnsi="Times New Roman" w:cs="Times New Roman"/>
        </w:rPr>
        <w:t xml:space="preserve">ulnerability </w:t>
      </w:r>
      <w:r w:rsidR="00C36B27" w:rsidRPr="00685C94">
        <w:rPr>
          <w:rFonts w:ascii="Times New Roman" w:hAnsi="Times New Roman" w:cs="Times New Roman"/>
        </w:rPr>
        <w:t>d</w:t>
      </w:r>
      <w:r w:rsidR="00747D44" w:rsidRPr="00685C94">
        <w:rPr>
          <w:rFonts w:ascii="Times New Roman" w:hAnsi="Times New Roman" w:cs="Times New Roman"/>
        </w:rPr>
        <w:t>iffer</w:t>
      </w:r>
      <w:r w:rsidR="002E13F0" w:rsidRPr="00685C94">
        <w:rPr>
          <w:rFonts w:ascii="Times New Roman" w:hAnsi="Times New Roman" w:cs="Times New Roman"/>
        </w:rPr>
        <w:t>s</w:t>
      </w:r>
      <w:r w:rsidR="00747D44" w:rsidRPr="00685C94">
        <w:rPr>
          <w:rFonts w:ascii="Times New Roman" w:hAnsi="Times New Roman" w:cs="Times New Roman"/>
        </w:rPr>
        <w:t xml:space="preserve"> from the </w:t>
      </w:r>
      <w:r w:rsidR="006653FB" w:rsidRPr="00685C94">
        <w:rPr>
          <w:rFonts w:ascii="Times New Roman" w:hAnsi="Times New Roman" w:cs="Times New Roman"/>
        </w:rPr>
        <w:t xml:space="preserve">more </w:t>
      </w:r>
      <w:r w:rsidR="00747D44" w:rsidRPr="00685C94">
        <w:rPr>
          <w:rFonts w:ascii="Times New Roman" w:hAnsi="Times New Roman" w:cs="Times New Roman"/>
        </w:rPr>
        <w:t xml:space="preserve">common understanding of an individual </w:t>
      </w:r>
      <w:r w:rsidR="000C77EF" w:rsidRPr="00685C94">
        <w:rPr>
          <w:rFonts w:ascii="Times New Roman" w:hAnsi="Times New Roman" w:cs="Times New Roman"/>
        </w:rPr>
        <w:t xml:space="preserve">who is </w:t>
      </w:r>
      <w:r w:rsidR="00747D44" w:rsidRPr="00685C94">
        <w:rPr>
          <w:rFonts w:ascii="Times New Roman" w:hAnsi="Times New Roman" w:cs="Times New Roman"/>
        </w:rPr>
        <w:t>vulnerable as a consequence of a particular situation</w:t>
      </w:r>
      <w:r w:rsidR="00E81987" w:rsidRPr="00685C94">
        <w:rPr>
          <w:rFonts w:ascii="Times New Roman" w:hAnsi="Times New Roman" w:cs="Times New Roman"/>
        </w:rPr>
        <w:t>.</w:t>
      </w:r>
      <w:r w:rsidR="007E01F5" w:rsidRPr="00685C94">
        <w:rPr>
          <w:rStyle w:val="FootnoteReference"/>
          <w:rFonts w:ascii="Times New Roman" w:hAnsi="Times New Roman" w:cs="Times New Roman"/>
        </w:rPr>
        <w:footnoteReference w:id="149"/>
      </w:r>
      <w:r w:rsidR="00747D44" w:rsidRPr="00685C94">
        <w:rPr>
          <w:rFonts w:ascii="Times New Roman" w:hAnsi="Times New Roman" w:cs="Times New Roman"/>
        </w:rPr>
        <w:t xml:space="preserve"> </w:t>
      </w:r>
      <w:r w:rsidR="006653FB" w:rsidRPr="00685C94">
        <w:rPr>
          <w:rFonts w:ascii="Times New Roman" w:hAnsi="Times New Roman" w:cs="Times New Roman"/>
        </w:rPr>
        <w:t>It is better described a</w:t>
      </w:r>
      <w:r w:rsidR="00EE0A95" w:rsidRPr="00685C94">
        <w:rPr>
          <w:rFonts w:ascii="Times New Roman" w:hAnsi="Times New Roman" w:cs="Times New Roman"/>
        </w:rPr>
        <w:t xml:space="preserve">s ‘relational’ because it reflects the </w:t>
      </w:r>
      <w:r w:rsidR="009C269A" w:rsidRPr="00685C94">
        <w:rPr>
          <w:rFonts w:ascii="Times New Roman" w:hAnsi="Times New Roman" w:cs="Times New Roman"/>
        </w:rPr>
        <w:t>idea</w:t>
      </w:r>
      <w:r w:rsidR="00EE0A95" w:rsidRPr="00685C94">
        <w:rPr>
          <w:rFonts w:ascii="Times New Roman" w:hAnsi="Times New Roman" w:cs="Times New Roman"/>
        </w:rPr>
        <w:t xml:space="preserve"> that some people are</w:t>
      </w:r>
      <w:r w:rsidR="003030CD" w:rsidRPr="00685C94">
        <w:rPr>
          <w:rFonts w:ascii="Times New Roman" w:hAnsi="Times New Roman" w:cs="Times New Roman"/>
        </w:rPr>
        <w:t xml:space="preserve"> more </w:t>
      </w:r>
      <w:r w:rsidR="00EE0A95" w:rsidRPr="00685C94">
        <w:rPr>
          <w:rFonts w:ascii="Times New Roman" w:hAnsi="Times New Roman" w:cs="Times New Roman"/>
        </w:rPr>
        <w:t xml:space="preserve">at risk of human rights violations as </w:t>
      </w:r>
      <w:r w:rsidR="006653FB" w:rsidRPr="00685C94">
        <w:rPr>
          <w:rFonts w:ascii="Times New Roman" w:hAnsi="Times New Roman" w:cs="Times New Roman"/>
        </w:rPr>
        <w:t xml:space="preserve">a result </w:t>
      </w:r>
      <w:r w:rsidR="00EE0A95" w:rsidRPr="00685C94">
        <w:rPr>
          <w:rFonts w:ascii="Times New Roman" w:hAnsi="Times New Roman" w:cs="Times New Roman"/>
        </w:rPr>
        <w:t xml:space="preserve">of their membership of a particular group or a shared demographic profile. </w:t>
      </w:r>
      <w:r w:rsidR="00747D44" w:rsidRPr="00685C94">
        <w:rPr>
          <w:rFonts w:ascii="Times New Roman" w:hAnsi="Times New Roman" w:cs="Times New Roman"/>
        </w:rPr>
        <w:t xml:space="preserve">Recognition of group vulnerability </w:t>
      </w:r>
      <w:r w:rsidR="002E13F0" w:rsidRPr="00685C94">
        <w:rPr>
          <w:rFonts w:ascii="Times New Roman" w:hAnsi="Times New Roman" w:cs="Times New Roman"/>
        </w:rPr>
        <w:t xml:space="preserve">also </w:t>
      </w:r>
      <w:r w:rsidR="00747D44" w:rsidRPr="00685C94">
        <w:rPr>
          <w:rFonts w:ascii="Times New Roman" w:hAnsi="Times New Roman" w:cs="Times New Roman"/>
        </w:rPr>
        <w:t xml:space="preserve">allows </w:t>
      </w:r>
      <w:r w:rsidR="003030CD" w:rsidRPr="00685C94">
        <w:rPr>
          <w:rFonts w:ascii="Times New Roman" w:hAnsi="Times New Roman" w:cs="Times New Roman"/>
        </w:rPr>
        <w:t>s</w:t>
      </w:r>
      <w:r w:rsidR="007E01F5" w:rsidRPr="00685C94">
        <w:rPr>
          <w:rFonts w:ascii="Times New Roman" w:hAnsi="Times New Roman" w:cs="Times New Roman"/>
        </w:rPr>
        <w:t>ocie</w:t>
      </w:r>
      <w:r w:rsidR="003030CD" w:rsidRPr="00685C94">
        <w:rPr>
          <w:rFonts w:ascii="Times New Roman" w:hAnsi="Times New Roman" w:cs="Times New Roman"/>
        </w:rPr>
        <w:t>t</w:t>
      </w:r>
      <w:r w:rsidR="007E01F5" w:rsidRPr="00685C94">
        <w:rPr>
          <w:rFonts w:ascii="Times New Roman" w:hAnsi="Times New Roman" w:cs="Times New Roman"/>
        </w:rPr>
        <w:t>y</w:t>
      </w:r>
      <w:r w:rsidR="003030CD" w:rsidRPr="00685C94">
        <w:rPr>
          <w:rFonts w:ascii="Times New Roman" w:hAnsi="Times New Roman" w:cs="Times New Roman"/>
        </w:rPr>
        <w:t xml:space="preserve"> </w:t>
      </w:r>
      <w:r w:rsidR="00747D44" w:rsidRPr="00685C94">
        <w:rPr>
          <w:rFonts w:ascii="Times New Roman" w:hAnsi="Times New Roman" w:cs="Times New Roman"/>
        </w:rPr>
        <w:t>to understand how it reinforces inequalities resulting from broader societal and institutional circumstances a</w:t>
      </w:r>
      <w:r w:rsidR="00833211" w:rsidRPr="00685C94">
        <w:rPr>
          <w:rFonts w:ascii="Times New Roman" w:hAnsi="Times New Roman" w:cs="Times New Roman"/>
        </w:rPr>
        <w:t>llowing it</w:t>
      </w:r>
      <w:r w:rsidR="00747D44" w:rsidRPr="00685C94">
        <w:rPr>
          <w:rFonts w:ascii="Times New Roman" w:hAnsi="Times New Roman" w:cs="Times New Roman"/>
        </w:rPr>
        <w:t xml:space="preserve"> </w:t>
      </w:r>
      <w:r w:rsidR="0090207B" w:rsidRPr="00685C94">
        <w:rPr>
          <w:rFonts w:ascii="Times New Roman" w:hAnsi="Times New Roman" w:cs="Times New Roman"/>
        </w:rPr>
        <w:t xml:space="preserve">to </w:t>
      </w:r>
      <w:r w:rsidR="006653FB" w:rsidRPr="00685C94">
        <w:rPr>
          <w:rFonts w:ascii="Times New Roman" w:hAnsi="Times New Roman" w:cs="Times New Roman"/>
        </w:rPr>
        <w:t xml:space="preserve">address </w:t>
      </w:r>
      <w:r w:rsidR="00747D44" w:rsidRPr="00685C94">
        <w:rPr>
          <w:rFonts w:ascii="Times New Roman" w:hAnsi="Times New Roman" w:cs="Times New Roman"/>
        </w:rPr>
        <w:t xml:space="preserve">them accordingly. </w:t>
      </w:r>
      <w:r w:rsidR="00A86789" w:rsidRPr="00685C94">
        <w:rPr>
          <w:rFonts w:ascii="Times New Roman" w:hAnsi="Times New Roman" w:cs="Times New Roman"/>
        </w:rPr>
        <w:t xml:space="preserve">For example, in </w:t>
      </w:r>
      <w:r w:rsidR="00A86789" w:rsidRPr="00685C94">
        <w:rPr>
          <w:rFonts w:ascii="Times New Roman" w:hAnsi="Times New Roman" w:cs="Times New Roman"/>
          <w:i/>
        </w:rPr>
        <w:t>Quilter</w:t>
      </w:r>
      <w:r w:rsidR="00E81987" w:rsidRPr="00685C94">
        <w:rPr>
          <w:rFonts w:ascii="Times New Roman" w:hAnsi="Times New Roman" w:cs="Times New Roman"/>
          <w:iCs/>
        </w:rPr>
        <w:t xml:space="preserve">, </w:t>
      </w:r>
      <w:r w:rsidR="006653FB" w:rsidRPr="00685C94">
        <w:rPr>
          <w:rFonts w:ascii="Times New Roman" w:hAnsi="Times New Roman" w:cs="Times New Roman"/>
        </w:rPr>
        <w:t>Justice T</w:t>
      </w:r>
      <w:r w:rsidR="00A86789" w:rsidRPr="00685C94">
        <w:rPr>
          <w:rFonts w:ascii="Times New Roman" w:hAnsi="Times New Roman" w:cs="Times New Roman"/>
        </w:rPr>
        <w:t>homas said:</w:t>
      </w:r>
      <w:r w:rsidR="00E81987" w:rsidRPr="00685C94">
        <w:rPr>
          <w:rStyle w:val="FootnoteReference"/>
          <w:rFonts w:ascii="Times New Roman" w:hAnsi="Times New Roman" w:cs="Times New Roman"/>
        </w:rPr>
        <w:t xml:space="preserve"> </w:t>
      </w:r>
      <w:r w:rsidR="00E81987" w:rsidRPr="00685C94">
        <w:rPr>
          <w:rStyle w:val="FootnoteReference"/>
          <w:rFonts w:ascii="Times New Roman" w:hAnsi="Times New Roman" w:cs="Times New Roman"/>
        </w:rPr>
        <w:footnoteReference w:id="150"/>
      </w:r>
      <w:r w:rsidR="00A86789" w:rsidRPr="00685C94">
        <w:rPr>
          <w:rFonts w:ascii="Times New Roman" w:hAnsi="Times New Roman" w:cs="Times New Roman"/>
        </w:rPr>
        <w:t xml:space="preserve"> </w:t>
      </w:r>
    </w:p>
    <w:p w14:paraId="13BDA32C" w14:textId="77777777" w:rsidR="00A86789" w:rsidRPr="00685C94" w:rsidRDefault="00A86789" w:rsidP="00737F30">
      <w:pPr>
        <w:spacing w:line="240" w:lineRule="auto"/>
        <w:ind w:left="720"/>
        <w:jc w:val="both"/>
        <w:rPr>
          <w:rFonts w:ascii="Times New Roman" w:hAnsi="Times New Roman" w:cs="Times New Roman"/>
          <w:iCs/>
          <w:sz w:val="20"/>
          <w:szCs w:val="20"/>
        </w:rPr>
      </w:pPr>
      <w:r w:rsidRPr="00685C94">
        <w:rPr>
          <w:rFonts w:ascii="Times New Roman" w:hAnsi="Times New Roman" w:cs="Times New Roman"/>
          <w:iCs/>
          <w:sz w:val="20"/>
          <w:szCs w:val="20"/>
        </w:rPr>
        <w:lastRenderedPageBreak/>
        <w:t xml:space="preserve">… socially vulnerable and marginalised members of the community have been the most oppressed by discrimination. It is simply because the basic civil and political rights of those disadvantaged and, at times, reviled people have not been accorded the concern, respect and consideration human dignity demands that the human rights movement has flourished. The international community and its participating states have sought to agree to all persons their fundamental rights. </w:t>
      </w:r>
    </w:p>
    <w:p w14:paraId="6D297C51" w14:textId="2566E5D4" w:rsidR="007C3231" w:rsidRPr="00685C94" w:rsidRDefault="00126823" w:rsidP="004E7E58">
      <w:pPr>
        <w:spacing w:line="240" w:lineRule="auto"/>
        <w:jc w:val="both"/>
        <w:rPr>
          <w:rFonts w:ascii="Times New Roman" w:hAnsi="Times New Roman" w:cs="Times New Roman"/>
        </w:rPr>
      </w:pPr>
      <w:r w:rsidRPr="00685C94">
        <w:rPr>
          <w:rFonts w:ascii="Times New Roman" w:hAnsi="Times New Roman" w:cs="Times New Roman"/>
        </w:rPr>
        <w:t xml:space="preserve">An indication of </w:t>
      </w:r>
      <w:r w:rsidR="00FE352E" w:rsidRPr="00685C94">
        <w:rPr>
          <w:rFonts w:ascii="Times New Roman" w:hAnsi="Times New Roman" w:cs="Times New Roman"/>
        </w:rPr>
        <w:t xml:space="preserve">judicial interpretation </w:t>
      </w:r>
      <w:r w:rsidRPr="00685C94">
        <w:rPr>
          <w:rFonts w:ascii="Times New Roman" w:hAnsi="Times New Roman" w:cs="Times New Roman"/>
        </w:rPr>
        <w:t>o</w:t>
      </w:r>
      <w:r w:rsidR="00FE352E" w:rsidRPr="00685C94">
        <w:rPr>
          <w:rFonts w:ascii="Times New Roman" w:hAnsi="Times New Roman" w:cs="Times New Roman"/>
        </w:rPr>
        <w:t>f</w:t>
      </w:r>
      <w:r w:rsidRPr="00685C94">
        <w:rPr>
          <w:rFonts w:ascii="Times New Roman" w:hAnsi="Times New Roman" w:cs="Times New Roman"/>
        </w:rPr>
        <w:t xml:space="preserve"> the term can be found </w:t>
      </w:r>
      <w:r w:rsidR="00E343D2" w:rsidRPr="00685C94">
        <w:rPr>
          <w:rFonts w:ascii="Times New Roman" w:hAnsi="Times New Roman" w:cs="Times New Roman"/>
        </w:rPr>
        <w:t xml:space="preserve">in </w:t>
      </w:r>
      <w:r w:rsidR="00E343D2" w:rsidRPr="00685C94">
        <w:rPr>
          <w:rFonts w:ascii="Times New Roman" w:hAnsi="Times New Roman" w:cs="Times New Roman"/>
          <w:i/>
        </w:rPr>
        <w:t>RIDCA v VM</w:t>
      </w:r>
      <w:r w:rsidR="00E343D2" w:rsidRPr="00685C94">
        <w:rPr>
          <w:rFonts w:ascii="Times New Roman" w:hAnsi="Times New Roman" w:cs="Times New Roman"/>
        </w:rPr>
        <w:t xml:space="preserve"> </w:t>
      </w:r>
      <w:r w:rsidR="003030CD" w:rsidRPr="00685C94">
        <w:rPr>
          <w:rFonts w:ascii="Times New Roman" w:hAnsi="Times New Roman" w:cs="Times New Roman"/>
        </w:rPr>
        <w:t>in relation to</w:t>
      </w:r>
      <w:r w:rsidR="00E343D2" w:rsidRPr="00685C94">
        <w:rPr>
          <w:rFonts w:ascii="Times New Roman" w:hAnsi="Times New Roman" w:cs="Times New Roman"/>
        </w:rPr>
        <w:t xml:space="preserve"> the situation of</w:t>
      </w:r>
      <w:r w:rsidR="004D4AF1" w:rsidRPr="00685C94">
        <w:rPr>
          <w:rFonts w:ascii="Times New Roman" w:hAnsi="Times New Roman" w:cs="Times New Roman"/>
        </w:rPr>
        <w:t xml:space="preserve"> people with intellectual disability</w:t>
      </w:r>
      <w:r w:rsidR="00E343D2" w:rsidRPr="00685C94">
        <w:rPr>
          <w:rFonts w:ascii="Times New Roman" w:hAnsi="Times New Roman" w:cs="Times New Roman"/>
        </w:rPr>
        <w:t xml:space="preserve"> who have committed a crime but</w:t>
      </w:r>
      <w:r w:rsidR="009C269A" w:rsidRPr="00685C94">
        <w:rPr>
          <w:rFonts w:ascii="Times New Roman" w:hAnsi="Times New Roman" w:cs="Times New Roman"/>
        </w:rPr>
        <w:t>,</w:t>
      </w:r>
      <w:r w:rsidR="00E343D2" w:rsidRPr="00685C94">
        <w:rPr>
          <w:rFonts w:ascii="Times New Roman" w:hAnsi="Times New Roman" w:cs="Times New Roman"/>
        </w:rPr>
        <w:t xml:space="preserve"> </w:t>
      </w:r>
      <w:r w:rsidR="00FE352E" w:rsidRPr="00685C94">
        <w:rPr>
          <w:rFonts w:ascii="Times New Roman" w:hAnsi="Times New Roman" w:cs="Times New Roman"/>
        </w:rPr>
        <w:t>by nature of their condition</w:t>
      </w:r>
      <w:r w:rsidR="009C269A" w:rsidRPr="00685C94">
        <w:rPr>
          <w:rFonts w:ascii="Times New Roman" w:hAnsi="Times New Roman" w:cs="Times New Roman"/>
        </w:rPr>
        <w:t>,</w:t>
      </w:r>
      <w:r w:rsidR="00FE352E" w:rsidRPr="00685C94">
        <w:rPr>
          <w:rFonts w:ascii="Times New Roman" w:hAnsi="Times New Roman" w:cs="Times New Roman"/>
        </w:rPr>
        <w:t xml:space="preserve"> are </w:t>
      </w:r>
      <w:r w:rsidR="00E343D2" w:rsidRPr="00685C94">
        <w:rPr>
          <w:rFonts w:ascii="Times New Roman" w:hAnsi="Times New Roman" w:cs="Times New Roman"/>
        </w:rPr>
        <w:t xml:space="preserve">unable to understand </w:t>
      </w:r>
      <w:r w:rsidR="007C3231" w:rsidRPr="00685C94">
        <w:rPr>
          <w:rFonts w:ascii="Times New Roman" w:hAnsi="Times New Roman" w:cs="Times New Roman"/>
        </w:rPr>
        <w:t>and participate in t</w:t>
      </w:r>
      <w:r w:rsidR="00E343D2" w:rsidRPr="00685C94">
        <w:rPr>
          <w:rFonts w:ascii="Times New Roman" w:hAnsi="Times New Roman" w:cs="Times New Roman"/>
        </w:rPr>
        <w:t xml:space="preserve">he criminal justice process. The facts of this case were outlined earlier. To </w:t>
      </w:r>
      <w:r w:rsidR="002E13F0" w:rsidRPr="00685C94">
        <w:rPr>
          <w:rFonts w:ascii="Times New Roman" w:hAnsi="Times New Roman" w:cs="Times New Roman"/>
        </w:rPr>
        <w:t>briefly recap</w:t>
      </w:r>
      <w:r w:rsidR="00E81987" w:rsidRPr="00685C94">
        <w:rPr>
          <w:rFonts w:ascii="Times New Roman" w:hAnsi="Times New Roman" w:cs="Times New Roman"/>
        </w:rPr>
        <w:t>,</w:t>
      </w:r>
      <w:r w:rsidR="00E343D2" w:rsidRPr="00685C94">
        <w:rPr>
          <w:rFonts w:ascii="Times New Roman" w:hAnsi="Times New Roman" w:cs="Times New Roman"/>
        </w:rPr>
        <w:t xml:space="preserve"> VM, who had an intellectual disability, was charged with possession of a knife in a public place an offence which, had it gone through the normal criminal justice process, could have resulted in her being imprisoned for 3 months.</w:t>
      </w:r>
      <w:r w:rsidR="001074C5" w:rsidRPr="00685C94">
        <w:rPr>
          <w:rFonts w:ascii="Times New Roman" w:hAnsi="Times New Roman" w:cs="Times New Roman"/>
        </w:rPr>
        <w:t xml:space="preserve"> As she was deemed unfit to stand trial she was made subject to a compulsory care order under the ID (CC&amp;R) Act</w:t>
      </w:r>
      <w:r w:rsidR="00A64606" w:rsidRPr="00685C94">
        <w:rPr>
          <w:rFonts w:ascii="Times New Roman" w:hAnsi="Times New Roman" w:cs="Times New Roman"/>
        </w:rPr>
        <w:t xml:space="preserve"> which lasted for two years and was renewed for a</w:t>
      </w:r>
      <w:r w:rsidR="002E13F0" w:rsidRPr="00685C94">
        <w:rPr>
          <w:rFonts w:ascii="Times New Roman" w:hAnsi="Times New Roman" w:cs="Times New Roman"/>
        </w:rPr>
        <w:t>nother</w:t>
      </w:r>
      <w:r w:rsidR="00A64606" w:rsidRPr="00685C94">
        <w:rPr>
          <w:rFonts w:ascii="Times New Roman" w:hAnsi="Times New Roman" w:cs="Times New Roman"/>
        </w:rPr>
        <w:t xml:space="preserve"> year</w:t>
      </w:r>
      <w:r w:rsidR="007E3511" w:rsidRPr="00685C94">
        <w:rPr>
          <w:rFonts w:ascii="Times New Roman" w:hAnsi="Times New Roman" w:cs="Times New Roman"/>
        </w:rPr>
        <w:t xml:space="preserve">. </w:t>
      </w:r>
      <w:r w:rsidR="00E56259" w:rsidRPr="00685C94">
        <w:rPr>
          <w:rFonts w:ascii="Times New Roman" w:hAnsi="Times New Roman" w:cs="Times New Roman"/>
        </w:rPr>
        <w:t>She was eventually discharged f</w:t>
      </w:r>
      <w:r w:rsidR="007E3511" w:rsidRPr="00685C94">
        <w:rPr>
          <w:rFonts w:ascii="Times New Roman" w:hAnsi="Times New Roman" w:cs="Times New Roman"/>
        </w:rPr>
        <w:t>ollowing a</w:t>
      </w:r>
      <w:r w:rsidR="00E56259" w:rsidRPr="00685C94">
        <w:rPr>
          <w:rFonts w:ascii="Times New Roman" w:hAnsi="Times New Roman" w:cs="Times New Roman"/>
        </w:rPr>
        <w:t xml:space="preserve"> </w:t>
      </w:r>
      <w:r w:rsidR="007E3511" w:rsidRPr="00685C94">
        <w:rPr>
          <w:rFonts w:ascii="Times New Roman" w:hAnsi="Times New Roman" w:cs="Times New Roman"/>
        </w:rPr>
        <w:t>fur</w:t>
      </w:r>
      <w:r w:rsidR="00E56259" w:rsidRPr="00685C94">
        <w:rPr>
          <w:rFonts w:ascii="Times New Roman" w:hAnsi="Times New Roman" w:cs="Times New Roman"/>
        </w:rPr>
        <w:t>t</w:t>
      </w:r>
      <w:r w:rsidR="007E3511" w:rsidRPr="00685C94">
        <w:rPr>
          <w:rFonts w:ascii="Times New Roman" w:hAnsi="Times New Roman" w:cs="Times New Roman"/>
        </w:rPr>
        <w:t>h</w:t>
      </w:r>
      <w:r w:rsidR="00E56259" w:rsidRPr="00685C94">
        <w:rPr>
          <w:rFonts w:ascii="Times New Roman" w:hAnsi="Times New Roman" w:cs="Times New Roman"/>
        </w:rPr>
        <w:t>er</w:t>
      </w:r>
      <w:r w:rsidR="007E3511" w:rsidRPr="00685C94">
        <w:rPr>
          <w:rFonts w:ascii="Times New Roman" w:hAnsi="Times New Roman" w:cs="Times New Roman"/>
        </w:rPr>
        <w:t xml:space="preserve"> </w:t>
      </w:r>
      <w:r w:rsidR="00E56259" w:rsidRPr="00685C94">
        <w:rPr>
          <w:rFonts w:ascii="Times New Roman" w:hAnsi="Times New Roman" w:cs="Times New Roman"/>
        </w:rPr>
        <w:t xml:space="preserve">application as it could </w:t>
      </w:r>
      <w:r w:rsidR="00F342EA" w:rsidRPr="00685C94">
        <w:rPr>
          <w:rFonts w:ascii="Times New Roman" w:hAnsi="Times New Roman" w:cs="Times New Roman"/>
        </w:rPr>
        <w:t xml:space="preserve">otherwise </w:t>
      </w:r>
      <w:r w:rsidR="007C3231" w:rsidRPr="00685C94">
        <w:rPr>
          <w:rFonts w:ascii="Times New Roman" w:hAnsi="Times New Roman" w:cs="Times New Roman"/>
        </w:rPr>
        <w:t>have meant that</w:t>
      </w:r>
      <w:r w:rsidR="00E56259" w:rsidRPr="00685C94">
        <w:rPr>
          <w:rFonts w:ascii="Times New Roman" w:hAnsi="Times New Roman" w:cs="Times New Roman"/>
        </w:rPr>
        <w:t xml:space="preserve"> intellectually disabled care recipients subject </w:t>
      </w:r>
      <w:r w:rsidR="002E13F0" w:rsidRPr="00685C94">
        <w:rPr>
          <w:rFonts w:ascii="Times New Roman" w:hAnsi="Times New Roman" w:cs="Times New Roman"/>
        </w:rPr>
        <w:t>t</w:t>
      </w:r>
      <w:r w:rsidR="00E56259" w:rsidRPr="00685C94">
        <w:rPr>
          <w:rFonts w:ascii="Times New Roman" w:hAnsi="Times New Roman" w:cs="Times New Roman"/>
        </w:rPr>
        <w:t xml:space="preserve">o an order because of the commission of a minor criminal offence </w:t>
      </w:r>
      <w:r w:rsidR="00F342EA" w:rsidRPr="00685C94">
        <w:rPr>
          <w:rFonts w:ascii="Times New Roman" w:hAnsi="Times New Roman" w:cs="Times New Roman"/>
        </w:rPr>
        <w:t xml:space="preserve">could </w:t>
      </w:r>
      <w:r w:rsidR="006653FB" w:rsidRPr="00685C94">
        <w:rPr>
          <w:rFonts w:ascii="Times New Roman" w:hAnsi="Times New Roman" w:cs="Times New Roman"/>
        </w:rPr>
        <w:t>be</w:t>
      </w:r>
      <w:r w:rsidR="007C3231" w:rsidRPr="00685C94">
        <w:rPr>
          <w:rFonts w:ascii="Times New Roman" w:hAnsi="Times New Roman" w:cs="Times New Roman"/>
        </w:rPr>
        <w:t xml:space="preserve"> </w:t>
      </w:r>
      <w:r w:rsidR="00E56259" w:rsidRPr="00685C94">
        <w:rPr>
          <w:rFonts w:ascii="Times New Roman" w:hAnsi="Times New Roman" w:cs="Times New Roman"/>
        </w:rPr>
        <w:t>detained for a substantial period of time b</w:t>
      </w:r>
      <w:r w:rsidR="006653FB" w:rsidRPr="00685C94">
        <w:rPr>
          <w:rFonts w:ascii="Times New Roman" w:hAnsi="Times New Roman" w:cs="Times New Roman"/>
        </w:rPr>
        <w:t>y</w:t>
      </w:r>
      <w:r w:rsidR="00E56259" w:rsidRPr="00685C94">
        <w:rPr>
          <w:rFonts w:ascii="Times New Roman" w:hAnsi="Times New Roman" w:cs="Times New Roman"/>
        </w:rPr>
        <w:t xml:space="preserve"> repeated renew</w:t>
      </w:r>
      <w:r w:rsidR="002E13F0" w:rsidRPr="00685C94">
        <w:rPr>
          <w:rFonts w:ascii="Times New Roman" w:hAnsi="Times New Roman" w:cs="Times New Roman"/>
        </w:rPr>
        <w:t>al of</w:t>
      </w:r>
      <w:r w:rsidR="007C3231" w:rsidRPr="00685C94">
        <w:rPr>
          <w:rFonts w:ascii="Times New Roman" w:hAnsi="Times New Roman" w:cs="Times New Roman"/>
        </w:rPr>
        <w:t xml:space="preserve"> the original order. The High Court found that extension of an order required ongoing and increasing justification</w:t>
      </w:r>
      <w:r w:rsidR="00067E09" w:rsidRPr="00685C94">
        <w:rPr>
          <w:rFonts w:ascii="Times New Roman" w:hAnsi="Times New Roman" w:cs="Times New Roman"/>
        </w:rPr>
        <w:t xml:space="preserve"> because of the importance of the liberty interest of the subject. The decision was appealed,</w:t>
      </w:r>
      <w:r w:rsidR="001F1F16" w:rsidRPr="00685C94">
        <w:rPr>
          <w:rFonts w:ascii="Times New Roman" w:hAnsi="Times New Roman" w:cs="Times New Roman"/>
        </w:rPr>
        <w:t xml:space="preserve"> RIDCA arguing that the level of risk should be the relevant factor in renewing the order</w:t>
      </w:r>
      <w:r w:rsidR="002E13F0" w:rsidRPr="00685C94">
        <w:rPr>
          <w:rFonts w:ascii="Times New Roman" w:hAnsi="Times New Roman" w:cs="Times New Roman"/>
        </w:rPr>
        <w:t>,</w:t>
      </w:r>
      <w:r w:rsidR="001F1F16" w:rsidRPr="00685C94">
        <w:rPr>
          <w:rFonts w:ascii="Times New Roman" w:hAnsi="Times New Roman" w:cs="Times New Roman"/>
        </w:rPr>
        <w:t xml:space="preserve"> not concern for the subject’s rights. </w:t>
      </w:r>
      <w:r w:rsidR="0047768A" w:rsidRPr="00685C94">
        <w:rPr>
          <w:rFonts w:ascii="Times New Roman" w:hAnsi="Times New Roman" w:cs="Times New Roman"/>
        </w:rPr>
        <w:t>While t</w:t>
      </w:r>
      <w:r w:rsidR="001F1F16" w:rsidRPr="00685C94">
        <w:rPr>
          <w:rFonts w:ascii="Times New Roman" w:hAnsi="Times New Roman" w:cs="Times New Roman"/>
        </w:rPr>
        <w:t xml:space="preserve">he Court of Appeal granted </w:t>
      </w:r>
      <w:r w:rsidR="00067E09" w:rsidRPr="00685C94">
        <w:rPr>
          <w:rFonts w:ascii="Times New Roman" w:hAnsi="Times New Roman" w:cs="Times New Roman"/>
        </w:rPr>
        <w:t>leave to appeal</w:t>
      </w:r>
      <w:r w:rsidR="00BD0028" w:rsidRPr="00685C94">
        <w:rPr>
          <w:rFonts w:ascii="Times New Roman" w:hAnsi="Times New Roman" w:cs="Times New Roman"/>
        </w:rPr>
        <w:t>,</w:t>
      </w:r>
      <w:r w:rsidR="001F1F16" w:rsidRPr="00685C94">
        <w:rPr>
          <w:rFonts w:ascii="Times New Roman" w:hAnsi="Times New Roman" w:cs="Times New Roman"/>
        </w:rPr>
        <w:t xml:space="preserve"> as the legislation allowed no right to appeal to the Supreme Court</w:t>
      </w:r>
      <w:r w:rsidR="001F1F16" w:rsidRPr="00685C94">
        <w:rPr>
          <w:rStyle w:val="FootnoteReference"/>
          <w:rFonts w:ascii="Times New Roman" w:hAnsi="Times New Roman" w:cs="Times New Roman"/>
        </w:rPr>
        <w:footnoteReference w:id="151"/>
      </w:r>
      <w:r w:rsidR="00D75046" w:rsidRPr="00685C94">
        <w:rPr>
          <w:rFonts w:ascii="Times New Roman" w:hAnsi="Times New Roman" w:cs="Times New Roman"/>
        </w:rPr>
        <w:t xml:space="preserve"> </w:t>
      </w:r>
      <w:r w:rsidR="001F1F16" w:rsidRPr="00685C94">
        <w:rPr>
          <w:rFonts w:ascii="Times New Roman" w:hAnsi="Times New Roman" w:cs="Times New Roman"/>
        </w:rPr>
        <w:t xml:space="preserve">Justice Baragwanath (dissenting) </w:t>
      </w:r>
      <w:r w:rsidR="00F342EA" w:rsidRPr="00685C94">
        <w:rPr>
          <w:rFonts w:ascii="Times New Roman" w:hAnsi="Times New Roman" w:cs="Times New Roman"/>
        </w:rPr>
        <w:t xml:space="preserve">suggested </w:t>
      </w:r>
      <w:r w:rsidR="001F1F16" w:rsidRPr="00685C94">
        <w:rPr>
          <w:rFonts w:ascii="Times New Roman" w:hAnsi="Times New Roman" w:cs="Times New Roman"/>
        </w:rPr>
        <w:t xml:space="preserve">that </w:t>
      </w:r>
      <w:r w:rsidR="006653FB" w:rsidRPr="00685C94">
        <w:rPr>
          <w:rFonts w:ascii="Times New Roman" w:hAnsi="Times New Roman" w:cs="Times New Roman"/>
        </w:rPr>
        <w:t xml:space="preserve">a better option would </w:t>
      </w:r>
      <w:r w:rsidR="00F342EA" w:rsidRPr="00685C94">
        <w:rPr>
          <w:rFonts w:ascii="Times New Roman" w:hAnsi="Times New Roman" w:cs="Times New Roman"/>
        </w:rPr>
        <w:t xml:space="preserve">have </w:t>
      </w:r>
      <w:r w:rsidR="006653FB" w:rsidRPr="00685C94">
        <w:rPr>
          <w:rFonts w:ascii="Times New Roman" w:hAnsi="Times New Roman" w:cs="Times New Roman"/>
        </w:rPr>
        <w:t>be</w:t>
      </w:r>
      <w:r w:rsidR="00F342EA" w:rsidRPr="00685C94">
        <w:rPr>
          <w:rFonts w:ascii="Times New Roman" w:hAnsi="Times New Roman" w:cs="Times New Roman"/>
        </w:rPr>
        <w:t>en</w:t>
      </w:r>
      <w:r w:rsidR="006653FB" w:rsidRPr="00685C94">
        <w:rPr>
          <w:rFonts w:ascii="Times New Roman" w:hAnsi="Times New Roman" w:cs="Times New Roman"/>
        </w:rPr>
        <w:t xml:space="preserve"> for </w:t>
      </w:r>
      <w:r w:rsidR="001F1F16" w:rsidRPr="00685C94">
        <w:rPr>
          <w:rFonts w:ascii="Times New Roman" w:hAnsi="Times New Roman" w:cs="Times New Roman"/>
        </w:rPr>
        <w:t xml:space="preserve">the appellant </w:t>
      </w:r>
      <w:r w:rsidR="006653FB" w:rsidRPr="00685C94">
        <w:rPr>
          <w:rFonts w:ascii="Times New Roman" w:hAnsi="Times New Roman" w:cs="Times New Roman"/>
        </w:rPr>
        <w:t>t</w:t>
      </w:r>
      <w:r w:rsidR="001F1F16" w:rsidRPr="00685C94">
        <w:rPr>
          <w:rFonts w:ascii="Times New Roman" w:hAnsi="Times New Roman" w:cs="Times New Roman"/>
        </w:rPr>
        <w:t xml:space="preserve">o file declaratory judgment proceedings in the High Court </w:t>
      </w:r>
      <w:r w:rsidR="006653FB" w:rsidRPr="00685C94">
        <w:rPr>
          <w:rFonts w:ascii="Times New Roman" w:hAnsi="Times New Roman" w:cs="Times New Roman"/>
        </w:rPr>
        <w:t xml:space="preserve">then </w:t>
      </w:r>
      <w:r w:rsidR="001F1F16" w:rsidRPr="00685C94">
        <w:rPr>
          <w:rFonts w:ascii="Times New Roman" w:hAnsi="Times New Roman" w:cs="Times New Roman"/>
        </w:rPr>
        <w:t>seek leave to move th</w:t>
      </w:r>
      <w:r w:rsidR="006653FB" w:rsidRPr="00685C94">
        <w:rPr>
          <w:rFonts w:ascii="Times New Roman" w:hAnsi="Times New Roman" w:cs="Times New Roman"/>
        </w:rPr>
        <w:t>e</w:t>
      </w:r>
      <w:r w:rsidR="001F1F16" w:rsidRPr="00685C94">
        <w:rPr>
          <w:rFonts w:ascii="Times New Roman" w:hAnsi="Times New Roman" w:cs="Times New Roman"/>
        </w:rPr>
        <w:t xml:space="preserve"> proceeding</w:t>
      </w:r>
      <w:r w:rsidR="006653FB" w:rsidRPr="00685C94">
        <w:rPr>
          <w:rFonts w:ascii="Times New Roman" w:hAnsi="Times New Roman" w:cs="Times New Roman"/>
        </w:rPr>
        <w:t>s</w:t>
      </w:r>
      <w:r w:rsidR="001F1F16" w:rsidRPr="00685C94">
        <w:rPr>
          <w:rFonts w:ascii="Times New Roman" w:hAnsi="Times New Roman" w:cs="Times New Roman"/>
        </w:rPr>
        <w:t xml:space="preserve"> to the Court of Appe</w:t>
      </w:r>
      <w:r w:rsidR="00BD0028" w:rsidRPr="00685C94">
        <w:rPr>
          <w:rFonts w:ascii="Times New Roman" w:hAnsi="Times New Roman" w:cs="Times New Roman"/>
        </w:rPr>
        <w:t>a</w:t>
      </w:r>
      <w:r w:rsidR="001F1F16" w:rsidRPr="00685C94">
        <w:rPr>
          <w:rFonts w:ascii="Times New Roman" w:hAnsi="Times New Roman" w:cs="Times New Roman"/>
        </w:rPr>
        <w:t>l for determination</w:t>
      </w:r>
      <w:r w:rsidR="006653FB" w:rsidRPr="00685C94">
        <w:rPr>
          <w:rFonts w:ascii="Times New Roman" w:hAnsi="Times New Roman" w:cs="Times New Roman"/>
        </w:rPr>
        <w:t xml:space="preserve"> </w:t>
      </w:r>
      <w:r w:rsidR="001F1F16" w:rsidRPr="00685C94">
        <w:rPr>
          <w:rFonts w:ascii="Times New Roman" w:hAnsi="Times New Roman" w:cs="Times New Roman"/>
        </w:rPr>
        <w:t xml:space="preserve">allowing an appeal to the </w:t>
      </w:r>
      <w:r w:rsidR="0047768A" w:rsidRPr="00685C94">
        <w:rPr>
          <w:rFonts w:ascii="Times New Roman" w:hAnsi="Times New Roman" w:cs="Times New Roman"/>
        </w:rPr>
        <w:t>Supreme Court in the case of an adverse decision</w:t>
      </w:r>
      <w:r w:rsidR="006653FB" w:rsidRPr="00685C94">
        <w:rPr>
          <w:rFonts w:ascii="Times New Roman" w:hAnsi="Times New Roman" w:cs="Times New Roman"/>
        </w:rPr>
        <w:t xml:space="preserve">. He justified this approach </w:t>
      </w:r>
      <w:r w:rsidR="0047768A" w:rsidRPr="00685C94">
        <w:rPr>
          <w:rFonts w:ascii="Times New Roman" w:hAnsi="Times New Roman" w:cs="Times New Roman"/>
        </w:rPr>
        <w:t xml:space="preserve">because of the “outstanding importance” of the issues raised and the court’s role of safe guarding the interests of those who cannot look after themselves. </w:t>
      </w:r>
    </w:p>
    <w:p w14:paraId="6B931C25" w14:textId="778BCB6E" w:rsidR="00126823" w:rsidRPr="00685C94" w:rsidRDefault="00BD0028" w:rsidP="003030CD">
      <w:pPr>
        <w:spacing w:line="240" w:lineRule="auto"/>
        <w:jc w:val="both"/>
        <w:rPr>
          <w:rFonts w:ascii="Times New Roman" w:hAnsi="Times New Roman" w:cs="Times New Roman"/>
        </w:rPr>
      </w:pPr>
      <w:r w:rsidRPr="00685C94">
        <w:rPr>
          <w:rFonts w:ascii="Times New Roman" w:hAnsi="Times New Roman" w:cs="Times New Roman"/>
        </w:rPr>
        <w:t>T</w:t>
      </w:r>
      <w:r w:rsidR="00E74EC4" w:rsidRPr="00685C94">
        <w:rPr>
          <w:rFonts w:ascii="Times New Roman" w:hAnsi="Times New Roman" w:cs="Times New Roman"/>
        </w:rPr>
        <w:t xml:space="preserve">he </w:t>
      </w:r>
      <w:r w:rsidR="00E74EC4" w:rsidRPr="00685C94">
        <w:rPr>
          <w:rFonts w:ascii="Times New Roman" w:hAnsi="Times New Roman" w:cs="Times New Roman"/>
          <w:i/>
        </w:rPr>
        <w:t xml:space="preserve">Terranova </w:t>
      </w:r>
      <w:r w:rsidR="00E74EC4" w:rsidRPr="00685C94">
        <w:rPr>
          <w:rFonts w:ascii="Times New Roman" w:hAnsi="Times New Roman" w:cs="Times New Roman"/>
        </w:rPr>
        <w:t>case</w:t>
      </w:r>
      <w:r w:rsidR="00E74EC4" w:rsidRPr="00685C94">
        <w:rPr>
          <w:rStyle w:val="FootnoteReference"/>
          <w:rFonts w:ascii="Times New Roman" w:hAnsi="Times New Roman" w:cs="Times New Roman"/>
        </w:rPr>
        <w:footnoteReference w:id="152"/>
      </w:r>
      <w:r w:rsidR="00D75046" w:rsidRPr="00685C94">
        <w:rPr>
          <w:rFonts w:ascii="Times New Roman" w:hAnsi="Times New Roman" w:cs="Times New Roman"/>
        </w:rPr>
        <w:t xml:space="preserve"> </w:t>
      </w:r>
      <w:r w:rsidR="003030CD" w:rsidRPr="00685C94">
        <w:rPr>
          <w:rFonts w:ascii="Times New Roman" w:hAnsi="Times New Roman" w:cs="Times New Roman"/>
        </w:rPr>
        <w:t xml:space="preserve">which </w:t>
      </w:r>
      <w:r w:rsidR="00E74EC4" w:rsidRPr="00685C94">
        <w:rPr>
          <w:rFonts w:ascii="Times New Roman" w:hAnsi="Times New Roman" w:cs="Times New Roman"/>
        </w:rPr>
        <w:t xml:space="preserve">involved the payment of </w:t>
      </w:r>
      <w:r w:rsidRPr="00685C94">
        <w:rPr>
          <w:rFonts w:ascii="Times New Roman" w:hAnsi="Times New Roman" w:cs="Times New Roman"/>
        </w:rPr>
        <w:t>f</w:t>
      </w:r>
      <w:r w:rsidR="00E74EC4" w:rsidRPr="00685C94">
        <w:rPr>
          <w:rFonts w:ascii="Times New Roman" w:hAnsi="Times New Roman" w:cs="Times New Roman"/>
        </w:rPr>
        <w:t>emale workers in the care giving industry</w:t>
      </w:r>
      <w:r w:rsidR="003030CD" w:rsidRPr="00685C94">
        <w:rPr>
          <w:rFonts w:ascii="Times New Roman" w:hAnsi="Times New Roman" w:cs="Times New Roman"/>
        </w:rPr>
        <w:t xml:space="preserve"> </w:t>
      </w:r>
      <w:r w:rsidR="007E01F5" w:rsidRPr="00685C94">
        <w:rPr>
          <w:rFonts w:ascii="Times New Roman" w:hAnsi="Times New Roman" w:cs="Times New Roman"/>
        </w:rPr>
        <w:t xml:space="preserve">is </w:t>
      </w:r>
      <w:r w:rsidR="003030CD" w:rsidRPr="00685C94">
        <w:rPr>
          <w:rFonts w:ascii="Times New Roman" w:hAnsi="Times New Roman" w:cs="Times New Roman"/>
        </w:rPr>
        <w:t>a</w:t>
      </w:r>
      <w:r w:rsidR="00F342EA" w:rsidRPr="00685C94">
        <w:rPr>
          <w:rFonts w:ascii="Times New Roman" w:hAnsi="Times New Roman" w:cs="Times New Roman"/>
        </w:rPr>
        <w:t>nother</w:t>
      </w:r>
      <w:r w:rsidR="007E01F5" w:rsidRPr="00685C94">
        <w:rPr>
          <w:rFonts w:ascii="Times New Roman" w:hAnsi="Times New Roman" w:cs="Times New Roman"/>
        </w:rPr>
        <w:t xml:space="preserve"> </w:t>
      </w:r>
      <w:r w:rsidR="003030CD" w:rsidRPr="00685C94">
        <w:rPr>
          <w:rFonts w:ascii="Times New Roman" w:hAnsi="Times New Roman" w:cs="Times New Roman"/>
        </w:rPr>
        <w:t>example</w:t>
      </w:r>
      <w:r w:rsidR="00126823" w:rsidRPr="00685C94">
        <w:rPr>
          <w:rFonts w:ascii="Times New Roman" w:hAnsi="Times New Roman" w:cs="Times New Roman"/>
        </w:rPr>
        <w:t>.</w:t>
      </w:r>
      <w:r w:rsidRPr="00685C94">
        <w:rPr>
          <w:rFonts w:ascii="Times New Roman" w:hAnsi="Times New Roman" w:cs="Times New Roman"/>
        </w:rPr>
        <w:t xml:space="preserve"> </w:t>
      </w:r>
      <w:r w:rsidR="00E74EC4" w:rsidRPr="00685C94">
        <w:rPr>
          <w:rFonts w:ascii="Times New Roman" w:hAnsi="Times New Roman" w:cs="Times New Roman"/>
        </w:rPr>
        <w:t>The</w:t>
      </w:r>
      <w:r w:rsidR="00126823" w:rsidRPr="00685C94">
        <w:rPr>
          <w:rFonts w:ascii="Times New Roman" w:hAnsi="Times New Roman" w:cs="Times New Roman"/>
        </w:rPr>
        <w:t xml:space="preserve"> </w:t>
      </w:r>
      <w:r w:rsidR="00E74EC4" w:rsidRPr="00685C94">
        <w:rPr>
          <w:rFonts w:ascii="Times New Roman" w:hAnsi="Times New Roman" w:cs="Times New Roman"/>
        </w:rPr>
        <w:t xml:space="preserve">work </w:t>
      </w:r>
      <w:r w:rsidR="008070A0" w:rsidRPr="00685C94">
        <w:rPr>
          <w:rFonts w:ascii="Times New Roman" w:hAnsi="Times New Roman" w:cs="Times New Roman"/>
        </w:rPr>
        <w:t>i</w:t>
      </w:r>
      <w:r w:rsidR="00E74EC4" w:rsidRPr="00685C94">
        <w:rPr>
          <w:rFonts w:ascii="Times New Roman" w:hAnsi="Times New Roman" w:cs="Times New Roman"/>
        </w:rPr>
        <w:t>s almost exclusively performed by women and notoriously poorly paid. The case was brought under the Equal Pay Act, the women claiming that the</w:t>
      </w:r>
      <w:r w:rsidR="002E13F0" w:rsidRPr="00685C94">
        <w:rPr>
          <w:rFonts w:ascii="Times New Roman" w:hAnsi="Times New Roman" w:cs="Times New Roman"/>
        </w:rPr>
        <w:t>y</w:t>
      </w:r>
      <w:r w:rsidR="00E74EC4" w:rsidRPr="00685C94">
        <w:rPr>
          <w:rFonts w:ascii="Times New Roman" w:hAnsi="Times New Roman" w:cs="Times New Roman"/>
        </w:rPr>
        <w:t xml:space="preserve"> would not have been so badly paid if they had been men</w:t>
      </w:r>
      <w:r w:rsidR="00126823" w:rsidRPr="00685C94">
        <w:rPr>
          <w:rFonts w:ascii="Times New Roman" w:hAnsi="Times New Roman" w:cs="Times New Roman"/>
        </w:rPr>
        <w:t xml:space="preserve">. </w:t>
      </w:r>
      <w:r w:rsidR="002E13F0" w:rsidRPr="00685C94">
        <w:rPr>
          <w:rFonts w:ascii="Times New Roman" w:hAnsi="Times New Roman" w:cs="Times New Roman"/>
        </w:rPr>
        <w:t xml:space="preserve">The plaintiffs’ situation had all the hallmarks of vulnerability. It was </w:t>
      </w:r>
      <w:r w:rsidR="002E13F0" w:rsidRPr="00685C94">
        <w:rPr>
          <w:rFonts w:ascii="Times New Roman" w:hAnsi="Times New Roman" w:cs="Times New Roman"/>
          <w:i/>
        </w:rPr>
        <w:t>relational</w:t>
      </w:r>
      <w:r w:rsidR="002E13F0" w:rsidRPr="00685C94">
        <w:rPr>
          <w:rFonts w:ascii="Times New Roman" w:hAnsi="Times New Roman" w:cs="Times New Roman"/>
        </w:rPr>
        <w:t xml:space="preserve"> as it resulted from a particular societal environment; </w:t>
      </w:r>
      <w:r w:rsidR="002E13F0" w:rsidRPr="00685C94">
        <w:rPr>
          <w:rFonts w:ascii="Times New Roman" w:hAnsi="Times New Roman" w:cs="Times New Roman"/>
          <w:i/>
        </w:rPr>
        <w:t>particular</w:t>
      </w:r>
      <w:r w:rsidR="002E13F0" w:rsidRPr="00685C94">
        <w:rPr>
          <w:rFonts w:ascii="Times New Roman" w:hAnsi="Times New Roman" w:cs="Times New Roman"/>
        </w:rPr>
        <w:t xml:space="preserve">, in that the vulnerability was shaped by specific group-based experience; and resulted in </w:t>
      </w:r>
      <w:r w:rsidR="002E13F0" w:rsidRPr="00685C94">
        <w:rPr>
          <w:rFonts w:ascii="Times New Roman" w:hAnsi="Times New Roman" w:cs="Times New Roman"/>
          <w:i/>
        </w:rPr>
        <w:t>harm</w:t>
      </w:r>
      <w:r w:rsidR="002E13F0" w:rsidRPr="00685C94">
        <w:rPr>
          <w:rFonts w:ascii="Times New Roman" w:hAnsi="Times New Roman" w:cs="Times New Roman"/>
        </w:rPr>
        <w:t xml:space="preserve">. </w:t>
      </w:r>
      <w:r w:rsidR="00EC33E9" w:rsidRPr="00685C94">
        <w:rPr>
          <w:rFonts w:ascii="Times New Roman" w:hAnsi="Times New Roman" w:cs="Times New Roman"/>
        </w:rPr>
        <w:t xml:space="preserve">In the course of the judgment, </w:t>
      </w:r>
      <w:r w:rsidRPr="00685C94">
        <w:rPr>
          <w:rFonts w:ascii="Times New Roman" w:hAnsi="Times New Roman" w:cs="Times New Roman"/>
        </w:rPr>
        <w:t xml:space="preserve">Judge Inglis </w:t>
      </w:r>
      <w:r w:rsidR="00EC33E9" w:rsidRPr="00685C94">
        <w:rPr>
          <w:rFonts w:ascii="Times New Roman" w:hAnsi="Times New Roman" w:cs="Times New Roman"/>
        </w:rPr>
        <w:t xml:space="preserve">referred to the </w:t>
      </w:r>
      <w:r w:rsidR="00D75046" w:rsidRPr="00685C94">
        <w:rPr>
          <w:rFonts w:ascii="Times New Roman" w:hAnsi="Times New Roman" w:cs="Times New Roman"/>
        </w:rPr>
        <w:t>“</w:t>
      </w:r>
      <w:r w:rsidR="00EC33E9" w:rsidRPr="00685C94">
        <w:rPr>
          <w:rFonts w:ascii="Times New Roman" w:hAnsi="Times New Roman" w:cs="Times New Roman"/>
          <w:iCs/>
        </w:rPr>
        <w:t>unquantifiable cost (including societal cost) of adopting an approach which may have the effect of perpetuating discrimination against a significant and vulnerable group in the community simply because they are women, doing what has been described as undervalued women’s work</w:t>
      </w:r>
      <w:r w:rsidR="00D75046" w:rsidRPr="00685C94">
        <w:rPr>
          <w:rFonts w:ascii="Times New Roman" w:hAnsi="Times New Roman" w:cs="Times New Roman"/>
          <w:iCs/>
        </w:rPr>
        <w:t>”.</w:t>
      </w:r>
      <w:r w:rsidR="00EC33E9" w:rsidRPr="00685C94">
        <w:rPr>
          <w:rStyle w:val="FootnoteReference"/>
          <w:rFonts w:ascii="Times New Roman" w:hAnsi="Times New Roman" w:cs="Times New Roman"/>
        </w:rPr>
        <w:footnoteReference w:id="153"/>
      </w:r>
      <w:r w:rsidR="00EC33E9" w:rsidRPr="00685C94">
        <w:rPr>
          <w:rFonts w:ascii="Times New Roman" w:hAnsi="Times New Roman" w:cs="Times New Roman"/>
        </w:rPr>
        <w:t xml:space="preserve"> </w:t>
      </w:r>
    </w:p>
    <w:p w14:paraId="05ABA6DD" w14:textId="77777777" w:rsidR="00842842" w:rsidRPr="00685C94" w:rsidRDefault="00842842" w:rsidP="00CB3AF6">
      <w:pPr>
        <w:tabs>
          <w:tab w:val="left" w:pos="3240"/>
        </w:tabs>
        <w:spacing w:line="240" w:lineRule="auto"/>
        <w:jc w:val="both"/>
        <w:rPr>
          <w:rFonts w:ascii="Times New Roman" w:hAnsi="Times New Roman" w:cs="Times New Roman"/>
        </w:rPr>
      </w:pPr>
      <w:r w:rsidRPr="00685C94">
        <w:rPr>
          <w:rFonts w:ascii="Times New Roman" w:hAnsi="Times New Roman" w:cs="Times New Roman"/>
        </w:rPr>
        <w:t xml:space="preserve">An </w:t>
      </w:r>
      <w:r w:rsidR="00CB3AF6" w:rsidRPr="00685C94">
        <w:rPr>
          <w:rFonts w:ascii="Times New Roman" w:hAnsi="Times New Roman" w:cs="Times New Roman"/>
        </w:rPr>
        <w:t>overview</w:t>
      </w:r>
      <w:r w:rsidRPr="00685C94">
        <w:rPr>
          <w:rFonts w:ascii="Times New Roman" w:hAnsi="Times New Roman" w:cs="Times New Roman"/>
        </w:rPr>
        <w:t xml:space="preserve"> of recent decisions suggests that the courts are increasingly likely to apply the concept of vulnerable groups as a way of demanding State action</w:t>
      </w:r>
      <w:r w:rsidR="00CB3AF6" w:rsidRPr="00685C94">
        <w:rPr>
          <w:rFonts w:ascii="Times New Roman" w:hAnsi="Times New Roman" w:cs="Times New Roman"/>
        </w:rPr>
        <w:t xml:space="preserve"> or accountability for policy decisions</w:t>
      </w:r>
      <w:r w:rsidR="00FE352E" w:rsidRPr="00685C94">
        <w:rPr>
          <w:rFonts w:ascii="Times New Roman" w:hAnsi="Times New Roman" w:cs="Times New Roman"/>
        </w:rPr>
        <w:t>, particularly in the area of economic and social rights</w:t>
      </w:r>
      <w:r w:rsidR="00CB3AF6" w:rsidRPr="00685C94">
        <w:rPr>
          <w:rFonts w:ascii="Times New Roman" w:hAnsi="Times New Roman" w:cs="Times New Roman"/>
        </w:rPr>
        <w:t>. W</w:t>
      </w:r>
      <w:r w:rsidRPr="00685C94">
        <w:rPr>
          <w:rFonts w:ascii="Times New Roman" w:hAnsi="Times New Roman" w:cs="Times New Roman"/>
        </w:rPr>
        <w:t xml:space="preserve">hile this is most evident in a case such as </w:t>
      </w:r>
      <w:r w:rsidRPr="00685C94">
        <w:rPr>
          <w:rFonts w:ascii="Times New Roman" w:hAnsi="Times New Roman" w:cs="Times New Roman"/>
          <w:i/>
        </w:rPr>
        <w:t>Terranova</w:t>
      </w:r>
      <w:r w:rsidR="00CB3AF6" w:rsidRPr="00685C94">
        <w:rPr>
          <w:rFonts w:ascii="Times New Roman" w:hAnsi="Times New Roman" w:cs="Times New Roman"/>
          <w:i/>
        </w:rPr>
        <w:t xml:space="preserve"> </w:t>
      </w:r>
      <w:r w:rsidR="0090207B" w:rsidRPr="00685C94">
        <w:rPr>
          <w:rFonts w:ascii="Times New Roman" w:hAnsi="Times New Roman" w:cs="Times New Roman"/>
          <w:i/>
        </w:rPr>
        <w:t>–</w:t>
      </w:r>
      <w:r w:rsidR="00CB3AF6" w:rsidRPr="00685C94">
        <w:rPr>
          <w:rFonts w:ascii="Times New Roman" w:hAnsi="Times New Roman" w:cs="Times New Roman"/>
        </w:rPr>
        <w:t xml:space="preserve"> which</w:t>
      </w:r>
      <w:r w:rsidR="0090207B" w:rsidRPr="00685C94">
        <w:rPr>
          <w:rFonts w:ascii="Times New Roman" w:hAnsi="Times New Roman" w:cs="Times New Roman"/>
        </w:rPr>
        <w:t xml:space="preserve"> did </w:t>
      </w:r>
      <w:r w:rsidR="00CB3AF6" w:rsidRPr="00685C94">
        <w:rPr>
          <w:rFonts w:ascii="Times New Roman" w:hAnsi="Times New Roman" w:cs="Times New Roman"/>
        </w:rPr>
        <w:t>result in law change -</w:t>
      </w:r>
      <w:r w:rsidRPr="00685C94">
        <w:rPr>
          <w:rFonts w:ascii="Times New Roman" w:hAnsi="Times New Roman" w:cs="Times New Roman"/>
        </w:rPr>
        <w:t xml:space="preserve"> it can also be seen in cases such as </w:t>
      </w:r>
      <w:r w:rsidRPr="00685C94">
        <w:rPr>
          <w:rFonts w:ascii="Times New Roman" w:hAnsi="Times New Roman" w:cs="Times New Roman"/>
          <w:i/>
        </w:rPr>
        <w:t>CPAG</w:t>
      </w:r>
      <w:r w:rsidRPr="00685C94">
        <w:rPr>
          <w:rFonts w:ascii="Times New Roman" w:hAnsi="Times New Roman" w:cs="Times New Roman"/>
        </w:rPr>
        <w:t xml:space="preserve">, </w:t>
      </w:r>
      <w:r w:rsidRPr="00685C94">
        <w:rPr>
          <w:rFonts w:ascii="Times New Roman" w:hAnsi="Times New Roman" w:cs="Times New Roman"/>
          <w:i/>
        </w:rPr>
        <w:t>Atkinson</w:t>
      </w:r>
      <w:r w:rsidRPr="00685C94">
        <w:rPr>
          <w:rFonts w:ascii="Times New Roman" w:hAnsi="Times New Roman" w:cs="Times New Roman"/>
        </w:rPr>
        <w:t xml:space="preserve">, </w:t>
      </w:r>
      <w:r w:rsidRPr="00685C94">
        <w:rPr>
          <w:rFonts w:ascii="Times New Roman" w:hAnsi="Times New Roman" w:cs="Times New Roman"/>
          <w:i/>
        </w:rPr>
        <w:t xml:space="preserve">Daniels </w:t>
      </w:r>
      <w:r w:rsidRPr="00685C94">
        <w:rPr>
          <w:rFonts w:ascii="Times New Roman" w:hAnsi="Times New Roman" w:cs="Times New Roman"/>
        </w:rPr>
        <w:t xml:space="preserve">and </w:t>
      </w:r>
      <w:r w:rsidR="00CB3AF6" w:rsidRPr="00685C94">
        <w:rPr>
          <w:rFonts w:ascii="Times New Roman" w:hAnsi="Times New Roman" w:cs="Times New Roman"/>
          <w:i/>
        </w:rPr>
        <w:t>Quilter</w:t>
      </w:r>
      <w:r w:rsidR="00CB3AF6" w:rsidRPr="00685C94">
        <w:rPr>
          <w:rFonts w:ascii="Times New Roman" w:hAnsi="Times New Roman" w:cs="Times New Roman"/>
        </w:rPr>
        <w:t xml:space="preserve"> where the negative, often hidden, experiences of a particular group have become the focus of a move to ensure a better, more just outcome for its members. </w:t>
      </w:r>
      <w:r w:rsidRPr="00685C94">
        <w:rPr>
          <w:rFonts w:ascii="Times New Roman" w:hAnsi="Times New Roman" w:cs="Times New Roman"/>
        </w:rPr>
        <w:t xml:space="preserve">     </w:t>
      </w:r>
    </w:p>
    <w:p w14:paraId="252D23A9" w14:textId="77777777" w:rsidR="00F26A26" w:rsidRPr="00685C94" w:rsidRDefault="00F26A26">
      <w:pPr>
        <w:rPr>
          <w:rFonts w:ascii="Times New Roman" w:hAnsi="Times New Roman" w:cs="Times New Roman"/>
          <w:b/>
          <w:sz w:val="28"/>
          <w:szCs w:val="28"/>
        </w:rPr>
      </w:pPr>
      <w:r w:rsidRPr="00685C94">
        <w:rPr>
          <w:rFonts w:ascii="Times New Roman" w:hAnsi="Times New Roman" w:cs="Times New Roman"/>
          <w:b/>
          <w:sz w:val="28"/>
          <w:szCs w:val="28"/>
        </w:rPr>
        <w:br w:type="page"/>
      </w:r>
    </w:p>
    <w:p w14:paraId="4FBDC6C9" w14:textId="77777777" w:rsidR="008D5FDA" w:rsidRPr="00685C94" w:rsidRDefault="00C34464" w:rsidP="004C34F8">
      <w:pPr>
        <w:pStyle w:val="Heading1"/>
      </w:pPr>
      <w:bookmarkStart w:id="25" w:name="_Toc58492431"/>
      <w:r w:rsidRPr="00685C94">
        <w:lastRenderedPageBreak/>
        <w:t>CO</w:t>
      </w:r>
      <w:r w:rsidR="00D4131C" w:rsidRPr="00685C94">
        <w:t>N</w:t>
      </w:r>
      <w:r w:rsidRPr="00685C94">
        <w:t>C</w:t>
      </w:r>
      <w:r w:rsidR="00D4131C" w:rsidRPr="00685C94">
        <w:t>L</w:t>
      </w:r>
      <w:r w:rsidRPr="00685C94">
        <w:t>U</w:t>
      </w:r>
      <w:r w:rsidR="00D4131C" w:rsidRPr="00685C94">
        <w:t>SI</w:t>
      </w:r>
      <w:r w:rsidRPr="00685C94">
        <w:t>ON</w:t>
      </w:r>
      <w:bookmarkEnd w:id="25"/>
      <w:r w:rsidR="00D4131C" w:rsidRPr="00685C94">
        <w:t xml:space="preserve"> </w:t>
      </w:r>
    </w:p>
    <w:p w14:paraId="3E7FF64B" w14:textId="49083DDC" w:rsidR="004F4A21" w:rsidRPr="00685C94" w:rsidRDefault="005A5D77" w:rsidP="004F4A21">
      <w:pPr>
        <w:spacing w:line="240" w:lineRule="auto"/>
        <w:jc w:val="both"/>
        <w:rPr>
          <w:rFonts w:ascii="Times New Roman" w:hAnsi="Times New Roman" w:cs="Times New Roman"/>
        </w:rPr>
      </w:pPr>
      <w:r w:rsidRPr="00685C94">
        <w:rPr>
          <w:rFonts w:ascii="Times New Roman" w:hAnsi="Times New Roman" w:cs="Times New Roman"/>
        </w:rPr>
        <w:t xml:space="preserve">Our study </w:t>
      </w:r>
      <w:r w:rsidR="00A302A3" w:rsidRPr="00685C94">
        <w:rPr>
          <w:rFonts w:ascii="Times New Roman" w:hAnsi="Times New Roman" w:cs="Times New Roman"/>
        </w:rPr>
        <w:t xml:space="preserve">indicates there has been </w:t>
      </w:r>
      <w:r w:rsidR="00747477" w:rsidRPr="00685C94">
        <w:rPr>
          <w:rFonts w:ascii="Times New Roman" w:hAnsi="Times New Roman" w:cs="Times New Roman"/>
        </w:rPr>
        <w:t>a</w:t>
      </w:r>
      <w:r w:rsidRPr="00685C94">
        <w:rPr>
          <w:rFonts w:ascii="Times New Roman" w:hAnsi="Times New Roman" w:cs="Times New Roman"/>
        </w:rPr>
        <w:t xml:space="preserve"> </w:t>
      </w:r>
      <w:r w:rsidR="00CC793E" w:rsidRPr="00685C94">
        <w:rPr>
          <w:rFonts w:ascii="Times New Roman" w:hAnsi="Times New Roman" w:cs="Times New Roman"/>
        </w:rPr>
        <w:t xml:space="preserve">significant </w:t>
      </w:r>
      <w:r w:rsidR="00747477" w:rsidRPr="00685C94">
        <w:rPr>
          <w:rFonts w:ascii="Times New Roman" w:hAnsi="Times New Roman" w:cs="Times New Roman"/>
        </w:rPr>
        <w:t xml:space="preserve">increase in </w:t>
      </w:r>
      <w:r w:rsidR="00CC793E" w:rsidRPr="00685C94">
        <w:rPr>
          <w:rFonts w:ascii="Times New Roman" w:hAnsi="Times New Roman" w:cs="Times New Roman"/>
        </w:rPr>
        <w:t xml:space="preserve">third party </w:t>
      </w:r>
      <w:r w:rsidR="00B778D9" w:rsidRPr="00685C94">
        <w:rPr>
          <w:rFonts w:ascii="Times New Roman" w:hAnsi="Times New Roman" w:cs="Times New Roman"/>
        </w:rPr>
        <w:t>inte</w:t>
      </w:r>
      <w:r w:rsidR="00747477" w:rsidRPr="00685C94">
        <w:rPr>
          <w:rFonts w:ascii="Times New Roman" w:hAnsi="Times New Roman" w:cs="Times New Roman"/>
        </w:rPr>
        <w:t xml:space="preserve">rvention </w:t>
      </w:r>
      <w:r w:rsidR="002F53A6" w:rsidRPr="00685C94">
        <w:rPr>
          <w:rFonts w:ascii="Times New Roman" w:hAnsi="Times New Roman" w:cs="Times New Roman"/>
        </w:rPr>
        <w:t xml:space="preserve">in cases </w:t>
      </w:r>
      <w:r w:rsidR="00094778" w:rsidRPr="00685C94">
        <w:rPr>
          <w:rFonts w:ascii="Times New Roman" w:hAnsi="Times New Roman" w:cs="Times New Roman"/>
        </w:rPr>
        <w:t>involving human rights</w:t>
      </w:r>
      <w:r w:rsidR="00E62E1E" w:rsidRPr="00685C94">
        <w:rPr>
          <w:rFonts w:ascii="Times New Roman" w:hAnsi="Times New Roman" w:cs="Times New Roman"/>
        </w:rPr>
        <w:t xml:space="preserve"> since the 2001 amendment to the HRA</w:t>
      </w:r>
      <w:r w:rsidR="007F6A79" w:rsidRPr="00685C94">
        <w:rPr>
          <w:rStyle w:val="FootnoteReference"/>
          <w:rFonts w:ascii="Times New Roman" w:hAnsi="Times New Roman" w:cs="Times New Roman"/>
        </w:rPr>
        <w:footnoteReference w:id="154"/>
      </w:r>
      <w:r w:rsidR="00D36822" w:rsidRPr="00685C94">
        <w:rPr>
          <w:rFonts w:ascii="Times New Roman" w:hAnsi="Times New Roman" w:cs="Times New Roman"/>
        </w:rPr>
        <w:t xml:space="preserve"> </w:t>
      </w:r>
      <w:r w:rsidR="00A302A3" w:rsidRPr="00685C94">
        <w:rPr>
          <w:rFonts w:ascii="Times New Roman" w:hAnsi="Times New Roman" w:cs="Times New Roman"/>
        </w:rPr>
        <w:t>and the resulting d</w:t>
      </w:r>
      <w:r w:rsidRPr="00685C94">
        <w:rPr>
          <w:rFonts w:ascii="Times New Roman" w:hAnsi="Times New Roman" w:cs="Times New Roman"/>
        </w:rPr>
        <w:t xml:space="preserve">ecisions </w:t>
      </w:r>
      <w:r w:rsidR="00CC793E" w:rsidRPr="00685C94">
        <w:rPr>
          <w:rFonts w:ascii="Times New Roman" w:hAnsi="Times New Roman" w:cs="Times New Roman"/>
        </w:rPr>
        <w:t>h</w:t>
      </w:r>
      <w:r w:rsidRPr="00685C94">
        <w:rPr>
          <w:rFonts w:ascii="Times New Roman" w:hAnsi="Times New Roman" w:cs="Times New Roman"/>
        </w:rPr>
        <w:t>a</w:t>
      </w:r>
      <w:r w:rsidR="00CC793E" w:rsidRPr="00685C94">
        <w:rPr>
          <w:rFonts w:ascii="Times New Roman" w:hAnsi="Times New Roman" w:cs="Times New Roman"/>
        </w:rPr>
        <w:t>v</w:t>
      </w:r>
      <w:r w:rsidRPr="00685C94">
        <w:rPr>
          <w:rFonts w:ascii="Times New Roman" w:hAnsi="Times New Roman" w:cs="Times New Roman"/>
        </w:rPr>
        <w:t xml:space="preserve">e </w:t>
      </w:r>
      <w:r w:rsidR="00CC793E" w:rsidRPr="00685C94">
        <w:rPr>
          <w:rFonts w:ascii="Times New Roman" w:hAnsi="Times New Roman" w:cs="Times New Roman"/>
        </w:rPr>
        <w:t xml:space="preserve">become </w:t>
      </w:r>
      <w:r w:rsidR="004A7769" w:rsidRPr="00685C94">
        <w:rPr>
          <w:rFonts w:ascii="Times New Roman" w:hAnsi="Times New Roman" w:cs="Times New Roman"/>
        </w:rPr>
        <w:t>more</w:t>
      </w:r>
      <w:r w:rsidRPr="00685C94">
        <w:rPr>
          <w:rFonts w:ascii="Times New Roman" w:hAnsi="Times New Roman" w:cs="Times New Roman"/>
        </w:rPr>
        <w:t xml:space="preserve"> c</w:t>
      </w:r>
      <w:r w:rsidR="004A7769" w:rsidRPr="00685C94">
        <w:rPr>
          <w:rFonts w:ascii="Times New Roman" w:hAnsi="Times New Roman" w:cs="Times New Roman"/>
        </w:rPr>
        <w:t xml:space="preserve">onsistent </w:t>
      </w:r>
      <w:r w:rsidRPr="00685C94">
        <w:rPr>
          <w:rFonts w:ascii="Times New Roman" w:hAnsi="Times New Roman" w:cs="Times New Roman"/>
        </w:rPr>
        <w:t>with a human rights approach</w:t>
      </w:r>
      <w:r w:rsidR="00A302A3" w:rsidRPr="00685C94">
        <w:rPr>
          <w:rFonts w:ascii="Times New Roman" w:hAnsi="Times New Roman" w:cs="Times New Roman"/>
        </w:rPr>
        <w:t>. What is also evident</w:t>
      </w:r>
      <w:r w:rsidR="004A7769" w:rsidRPr="00685C94">
        <w:rPr>
          <w:rFonts w:ascii="Times New Roman" w:hAnsi="Times New Roman" w:cs="Times New Roman"/>
        </w:rPr>
        <w:t>, however,</w:t>
      </w:r>
      <w:r w:rsidR="00A302A3" w:rsidRPr="00685C94">
        <w:rPr>
          <w:rFonts w:ascii="Times New Roman" w:hAnsi="Times New Roman" w:cs="Times New Roman"/>
        </w:rPr>
        <w:t xml:space="preserve"> is </w:t>
      </w:r>
      <w:r w:rsidR="008A7C6C" w:rsidRPr="00685C94">
        <w:rPr>
          <w:rFonts w:ascii="Times New Roman" w:hAnsi="Times New Roman" w:cs="Times New Roman"/>
        </w:rPr>
        <w:t xml:space="preserve">that </w:t>
      </w:r>
      <w:r w:rsidR="00772A3F" w:rsidRPr="00685C94">
        <w:rPr>
          <w:rFonts w:ascii="Times New Roman" w:hAnsi="Times New Roman" w:cs="Times New Roman"/>
        </w:rPr>
        <w:t xml:space="preserve">the </w:t>
      </w:r>
      <w:r w:rsidR="00CC793E" w:rsidRPr="00685C94">
        <w:rPr>
          <w:rFonts w:ascii="Times New Roman" w:hAnsi="Times New Roman" w:cs="Times New Roman"/>
        </w:rPr>
        <w:t>r</w:t>
      </w:r>
      <w:r w:rsidR="00772A3F" w:rsidRPr="00685C94">
        <w:rPr>
          <w:rFonts w:ascii="Times New Roman" w:hAnsi="Times New Roman" w:cs="Times New Roman"/>
        </w:rPr>
        <w:t xml:space="preserve">elative newness of many of the concepts and </w:t>
      </w:r>
      <w:r w:rsidR="00A302A3" w:rsidRPr="00685C94">
        <w:rPr>
          <w:rFonts w:ascii="Times New Roman" w:hAnsi="Times New Roman" w:cs="Times New Roman"/>
        </w:rPr>
        <w:t xml:space="preserve">the </w:t>
      </w:r>
      <w:r w:rsidR="00772A3F" w:rsidRPr="00685C94">
        <w:rPr>
          <w:rFonts w:ascii="Times New Roman" w:hAnsi="Times New Roman" w:cs="Times New Roman"/>
        </w:rPr>
        <w:t xml:space="preserve">lack of domestic human rights jurisprudence </w:t>
      </w:r>
      <w:r w:rsidR="00CC793E" w:rsidRPr="00685C94">
        <w:rPr>
          <w:rFonts w:ascii="Times New Roman" w:hAnsi="Times New Roman" w:cs="Times New Roman"/>
        </w:rPr>
        <w:t xml:space="preserve">mean that </w:t>
      </w:r>
      <w:r w:rsidR="00772A3F" w:rsidRPr="00685C94">
        <w:rPr>
          <w:rFonts w:ascii="Times New Roman" w:hAnsi="Times New Roman" w:cs="Times New Roman"/>
        </w:rPr>
        <w:t xml:space="preserve">an intervener </w:t>
      </w:r>
      <w:r w:rsidR="00CC793E" w:rsidRPr="00685C94">
        <w:rPr>
          <w:rFonts w:ascii="Times New Roman" w:hAnsi="Times New Roman" w:cs="Times New Roman"/>
        </w:rPr>
        <w:t xml:space="preserve">needs </w:t>
      </w:r>
      <w:r w:rsidRPr="00685C94">
        <w:rPr>
          <w:rFonts w:ascii="Times New Roman" w:hAnsi="Times New Roman" w:cs="Times New Roman"/>
        </w:rPr>
        <w:t xml:space="preserve">to have a sound knowledge and understanding of </w:t>
      </w:r>
      <w:r w:rsidR="00772A3F" w:rsidRPr="00685C94">
        <w:rPr>
          <w:rFonts w:ascii="Times New Roman" w:hAnsi="Times New Roman" w:cs="Times New Roman"/>
        </w:rPr>
        <w:t>the area</w:t>
      </w:r>
      <w:r w:rsidRPr="00685C94">
        <w:rPr>
          <w:rFonts w:ascii="Times New Roman" w:hAnsi="Times New Roman" w:cs="Times New Roman"/>
        </w:rPr>
        <w:t xml:space="preserve">. </w:t>
      </w:r>
      <w:r w:rsidR="00CC793E" w:rsidRPr="00685C94">
        <w:rPr>
          <w:rFonts w:ascii="Times New Roman" w:hAnsi="Times New Roman" w:cs="Times New Roman"/>
        </w:rPr>
        <w:t>While t</w:t>
      </w:r>
      <w:r w:rsidRPr="00685C94">
        <w:rPr>
          <w:rFonts w:ascii="Times New Roman" w:hAnsi="Times New Roman" w:cs="Times New Roman"/>
        </w:rPr>
        <w:t>he Human Rights Commission has established a record of intervening</w:t>
      </w:r>
      <w:r w:rsidR="00CC793E" w:rsidRPr="00685C94">
        <w:rPr>
          <w:rFonts w:ascii="Times New Roman" w:hAnsi="Times New Roman" w:cs="Times New Roman"/>
        </w:rPr>
        <w:t>,</w:t>
      </w:r>
      <w:r w:rsidR="000A6524" w:rsidRPr="00685C94">
        <w:rPr>
          <w:rFonts w:ascii="Times New Roman" w:hAnsi="Times New Roman" w:cs="Times New Roman"/>
        </w:rPr>
        <w:t xml:space="preserve"> </w:t>
      </w:r>
      <w:r w:rsidRPr="00685C94">
        <w:rPr>
          <w:rFonts w:ascii="Times New Roman" w:hAnsi="Times New Roman" w:cs="Times New Roman"/>
        </w:rPr>
        <w:t xml:space="preserve">other agencies are </w:t>
      </w:r>
      <w:r w:rsidR="000A6524" w:rsidRPr="00685C94">
        <w:rPr>
          <w:rFonts w:ascii="Times New Roman" w:hAnsi="Times New Roman" w:cs="Times New Roman"/>
        </w:rPr>
        <w:t xml:space="preserve">also </w:t>
      </w:r>
      <w:r w:rsidRPr="00685C94">
        <w:rPr>
          <w:rFonts w:ascii="Times New Roman" w:hAnsi="Times New Roman" w:cs="Times New Roman"/>
        </w:rPr>
        <w:t xml:space="preserve">becoming more involved in cases which have </w:t>
      </w:r>
      <w:r w:rsidR="00FB4B6B" w:rsidRPr="00685C94">
        <w:rPr>
          <w:rFonts w:ascii="Times New Roman" w:hAnsi="Times New Roman" w:cs="Times New Roman"/>
        </w:rPr>
        <w:t xml:space="preserve">a </w:t>
      </w:r>
      <w:r w:rsidRPr="00685C94">
        <w:rPr>
          <w:rFonts w:ascii="Times New Roman" w:hAnsi="Times New Roman" w:cs="Times New Roman"/>
        </w:rPr>
        <w:t xml:space="preserve">human rights </w:t>
      </w:r>
      <w:r w:rsidR="00FB4B6B" w:rsidRPr="00685C94">
        <w:rPr>
          <w:rFonts w:ascii="Times New Roman" w:hAnsi="Times New Roman" w:cs="Times New Roman"/>
        </w:rPr>
        <w:t>d</w:t>
      </w:r>
      <w:r w:rsidRPr="00685C94">
        <w:rPr>
          <w:rFonts w:ascii="Times New Roman" w:hAnsi="Times New Roman" w:cs="Times New Roman"/>
        </w:rPr>
        <w:t>im</w:t>
      </w:r>
      <w:r w:rsidR="00FB4B6B" w:rsidRPr="00685C94">
        <w:rPr>
          <w:rFonts w:ascii="Times New Roman" w:hAnsi="Times New Roman" w:cs="Times New Roman"/>
        </w:rPr>
        <w:t>ens</w:t>
      </w:r>
      <w:r w:rsidRPr="00685C94">
        <w:rPr>
          <w:rFonts w:ascii="Times New Roman" w:hAnsi="Times New Roman" w:cs="Times New Roman"/>
        </w:rPr>
        <w:t>ion</w:t>
      </w:r>
      <w:r w:rsidR="00D36822" w:rsidRPr="00685C94">
        <w:rPr>
          <w:rFonts w:ascii="Times New Roman" w:hAnsi="Times New Roman" w:cs="Times New Roman"/>
        </w:rPr>
        <w:t>.</w:t>
      </w:r>
      <w:r w:rsidRPr="00685C94">
        <w:rPr>
          <w:rStyle w:val="FootnoteReference"/>
          <w:rFonts w:ascii="Times New Roman" w:hAnsi="Times New Roman" w:cs="Times New Roman"/>
        </w:rPr>
        <w:footnoteReference w:id="155"/>
      </w:r>
      <w:r w:rsidRPr="00685C94">
        <w:rPr>
          <w:rFonts w:ascii="Times New Roman" w:hAnsi="Times New Roman" w:cs="Times New Roman"/>
        </w:rPr>
        <w:t>T</w:t>
      </w:r>
      <w:r w:rsidR="00772A3F" w:rsidRPr="00685C94">
        <w:rPr>
          <w:rFonts w:ascii="Times New Roman" w:hAnsi="Times New Roman" w:cs="Times New Roman"/>
        </w:rPr>
        <w:t xml:space="preserve">he </w:t>
      </w:r>
      <w:r w:rsidR="000E14F2" w:rsidRPr="00685C94">
        <w:rPr>
          <w:rFonts w:ascii="Times New Roman" w:hAnsi="Times New Roman" w:cs="Times New Roman"/>
        </w:rPr>
        <w:t>quality of representation</w:t>
      </w:r>
      <w:r w:rsidRPr="00685C94">
        <w:rPr>
          <w:rFonts w:ascii="Times New Roman" w:hAnsi="Times New Roman" w:cs="Times New Roman"/>
        </w:rPr>
        <w:t xml:space="preserve"> is important </w:t>
      </w:r>
      <w:r w:rsidR="00E51749" w:rsidRPr="00685C94">
        <w:rPr>
          <w:rFonts w:ascii="Times New Roman" w:hAnsi="Times New Roman" w:cs="Times New Roman"/>
        </w:rPr>
        <w:t xml:space="preserve">as </w:t>
      </w:r>
      <w:r w:rsidR="000E14F2" w:rsidRPr="00685C94">
        <w:rPr>
          <w:rFonts w:ascii="Times New Roman" w:hAnsi="Times New Roman" w:cs="Times New Roman"/>
        </w:rPr>
        <w:t xml:space="preserve">a sound argument </w:t>
      </w:r>
      <w:r w:rsidR="000B3DCA" w:rsidRPr="00685C94">
        <w:rPr>
          <w:rFonts w:ascii="Times New Roman" w:hAnsi="Times New Roman" w:cs="Times New Roman"/>
        </w:rPr>
        <w:t xml:space="preserve">by an intervener </w:t>
      </w:r>
      <w:r w:rsidR="000E14F2" w:rsidRPr="00685C94">
        <w:rPr>
          <w:rFonts w:ascii="Times New Roman" w:hAnsi="Times New Roman" w:cs="Times New Roman"/>
        </w:rPr>
        <w:t xml:space="preserve">can have a significant </w:t>
      </w:r>
      <w:r w:rsidR="00A828A2" w:rsidRPr="00685C94">
        <w:rPr>
          <w:rFonts w:ascii="Times New Roman" w:hAnsi="Times New Roman" w:cs="Times New Roman"/>
        </w:rPr>
        <w:t xml:space="preserve">impact </w:t>
      </w:r>
      <w:r w:rsidR="000E14F2" w:rsidRPr="00685C94">
        <w:rPr>
          <w:rFonts w:ascii="Times New Roman" w:hAnsi="Times New Roman" w:cs="Times New Roman"/>
        </w:rPr>
        <w:t>on the eventual outcome</w:t>
      </w:r>
      <w:r w:rsidR="00E51749" w:rsidRPr="00685C94">
        <w:rPr>
          <w:rFonts w:ascii="Times New Roman" w:hAnsi="Times New Roman" w:cs="Times New Roman"/>
        </w:rPr>
        <w:t xml:space="preserve"> of a case</w:t>
      </w:r>
      <w:r w:rsidR="00A828A2" w:rsidRPr="00685C94">
        <w:rPr>
          <w:rFonts w:ascii="Times New Roman" w:hAnsi="Times New Roman" w:cs="Times New Roman"/>
        </w:rPr>
        <w:t>,</w:t>
      </w:r>
      <w:r w:rsidR="00B209FD" w:rsidRPr="00685C94">
        <w:rPr>
          <w:rFonts w:ascii="Times New Roman" w:hAnsi="Times New Roman" w:cs="Times New Roman"/>
        </w:rPr>
        <w:t xml:space="preserve"> </w:t>
      </w:r>
      <w:r w:rsidR="002E741F" w:rsidRPr="00685C94">
        <w:rPr>
          <w:rFonts w:ascii="Times New Roman" w:hAnsi="Times New Roman" w:cs="Times New Roman"/>
        </w:rPr>
        <w:t>contextualis</w:t>
      </w:r>
      <w:r w:rsidR="00B209FD" w:rsidRPr="00685C94">
        <w:rPr>
          <w:rFonts w:ascii="Times New Roman" w:hAnsi="Times New Roman" w:cs="Times New Roman"/>
        </w:rPr>
        <w:t>ing</w:t>
      </w:r>
      <w:r w:rsidR="002E741F" w:rsidRPr="00685C94">
        <w:rPr>
          <w:rFonts w:ascii="Times New Roman" w:hAnsi="Times New Roman" w:cs="Times New Roman"/>
        </w:rPr>
        <w:t xml:space="preserve"> the issue</w:t>
      </w:r>
      <w:r w:rsidR="00772A3F" w:rsidRPr="00685C94">
        <w:rPr>
          <w:rFonts w:ascii="Times New Roman" w:hAnsi="Times New Roman" w:cs="Times New Roman"/>
        </w:rPr>
        <w:t xml:space="preserve"> and</w:t>
      </w:r>
      <w:r w:rsidR="002E741F" w:rsidRPr="00685C94">
        <w:rPr>
          <w:rFonts w:ascii="Times New Roman" w:hAnsi="Times New Roman" w:cs="Times New Roman"/>
        </w:rPr>
        <w:t xml:space="preserve"> </w:t>
      </w:r>
      <w:r w:rsidR="00B209FD" w:rsidRPr="00685C94">
        <w:rPr>
          <w:rFonts w:ascii="Times New Roman" w:hAnsi="Times New Roman" w:cs="Times New Roman"/>
        </w:rPr>
        <w:t xml:space="preserve">enhancing </w:t>
      </w:r>
      <w:r w:rsidR="002E741F" w:rsidRPr="00685C94">
        <w:rPr>
          <w:rFonts w:ascii="Times New Roman" w:hAnsi="Times New Roman" w:cs="Times New Roman"/>
        </w:rPr>
        <w:t>its credibility</w:t>
      </w:r>
      <w:r w:rsidR="00E62E1E" w:rsidRPr="00685C94">
        <w:rPr>
          <w:rFonts w:ascii="Times New Roman" w:hAnsi="Times New Roman" w:cs="Times New Roman"/>
          <w:i/>
        </w:rPr>
        <w:t>.</w:t>
      </w:r>
      <w:r w:rsidR="00772A3F" w:rsidRPr="00685C94">
        <w:rPr>
          <w:rFonts w:ascii="Times New Roman" w:hAnsi="Times New Roman" w:cs="Times New Roman"/>
        </w:rPr>
        <w:t xml:space="preserve"> </w:t>
      </w:r>
      <w:r w:rsidR="008070A0" w:rsidRPr="00685C94">
        <w:rPr>
          <w:rFonts w:ascii="Times New Roman" w:hAnsi="Times New Roman" w:cs="Times New Roman"/>
        </w:rPr>
        <w:t>Th</w:t>
      </w:r>
      <w:r w:rsidR="00924FD0" w:rsidRPr="00685C94">
        <w:rPr>
          <w:rFonts w:ascii="Times New Roman" w:hAnsi="Times New Roman" w:cs="Times New Roman"/>
        </w:rPr>
        <w:t xml:space="preserve">e role and quality of an intervention </w:t>
      </w:r>
      <w:r w:rsidR="008070A0" w:rsidRPr="00685C94">
        <w:rPr>
          <w:rFonts w:ascii="Times New Roman" w:hAnsi="Times New Roman" w:cs="Times New Roman"/>
        </w:rPr>
        <w:t xml:space="preserve">is likely to become even </w:t>
      </w:r>
      <w:r w:rsidR="004A7769" w:rsidRPr="00685C94">
        <w:rPr>
          <w:rFonts w:ascii="Times New Roman" w:hAnsi="Times New Roman" w:cs="Times New Roman"/>
        </w:rPr>
        <w:t xml:space="preserve">more </w:t>
      </w:r>
      <w:r w:rsidR="008070A0" w:rsidRPr="00685C94">
        <w:rPr>
          <w:rFonts w:ascii="Times New Roman" w:hAnsi="Times New Roman" w:cs="Times New Roman"/>
        </w:rPr>
        <w:t xml:space="preserve">important if </w:t>
      </w:r>
      <w:r w:rsidR="000A6524" w:rsidRPr="00685C94">
        <w:rPr>
          <w:rFonts w:ascii="Times New Roman" w:hAnsi="Times New Roman" w:cs="Times New Roman"/>
        </w:rPr>
        <w:t>the right to make a declaration of inconsistency is formally added to the Courts</w:t>
      </w:r>
      <w:r w:rsidR="00924FD0" w:rsidRPr="00685C94">
        <w:rPr>
          <w:rFonts w:ascii="Times New Roman" w:hAnsi="Times New Roman" w:cs="Times New Roman"/>
        </w:rPr>
        <w:t>’</w:t>
      </w:r>
      <w:r w:rsidR="000A6524" w:rsidRPr="00685C94">
        <w:rPr>
          <w:rFonts w:ascii="Times New Roman" w:hAnsi="Times New Roman" w:cs="Times New Roman"/>
        </w:rPr>
        <w:t xml:space="preserve"> repertoire. </w:t>
      </w:r>
    </w:p>
    <w:p w14:paraId="4E187CF4" w14:textId="5C3A0759" w:rsidR="00236D7F" w:rsidRPr="00685C94" w:rsidRDefault="009C1732" w:rsidP="000B3DCA">
      <w:pPr>
        <w:spacing w:line="240" w:lineRule="auto"/>
        <w:jc w:val="both"/>
        <w:rPr>
          <w:rFonts w:ascii="Times New Roman" w:hAnsi="Times New Roman" w:cs="Times New Roman"/>
        </w:rPr>
      </w:pPr>
      <w:r w:rsidRPr="00685C94">
        <w:rPr>
          <w:rFonts w:ascii="Times New Roman" w:hAnsi="Times New Roman" w:cs="Times New Roman"/>
        </w:rPr>
        <w:t>While i</w:t>
      </w:r>
      <w:r w:rsidR="00D4131C" w:rsidRPr="00685C94">
        <w:rPr>
          <w:rFonts w:ascii="Times New Roman" w:hAnsi="Times New Roman" w:cs="Times New Roman"/>
        </w:rPr>
        <w:t xml:space="preserve">t </w:t>
      </w:r>
      <w:r w:rsidR="00091949" w:rsidRPr="00685C94">
        <w:rPr>
          <w:rFonts w:ascii="Times New Roman" w:hAnsi="Times New Roman" w:cs="Times New Roman"/>
        </w:rPr>
        <w:t>is</w:t>
      </w:r>
      <w:r w:rsidR="00D4131C" w:rsidRPr="00685C94">
        <w:rPr>
          <w:rFonts w:ascii="Times New Roman" w:hAnsi="Times New Roman" w:cs="Times New Roman"/>
        </w:rPr>
        <w:t xml:space="preserve"> difficult to say that interven</w:t>
      </w:r>
      <w:r w:rsidR="00EF19D8" w:rsidRPr="00685C94">
        <w:rPr>
          <w:rFonts w:ascii="Times New Roman" w:hAnsi="Times New Roman" w:cs="Times New Roman"/>
        </w:rPr>
        <w:t>tion</w:t>
      </w:r>
      <w:r w:rsidR="00D4131C" w:rsidRPr="00685C94">
        <w:rPr>
          <w:rFonts w:ascii="Times New Roman" w:hAnsi="Times New Roman" w:cs="Times New Roman"/>
        </w:rPr>
        <w:t xml:space="preserve"> </w:t>
      </w:r>
      <w:r w:rsidR="00D4131C" w:rsidRPr="00685C94">
        <w:rPr>
          <w:rFonts w:ascii="Times New Roman" w:hAnsi="Times New Roman" w:cs="Times New Roman"/>
          <w:i/>
        </w:rPr>
        <w:t xml:space="preserve">of </w:t>
      </w:r>
      <w:r w:rsidR="00EF19D8" w:rsidRPr="00685C94">
        <w:rPr>
          <w:rFonts w:ascii="Times New Roman" w:hAnsi="Times New Roman" w:cs="Times New Roman"/>
          <w:i/>
        </w:rPr>
        <w:t>i</w:t>
      </w:r>
      <w:r w:rsidR="00D4131C" w:rsidRPr="00685C94">
        <w:rPr>
          <w:rFonts w:ascii="Times New Roman" w:hAnsi="Times New Roman" w:cs="Times New Roman"/>
          <w:i/>
        </w:rPr>
        <w:t>tsel</w:t>
      </w:r>
      <w:r w:rsidR="00EF19D8" w:rsidRPr="00685C94">
        <w:rPr>
          <w:rFonts w:ascii="Times New Roman" w:hAnsi="Times New Roman" w:cs="Times New Roman"/>
          <w:i/>
        </w:rPr>
        <w:t>f</w:t>
      </w:r>
      <w:r w:rsidR="00D4131C" w:rsidRPr="00685C94">
        <w:rPr>
          <w:rFonts w:ascii="Times New Roman" w:hAnsi="Times New Roman" w:cs="Times New Roman"/>
        </w:rPr>
        <w:t xml:space="preserve"> ha</w:t>
      </w:r>
      <w:r w:rsidR="00EF19D8" w:rsidRPr="00685C94">
        <w:rPr>
          <w:rFonts w:ascii="Times New Roman" w:hAnsi="Times New Roman" w:cs="Times New Roman"/>
        </w:rPr>
        <w:t>s</w:t>
      </w:r>
      <w:r w:rsidR="00D4131C" w:rsidRPr="00685C94">
        <w:rPr>
          <w:rFonts w:ascii="Times New Roman" w:hAnsi="Times New Roman" w:cs="Times New Roman"/>
        </w:rPr>
        <w:t xml:space="preserve"> led to decisions that are more human rights co</w:t>
      </w:r>
      <w:r w:rsidR="008A7C6C" w:rsidRPr="00685C94">
        <w:rPr>
          <w:rFonts w:ascii="Times New Roman" w:hAnsi="Times New Roman" w:cs="Times New Roman"/>
        </w:rPr>
        <w:t>mpliant</w:t>
      </w:r>
      <w:r w:rsidR="003B5A52" w:rsidRPr="00685C94">
        <w:rPr>
          <w:rFonts w:ascii="Times New Roman" w:hAnsi="Times New Roman" w:cs="Times New Roman"/>
        </w:rPr>
        <w:t>, t</w:t>
      </w:r>
      <w:r w:rsidR="00D4131C" w:rsidRPr="00685C94">
        <w:rPr>
          <w:rFonts w:ascii="Times New Roman" w:hAnsi="Times New Roman" w:cs="Times New Roman"/>
        </w:rPr>
        <w:t xml:space="preserve">he change </w:t>
      </w:r>
      <w:r w:rsidR="00EF19D8" w:rsidRPr="00685C94">
        <w:rPr>
          <w:rFonts w:ascii="Times New Roman" w:hAnsi="Times New Roman" w:cs="Times New Roman"/>
        </w:rPr>
        <w:t xml:space="preserve">in </w:t>
      </w:r>
      <w:r w:rsidR="006B5F11" w:rsidRPr="00685C94">
        <w:rPr>
          <w:rFonts w:ascii="Times New Roman" w:hAnsi="Times New Roman" w:cs="Times New Roman"/>
        </w:rPr>
        <w:t xml:space="preserve">judicial </w:t>
      </w:r>
      <w:r w:rsidR="00522181" w:rsidRPr="00685C94">
        <w:rPr>
          <w:rFonts w:ascii="Times New Roman" w:hAnsi="Times New Roman" w:cs="Times New Roman"/>
        </w:rPr>
        <w:t xml:space="preserve">decision </w:t>
      </w:r>
      <w:r w:rsidR="006833B2" w:rsidRPr="00685C94">
        <w:rPr>
          <w:rFonts w:ascii="Times New Roman" w:hAnsi="Times New Roman" w:cs="Times New Roman"/>
        </w:rPr>
        <w:t xml:space="preserve">making </w:t>
      </w:r>
      <w:r w:rsidR="00577DCA" w:rsidRPr="00685C94">
        <w:rPr>
          <w:rFonts w:ascii="Times New Roman" w:hAnsi="Times New Roman" w:cs="Times New Roman"/>
        </w:rPr>
        <w:t xml:space="preserve">since </w:t>
      </w:r>
      <w:r w:rsidR="00091949" w:rsidRPr="00685C94">
        <w:rPr>
          <w:rFonts w:ascii="Times New Roman" w:hAnsi="Times New Roman" w:cs="Times New Roman"/>
        </w:rPr>
        <w:t xml:space="preserve">intervention has become more common </w:t>
      </w:r>
      <w:r w:rsidR="00D00608" w:rsidRPr="00685C94">
        <w:rPr>
          <w:rFonts w:ascii="Times New Roman" w:hAnsi="Times New Roman" w:cs="Times New Roman"/>
        </w:rPr>
        <w:t>i</w:t>
      </w:r>
      <w:r w:rsidR="000F6E5F" w:rsidRPr="00685C94">
        <w:rPr>
          <w:rFonts w:ascii="Times New Roman" w:hAnsi="Times New Roman" w:cs="Times New Roman"/>
        </w:rPr>
        <w:t xml:space="preserve">s </w:t>
      </w:r>
      <w:r w:rsidR="00D00608" w:rsidRPr="00685C94">
        <w:rPr>
          <w:rFonts w:ascii="Times New Roman" w:hAnsi="Times New Roman" w:cs="Times New Roman"/>
        </w:rPr>
        <w:t>m</w:t>
      </w:r>
      <w:r w:rsidR="000F6E5F" w:rsidRPr="00685C94">
        <w:rPr>
          <w:rFonts w:ascii="Times New Roman" w:hAnsi="Times New Roman" w:cs="Times New Roman"/>
        </w:rPr>
        <w:t>ore</w:t>
      </w:r>
      <w:r w:rsidR="00C34464" w:rsidRPr="00685C94">
        <w:rPr>
          <w:rFonts w:ascii="Times New Roman" w:hAnsi="Times New Roman" w:cs="Times New Roman"/>
        </w:rPr>
        <w:t xml:space="preserve"> </w:t>
      </w:r>
      <w:r w:rsidR="00D4131C" w:rsidRPr="00685C94">
        <w:rPr>
          <w:rFonts w:ascii="Times New Roman" w:hAnsi="Times New Roman" w:cs="Times New Roman"/>
        </w:rPr>
        <w:t>co</w:t>
      </w:r>
      <w:r w:rsidR="008A7C6C" w:rsidRPr="00685C94">
        <w:rPr>
          <w:rFonts w:ascii="Times New Roman" w:hAnsi="Times New Roman" w:cs="Times New Roman"/>
        </w:rPr>
        <w:t xml:space="preserve">nsistent </w:t>
      </w:r>
      <w:r w:rsidR="00D4131C" w:rsidRPr="00685C94">
        <w:rPr>
          <w:rFonts w:ascii="Times New Roman" w:hAnsi="Times New Roman" w:cs="Times New Roman"/>
        </w:rPr>
        <w:t xml:space="preserve">with a human rights </w:t>
      </w:r>
      <w:r w:rsidR="001F0AFE" w:rsidRPr="00685C94">
        <w:rPr>
          <w:rFonts w:ascii="Times New Roman" w:hAnsi="Times New Roman" w:cs="Times New Roman"/>
        </w:rPr>
        <w:t>approach</w:t>
      </w:r>
      <w:r w:rsidR="00ED39AB" w:rsidRPr="00685C94">
        <w:rPr>
          <w:rFonts w:ascii="Times New Roman" w:hAnsi="Times New Roman" w:cs="Times New Roman"/>
        </w:rPr>
        <w:t xml:space="preserve"> than previously</w:t>
      </w:r>
      <w:r w:rsidR="00D4131C" w:rsidRPr="00685C94">
        <w:rPr>
          <w:rFonts w:ascii="Times New Roman" w:hAnsi="Times New Roman" w:cs="Times New Roman"/>
        </w:rPr>
        <w:t xml:space="preserve">. </w:t>
      </w:r>
      <w:r w:rsidR="000B3DCA" w:rsidRPr="00685C94">
        <w:rPr>
          <w:rFonts w:ascii="Times New Roman" w:hAnsi="Times New Roman" w:cs="Times New Roman"/>
        </w:rPr>
        <w:t>T</w:t>
      </w:r>
      <w:r w:rsidR="00F26A26" w:rsidRPr="00685C94">
        <w:rPr>
          <w:rFonts w:ascii="Times New Roman" w:hAnsi="Times New Roman" w:cs="Times New Roman"/>
        </w:rPr>
        <w:t xml:space="preserve">he shift by the courts </w:t>
      </w:r>
      <w:r w:rsidR="00577DCA" w:rsidRPr="00685C94">
        <w:rPr>
          <w:rFonts w:ascii="Times New Roman" w:hAnsi="Times New Roman" w:cs="Times New Roman"/>
        </w:rPr>
        <w:t>to</w:t>
      </w:r>
      <w:r w:rsidR="00F26A26" w:rsidRPr="00685C94">
        <w:rPr>
          <w:rFonts w:ascii="Times New Roman" w:hAnsi="Times New Roman" w:cs="Times New Roman"/>
        </w:rPr>
        <w:t xml:space="preserve"> permitting third party involvement where issues of principle are involved rather than exclu</w:t>
      </w:r>
      <w:r w:rsidR="000B3DCA" w:rsidRPr="00685C94">
        <w:rPr>
          <w:rFonts w:ascii="Times New Roman" w:hAnsi="Times New Roman" w:cs="Times New Roman"/>
        </w:rPr>
        <w:t>d</w:t>
      </w:r>
      <w:r w:rsidR="00F26A26" w:rsidRPr="00685C94">
        <w:rPr>
          <w:rFonts w:ascii="Times New Roman" w:hAnsi="Times New Roman" w:cs="Times New Roman"/>
        </w:rPr>
        <w:t>in</w:t>
      </w:r>
      <w:r w:rsidR="000B3DCA" w:rsidRPr="00685C94">
        <w:rPr>
          <w:rFonts w:ascii="Times New Roman" w:hAnsi="Times New Roman" w:cs="Times New Roman"/>
        </w:rPr>
        <w:t>g</w:t>
      </w:r>
      <w:r w:rsidR="00F26A26" w:rsidRPr="00685C94">
        <w:rPr>
          <w:rFonts w:ascii="Times New Roman" w:hAnsi="Times New Roman" w:cs="Times New Roman"/>
        </w:rPr>
        <w:t xml:space="preserve"> applicants for traditional reasons</w:t>
      </w:r>
      <w:r w:rsidR="00CC793E" w:rsidRPr="00685C94">
        <w:rPr>
          <w:rFonts w:ascii="Times New Roman" w:hAnsi="Times New Roman" w:cs="Times New Roman"/>
        </w:rPr>
        <w:t>,</w:t>
      </w:r>
      <w:r w:rsidR="00F26A26" w:rsidRPr="00685C94">
        <w:rPr>
          <w:rFonts w:ascii="Times New Roman" w:hAnsi="Times New Roman" w:cs="Times New Roman"/>
        </w:rPr>
        <w:t xml:space="preserve"> such as </w:t>
      </w:r>
      <w:r w:rsidR="000F6E5F" w:rsidRPr="00685C94">
        <w:rPr>
          <w:rFonts w:ascii="Times New Roman" w:hAnsi="Times New Roman" w:cs="Times New Roman"/>
        </w:rPr>
        <w:t xml:space="preserve">lack of </w:t>
      </w:r>
      <w:r w:rsidR="00F26A26" w:rsidRPr="00685C94">
        <w:rPr>
          <w:rFonts w:ascii="Times New Roman" w:hAnsi="Times New Roman" w:cs="Times New Roman"/>
        </w:rPr>
        <w:t>standing</w:t>
      </w:r>
      <w:r w:rsidR="000B3DCA" w:rsidRPr="00685C94">
        <w:rPr>
          <w:rFonts w:ascii="Times New Roman" w:hAnsi="Times New Roman" w:cs="Times New Roman"/>
        </w:rPr>
        <w:t>, is a significant</w:t>
      </w:r>
      <w:r w:rsidR="009226C0" w:rsidRPr="00685C94">
        <w:rPr>
          <w:rFonts w:ascii="Times New Roman" w:hAnsi="Times New Roman" w:cs="Times New Roman"/>
        </w:rPr>
        <w:t xml:space="preserve"> part</w:t>
      </w:r>
      <w:r w:rsidR="000B3DCA" w:rsidRPr="00685C94">
        <w:rPr>
          <w:rFonts w:ascii="Times New Roman" w:hAnsi="Times New Roman" w:cs="Times New Roman"/>
        </w:rPr>
        <w:t xml:space="preserve"> of this</w:t>
      </w:r>
      <w:r w:rsidR="00F26A26" w:rsidRPr="00685C94">
        <w:rPr>
          <w:rFonts w:ascii="Times New Roman" w:hAnsi="Times New Roman" w:cs="Times New Roman"/>
        </w:rPr>
        <w:t xml:space="preserve">. </w:t>
      </w:r>
      <w:r w:rsidR="00D4131C" w:rsidRPr="00685C94">
        <w:rPr>
          <w:rFonts w:ascii="Times New Roman" w:hAnsi="Times New Roman" w:cs="Times New Roman"/>
        </w:rPr>
        <w:t xml:space="preserve">As Lord Neuberger </w:t>
      </w:r>
      <w:r w:rsidR="00FB0EF8" w:rsidRPr="00685C94">
        <w:rPr>
          <w:rFonts w:ascii="Times New Roman" w:hAnsi="Times New Roman" w:cs="Times New Roman"/>
        </w:rPr>
        <w:t xml:space="preserve">put it </w:t>
      </w:r>
      <w:r w:rsidR="00EF19D8" w:rsidRPr="00685C94">
        <w:rPr>
          <w:rFonts w:ascii="Times New Roman" w:hAnsi="Times New Roman" w:cs="Times New Roman"/>
        </w:rPr>
        <w:t xml:space="preserve">in </w:t>
      </w:r>
      <w:r w:rsidR="00FB0EF8" w:rsidRPr="00685C94">
        <w:rPr>
          <w:rFonts w:ascii="Times New Roman" w:hAnsi="Times New Roman" w:cs="Times New Roman"/>
        </w:rPr>
        <w:t xml:space="preserve">relation to the </w:t>
      </w:r>
      <w:r w:rsidR="00EF19D8" w:rsidRPr="00685C94">
        <w:rPr>
          <w:rFonts w:ascii="Times New Roman" w:hAnsi="Times New Roman" w:cs="Times New Roman"/>
        </w:rPr>
        <w:t xml:space="preserve">development of human rights jurisprudence </w:t>
      </w:r>
      <w:r w:rsidR="00FB0EF8" w:rsidRPr="00685C94">
        <w:rPr>
          <w:rFonts w:ascii="Times New Roman" w:hAnsi="Times New Roman" w:cs="Times New Roman"/>
        </w:rPr>
        <w:t xml:space="preserve">in the United Kingdom </w:t>
      </w:r>
      <w:r w:rsidR="006B5F11" w:rsidRPr="00685C94">
        <w:rPr>
          <w:rFonts w:ascii="Times New Roman" w:hAnsi="Times New Roman" w:cs="Times New Roman"/>
        </w:rPr>
        <w:t xml:space="preserve">following </w:t>
      </w:r>
      <w:r w:rsidR="00D4131C" w:rsidRPr="00685C94">
        <w:rPr>
          <w:rFonts w:ascii="Times New Roman" w:hAnsi="Times New Roman" w:cs="Times New Roman"/>
        </w:rPr>
        <w:t>the enactment of the Human Rights Act 1998</w:t>
      </w:r>
      <w:r w:rsidR="00A22FED" w:rsidRPr="00685C94">
        <w:rPr>
          <w:rFonts w:ascii="Times New Roman" w:hAnsi="Times New Roman" w:cs="Times New Roman"/>
        </w:rPr>
        <w:t>,</w:t>
      </w:r>
      <w:r w:rsidR="00DC6DA3" w:rsidRPr="00685C94">
        <w:rPr>
          <w:rFonts w:ascii="Times New Roman" w:hAnsi="Times New Roman" w:cs="Times New Roman"/>
        </w:rPr>
        <w:t xml:space="preserve"> </w:t>
      </w:r>
      <w:r w:rsidR="00D36822" w:rsidRPr="00685C94">
        <w:rPr>
          <w:rFonts w:ascii="Times New Roman" w:hAnsi="Times New Roman" w:cs="Times New Roman"/>
        </w:rPr>
        <w:t>“</w:t>
      </w:r>
      <w:r w:rsidR="00DC6DA3" w:rsidRPr="00685C94">
        <w:rPr>
          <w:rFonts w:ascii="Times New Roman" w:hAnsi="Times New Roman" w:cs="Times New Roman"/>
          <w:iCs/>
        </w:rPr>
        <w:t>j</w:t>
      </w:r>
      <w:r w:rsidR="00522181" w:rsidRPr="00685C94">
        <w:rPr>
          <w:rFonts w:ascii="Times New Roman" w:hAnsi="Times New Roman" w:cs="Times New Roman"/>
          <w:iCs/>
        </w:rPr>
        <w:t xml:space="preserve">udges are approaching human rights issues in a different way from that in which they approached </w:t>
      </w:r>
      <w:r w:rsidR="00A22FED" w:rsidRPr="00685C94">
        <w:rPr>
          <w:rFonts w:ascii="Times New Roman" w:hAnsi="Times New Roman" w:cs="Times New Roman"/>
          <w:iCs/>
        </w:rPr>
        <w:t>them</w:t>
      </w:r>
      <w:r w:rsidR="00522181" w:rsidRPr="00685C94">
        <w:rPr>
          <w:rFonts w:ascii="Times New Roman" w:hAnsi="Times New Roman" w:cs="Times New Roman"/>
          <w:iCs/>
        </w:rPr>
        <w:t xml:space="preserve"> fourteen years ago.</w:t>
      </w:r>
      <w:r w:rsidR="00D36822" w:rsidRPr="00685C94">
        <w:rPr>
          <w:rFonts w:ascii="Times New Roman" w:hAnsi="Times New Roman" w:cs="Times New Roman"/>
          <w:iCs/>
        </w:rPr>
        <w:t>”</w:t>
      </w:r>
      <w:r w:rsidR="00522181" w:rsidRPr="00685C94">
        <w:rPr>
          <w:rFonts w:ascii="Times New Roman" w:hAnsi="Times New Roman" w:cs="Times New Roman"/>
        </w:rPr>
        <w:t xml:space="preserve"> </w:t>
      </w:r>
      <w:r w:rsidR="00E74EC4" w:rsidRPr="00685C94">
        <w:rPr>
          <w:rFonts w:ascii="Times New Roman" w:hAnsi="Times New Roman" w:cs="Times New Roman"/>
        </w:rPr>
        <w:t>H</w:t>
      </w:r>
      <w:r w:rsidR="00522181" w:rsidRPr="00685C94">
        <w:rPr>
          <w:rFonts w:ascii="Times New Roman" w:hAnsi="Times New Roman" w:cs="Times New Roman"/>
        </w:rPr>
        <w:t xml:space="preserve">e attributed this </w:t>
      </w:r>
      <w:r w:rsidR="00E74EC4" w:rsidRPr="00685C94">
        <w:rPr>
          <w:rFonts w:ascii="Times New Roman" w:hAnsi="Times New Roman" w:cs="Times New Roman"/>
        </w:rPr>
        <w:t xml:space="preserve">in part </w:t>
      </w:r>
      <w:r w:rsidR="00522181" w:rsidRPr="00685C94">
        <w:rPr>
          <w:rFonts w:ascii="Times New Roman" w:hAnsi="Times New Roman" w:cs="Times New Roman"/>
        </w:rPr>
        <w:t xml:space="preserve">to the introduction of ideas in the ECHR which made judges </w:t>
      </w:r>
      <w:r w:rsidR="00D36822" w:rsidRPr="00685C94">
        <w:rPr>
          <w:rFonts w:ascii="Times New Roman" w:hAnsi="Times New Roman" w:cs="Times New Roman"/>
        </w:rPr>
        <w:t>“</w:t>
      </w:r>
      <w:r w:rsidR="00522181" w:rsidRPr="00685C94">
        <w:rPr>
          <w:rFonts w:ascii="Times New Roman" w:hAnsi="Times New Roman" w:cs="Times New Roman"/>
        </w:rPr>
        <w:t xml:space="preserve">more questioning about </w:t>
      </w:r>
      <w:r w:rsidR="00EF19D8" w:rsidRPr="00685C94">
        <w:rPr>
          <w:rFonts w:ascii="Times New Roman" w:hAnsi="Times New Roman" w:cs="Times New Roman"/>
        </w:rPr>
        <w:t>…</w:t>
      </w:r>
      <w:r w:rsidR="00522181" w:rsidRPr="00685C94">
        <w:rPr>
          <w:rFonts w:ascii="Times New Roman" w:hAnsi="Times New Roman" w:cs="Times New Roman"/>
        </w:rPr>
        <w:t xml:space="preserve"> accepted ideas and assumptions</w:t>
      </w:r>
      <w:r w:rsidR="00D36822" w:rsidRPr="00685C94">
        <w:rPr>
          <w:rFonts w:ascii="Times New Roman" w:hAnsi="Times New Roman" w:cs="Times New Roman"/>
          <w:iCs/>
        </w:rPr>
        <w:t>”</w:t>
      </w:r>
      <w:r w:rsidR="00D36822" w:rsidRPr="00685C94">
        <w:rPr>
          <w:rFonts w:ascii="Times New Roman" w:hAnsi="Times New Roman" w:cs="Times New Roman"/>
        </w:rPr>
        <w:t>.</w:t>
      </w:r>
      <w:r w:rsidR="00FB0EF8" w:rsidRPr="00685C94">
        <w:rPr>
          <w:rStyle w:val="FootnoteReference"/>
          <w:rFonts w:ascii="Times New Roman" w:hAnsi="Times New Roman" w:cs="Times New Roman"/>
        </w:rPr>
        <w:footnoteReference w:id="156"/>
      </w:r>
    </w:p>
    <w:p w14:paraId="1C7E7116" w14:textId="3938C6C9" w:rsidR="000E14F2" w:rsidRPr="00685C94" w:rsidRDefault="00C77758" w:rsidP="000E14F2">
      <w:pPr>
        <w:spacing w:line="240" w:lineRule="auto"/>
        <w:jc w:val="both"/>
        <w:rPr>
          <w:rFonts w:ascii="Times New Roman" w:hAnsi="Times New Roman" w:cs="Times New Roman"/>
        </w:rPr>
      </w:pPr>
      <w:r w:rsidRPr="00685C94">
        <w:rPr>
          <w:rFonts w:ascii="Times New Roman" w:hAnsi="Times New Roman" w:cs="Times New Roman"/>
        </w:rPr>
        <w:t xml:space="preserve">This also </w:t>
      </w:r>
      <w:r w:rsidR="006833B2" w:rsidRPr="00685C94">
        <w:rPr>
          <w:rFonts w:ascii="Times New Roman" w:hAnsi="Times New Roman" w:cs="Times New Roman"/>
        </w:rPr>
        <w:t>app</w:t>
      </w:r>
      <w:r w:rsidR="0090207B" w:rsidRPr="00685C94">
        <w:rPr>
          <w:rFonts w:ascii="Times New Roman" w:hAnsi="Times New Roman" w:cs="Times New Roman"/>
        </w:rPr>
        <w:t>e</w:t>
      </w:r>
      <w:r w:rsidR="006833B2" w:rsidRPr="00685C94">
        <w:rPr>
          <w:rFonts w:ascii="Times New Roman" w:hAnsi="Times New Roman" w:cs="Times New Roman"/>
        </w:rPr>
        <w:t>ar</w:t>
      </w:r>
      <w:r w:rsidRPr="00685C94">
        <w:rPr>
          <w:rFonts w:ascii="Times New Roman" w:hAnsi="Times New Roman" w:cs="Times New Roman"/>
        </w:rPr>
        <w:t xml:space="preserve">s to </w:t>
      </w:r>
      <w:r w:rsidR="00C14F90" w:rsidRPr="00685C94">
        <w:rPr>
          <w:rFonts w:ascii="Times New Roman" w:hAnsi="Times New Roman" w:cs="Times New Roman"/>
        </w:rPr>
        <w:t xml:space="preserve">be </w:t>
      </w:r>
      <w:r w:rsidRPr="00685C94">
        <w:rPr>
          <w:rFonts w:ascii="Times New Roman" w:hAnsi="Times New Roman" w:cs="Times New Roman"/>
        </w:rPr>
        <w:t xml:space="preserve">the case </w:t>
      </w:r>
      <w:r w:rsidR="00EF19D8" w:rsidRPr="00685C94">
        <w:rPr>
          <w:rFonts w:ascii="Times New Roman" w:hAnsi="Times New Roman" w:cs="Times New Roman"/>
        </w:rPr>
        <w:t>in New Zealand</w:t>
      </w:r>
      <w:r w:rsidRPr="00685C94">
        <w:rPr>
          <w:rFonts w:ascii="Times New Roman" w:hAnsi="Times New Roman" w:cs="Times New Roman"/>
        </w:rPr>
        <w:t xml:space="preserve">. While this may </w:t>
      </w:r>
      <w:r w:rsidR="000F6E5F" w:rsidRPr="00685C94">
        <w:rPr>
          <w:rFonts w:ascii="Times New Roman" w:hAnsi="Times New Roman" w:cs="Times New Roman"/>
        </w:rPr>
        <w:t>reflect</w:t>
      </w:r>
      <w:r w:rsidR="0090207B" w:rsidRPr="00685C94">
        <w:rPr>
          <w:rFonts w:ascii="Times New Roman" w:hAnsi="Times New Roman" w:cs="Times New Roman"/>
        </w:rPr>
        <w:t xml:space="preserve"> </w:t>
      </w:r>
      <w:r w:rsidR="00C14F90" w:rsidRPr="00685C94">
        <w:rPr>
          <w:rFonts w:ascii="Times New Roman" w:hAnsi="Times New Roman" w:cs="Times New Roman"/>
        </w:rPr>
        <w:t>the influence of the NZBORA</w:t>
      </w:r>
      <w:r w:rsidR="005F4F3D" w:rsidRPr="00685C94">
        <w:rPr>
          <w:rStyle w:val="FootnoteReference"/>
          <w:rFonts w:ascii="Times New Roman" w:hAnsi="Times New Roman" w:cs="Times New Roman"/>
        </w:rPr>
        <w:footnoteReference w:id="157"/>
      </w:r>
      <w:r w:rsidR="00EF19D8" w:rsidRPr="00685C94">
        <w:rPr>
          <w:rFonts w:ascii="Times New Roman" w:hAnsi="Times New Roman" w:cs="Times New Roman"/>
        </w:rPr>
        <w:t xml:space="preserve"> </w:t>
      </w:r>
      <w:r w:rsidRPr="00685C94">
        <w:rPr>
          <w:rFonts w:ascii="Times New Roman" w:hAnsi="Times New Roman" w:cs="Times New Roman"/>
        </w:rPr>
        <w:t xml:space="preserve">- </w:t>
      </w:r>
      <w:r w:rsidR="00EF19D8" w:rsidRPr="00685C94">
        <w:rPr>
          <w:rFonts w:ascii="Times New Roman" w:hAnsi="Times New Roman" w:cs="Times New Roman"/>
        </w:rPr>
        <w:t xml:space="preserve">particularly in relation to </w:t>
      </w:r>
      <w:r w:rsidR="00A22FED" w:rsidRPr="00685C94">
        <w:rPr>
          <w:rFonts w:ascii="Times New Roman" w:hAnsi="Times New Roman" w:cs="Times New Roman"/>
        </w:rPr>
        <w:t>a</w:t>
      </w:r>
      <w:r w:rsidR="00EF19D8" w:rsidRPr="00685C94">
        <w:rPr>
          <w:rFonts w:ascii="Times New Roman" w:hAnsi="Times New Roman" w:cs="Times New Roman"/>
        </w:rPr>
        <w:t>ccountability and transparency</w:t>
      </w:r>
      <w:r w:rsidR="0090207B" w:rsidRPr="00685C94">
        <w:rPr>
          <w:rFonts w:ascii="Times New Roman" w:hAnsi="Times New Roman" w:cs="Times New Roman"/>
        </w:rPr>
        <w:t xml:space="preserve"> </w:t>
      </w:r>
      <w:r w:rsidR="001F0AFE" w:rsidRPr="00685C94">
        <w:rPr>
          <w:rFonts w:ascii="Times New Roman" w:hAnsi="Times New Roman" w:cs="Times New Roman"/>
        </w:rPr>
        <w:t>in</w:t>
      </w:r>
      <w:r w:rsidR="0090207B" w:rsidRPr="00685C94">
        <w:rPr>
          <w:rFonts w:ascii="Times New Roman" w:hAnsi="Times New Roman" w:cs="Times New Roman"/>
        </w:rPr>
        <w:t xml:space="preserve"> the public sector</w:t>
      </w:r>
      <w:r w:rsidRPr="00685C94">
        <w:rPr>
          <w:rFonts w:ascii="Times New Roman" w:hAnsi="Times New Roman" w:cs="Times New Roman"/>
        </w:rPr>
        <w:t xml:space="preserve"> -</w:t>
      </w:r>
      <w:r w:rsidR="00EA3240" w:rsidRPr="00685C94">
        <w:rPr>
          <w:rFonts w:ascii="Times New Roman" w:hAnsi="Times New Roman" w:cs="Times New Roman"/>
        </w:rPr>
        <w:t xml:space="preserve"> </w:t>
      </w:r>
      <w:r w:rsidRPr="00685C94">
        <w:rPr>
          <w:rFonts w:ascii="Times New Roman" w:hAnsi="Times New Roman" w:cs="Times New Roman"/>
        </w:rPr>
        <w:t>it</w:t>
      </w:r>
      <w:r w:rsidR="00EF19D8" w:rsidRPr="00685C94">
        <w:rPr>
          <w:rFonts w:ascii="Times New Roman" w:hAnsi="Times New Roman" w:cs="Times New Roman"/>
        </w:rPr>
        <w:t xml:space="preserve"> is not </w:t>
      </w:r>
      <w:r w:rsidRPr="00685C94">
        <w:rPr>
          <w:rFonts w:ascii="Times New Roman" w:hAnsi="Times New Roman" w:cs="Times New Roman"/>
        </w:rPr>
        <w:t>just</w:t>
      </w:r>
      <w:r w:rsidR="00EF19D8" w:rsidRPr="00685C94">
        <w:rPr>
          <w:rFonts w:ascii="Times New Roman" w:hAnsi="Times New Roman" w:cs="Times New Roman"/>
        </w:rPr>
        <w:t xml:space="preserve"> the NZBORA that has changed the way </w:t>
      </w:r>
      <w:r w:rsidR="00230C2A" w:rsidRPr="00685C94">
        <w:rPr>
          <w:rFonts w:ascii="Times New Roman" w:hAnsi="Times New Roman" w:cs="Times New Roman"/>
        </w:rPr>
        <w:t>j</w:t>
      </w:r>
      <w:r w:rsidR="00EF19D8" w:rsidRPr="00685C94">
        <w:rPr>
          <w:rFonts w:ascii="Times New Roman" w:hAnsi="Times New Roman" w:cs="Times New Roman"/>
        </w:rPr>
        <w:t xml:space="preserve">udges </w:t>
      </w:r>
      <w:r w:rsidR="009226C0" w:rsidRPr="00685C94">
        <w:rPr>
          <w:rFonts w:ascii="Times New Roman" w:hAnsi="Times New Roman" w:cs="Times New Roman"/>
        </w:rPr>
        <w:t xml:space="preserve">are </w:t>
      </w:r>
      <w:r w:rsidR="00EF19D8" w:rsidRPr="00685C94">
        <w:rPr>
          <w:rFonts w:ascii="Times New Roman" w:hAnsi="Times New Roman" w:cs="Times New Roman"/>
        </w:rPr>
        <w:t>approach</w:t>
      </w:r>
      <w:r w:rsidR="009226C0" w:rsidRPr="00685C94">
        <w:rPr>
          <w:rFonts w:ascii="Times New Roman" w:hAnsi="Times New Roman" w:cs="Times New Roman"/>
        </w:rPr>
        <w:t>ing</w:t>
      </w:r>
      <w:r w:rsidR="00EF19D8" w:rsidRPr="00685C94">
        <w:rPr>
          <w:rFonts w:ascii="Times New Roman" w:hAnsi="Times New Roman" w:cs="Times New Roman"/>
        </w:rPr>
        <w:t xml:space="preserve"> their task. </w:t>
      </w:r>
      <w:r w:rsidR="000F6E5F" w:rsidRPr="00685C94">
        <w:rPr>
          <w:rFonts w:ascii="Times New Roman" w:hAnsi="Times New Roman" w:cs="Times New Roman"/>
        </w:rPr>
        <w:t>Greater</w:t>
      </w:r>
      <w:r w:rsidR="00EF19D8" w:rsidRPr="00685C94">
        <w:rPr>
          <w:rFonts w:ascii="Times New Roman" w:hAnsi="Times New Roman" w:cs="Times New Roman"/>
        </w:rPr>
        <w:t xml:space="preserve"> acceptance </w:t>
      </w:r>
      <w:r w:rsidR="00B778D9" w:rsidRPr="00685C94">
        <w:rPr>
          <w:rFonts w:ascii="Times New Roman" w:hAnsi="Times New Roman" w:cs="Times New Roman"/>
        </w:rPr>
        <w:t xml:space="preserve">by the courts </w:t>
      </w:r>
      <w:r w:rsidR="00EF19D8" w:rsidRPr="00685C94">
        <w:rPr>
          <w:rFonts w:ascii="Times New Roman" w:hAnsi="Times New Roman" w:cs="Times New Roman"/>
        </w:rPr>
        <w:t xml:space="preserve">of international </w:t>
      </w:r>
      <w:r w:rsidR="00A828A2" w:rsidRPr="00685C94">
        <w:rPr>
          <w:rFonts w:ascii="Times New Roman" w:hAnsi="Times New Roman" w:cs="Times New Roman"/>
        </w:rPr>
        <w:t xml:space="preserve">human rights </w:t>
      </w:r>
      <w:r w:rsidR="00EF19D8" w:rsidRPr="00685C94">
        <w:rPr>
          <w:rFonts w:ascii="Times New Roman" w:hAnsi="Times New Roman" w:cs="Times New Roman"/>
        </w:rPr>
        <w:t xml:space="preserve">standards </w:t>
      </w:r>
      <w:r w:rsidR="00A828A2" w:rsidRPr="00685C94">
        <w:rPr>
          <w:rFonts w:ascii="Times New Roman" w:hAnsi="Times New Roman" w:cs="Times New Roman"/>
        </w:rPr>
        <w:t>has</w:t>
      </w:r>
      <w:r w:rsidR="004A7769" w:rsidRPr="00685C94">
        <w:rPr>
          <w:rFonts w:ascii="Times New Roman" w:hAnsi="Times New Roman" w:cs="Times New Roman"/>
        </w:rPr>
        <w:t xml:space="preserve"> played a part</w:t>
      </w:r>
      <w:r w:rsidR="000F6E5F" w:rsidRPr="00685C94">
        <w:rPr>
          <w:rFonts w:ascii="Times New Roman" w:hAnsi="Times New Roman" w:cs="Times New Roman"/>
        </w:rPr>
        <w:t>,</w:t>
      </w:r>
      <w:r w:rsidR="00B778D9" w:rsidRPr="00685C94">
        <w:rPr>
          <w:rFonts w:ascii="Times New Roman" w:hAnsi="Times New Roman" w:cs="Times New Roman"/>
        </w:rPr>
        <w:t xml:space="preserve"> a</w:t>
      </w:r>
      <w:r w:rsidR="009226C0" w:rsidRPr="00685C94">
        <w:rPr>
          <w:rFonts w:ascii="Times New Roman" w:hAnsi="Times New Roman" w:cs="Times New Roman"/>
        </w:rPr>
        <w:t xml:space="preserve">s </w:t>
      </w:r>
      <w:r w:rsidR="00A828A2" w:rsidRPr="00685C94">
        <w:rPr>
          <w:rFonts w:ascii="Times New Roman" w:hAnsi="Times New Roman" w:cs="Times New Roman"/>
        </w:rPr>
        <w:t>ha</w:t>
      </w:r>
      <w:r w:rsidR="009226C0" w:rsidRPr="00685C94">
        <w:rPr>
          <w:rFonts w:ascii="Times New Roman" w:hAnsi="Times New Roman" w:cs="Times New Roman"/>
        </w:rPr>
        <w:t>s</w:t>
      </w:r>
      <w:r w:rsidR="000F6E5F" w:rsidRPr="00685C94">
        <w:rPr>
          <w:rFonts w:ascii="Times New Roman" w:hAnsi="Times New Roman" w:cs="Times New Roman"/>
        </w:rPr>
        <w:t xml:space="preserve"> </w:t>
      </w:r>
      <w:r w:rsidR="006A068F" w:rsidRPr="00685C94">
        <w:rPr>
          <w:rFonts w:ascii="Times New Roman" w:hAnsi="Times New Roman" w:cs="Times New Roman"/>
        </w:rPr>
        <w:t xml:space="preserve">the recognition </w:t>
      </w:r>
      <w:r w:rsidR="00EA3240" w:rsidRPr="00685C94">
        <w:rPr>
          <w:rFonts w:ascii="Times New Roman" w:hAnsi="Times New Roman" w:cs="Times New Roman"/>
        </w:rPr>
        <w:t xml:space="preserve">that courts can be involved </w:t>
      </w:r>
      <w:r w:rsidR="003B5A52" w:rsidRPr="00685C94">
        <w:rPr>
          <w:rFonts w:ascii="Times New Roman" w:hAnsi="Times New Roman" w:cs="Times New Roman"/>
        </w:rPr>
        <w:t xml:space="preserve">in </w:t>
      </w:r>
      <w:r w:rsidR="000F6E5F" w:rsidRPr="00685C94">
        <w:rPr>
          <w:rFonts w:ascii="Times New Roman" w:hAnsi="Times New Roman" w:cs="Times New Roman"/>
        </w:rPr>
        <w:t xml:space="preserve">what are effectively </w:t>
      </w:r>
      <w:r w:rsidR="00EA3240" w:rsidRPr="00685C94">
        <w:rPr>
          <w:rFonts w:ascii="Times New Roman" w:hAnsi="Times New Roman" w:cs="Times New Roman"/>
        </w:rPr>
        <w:t>policy</w:t>
      </w:r>
      <w:r w:rsidRPr="00685C94">
        <w:rPr>
          <w:rFonts w:ascii="Times New Roman" w:hAnsi="Times New Roman" w:cs="Times New Roman"/>
        </w:rPr>
        <w:t xml:space="preserve"> </w:t>
      </w:r>
      <w:r w:rsidR="000F6E5F" w:rsidRPr="00685C94">
        <w:rPr>
          <w:rFonts w:ascii="Times New Roman" w:hAnsi="Times New Roman" w:cs="Times New Roman"/>
        </w:rPr>
        <w:t xml:space="preserve">issues </w:t>
      </w:r>
      <w:r w:rsidRPr="00685C94">
        <w:rPr>
          <w:rFonts w:ascii="Times New Roman" w:hAnsi="Times New Roman" w:cs="Times New Roman"/>
        </w:rPr>
        <w:t>without infringing the role</w:t>
      </w:r>
      <w:r w:rsidR="00FB4B6B" w:rsidRPr="00685C94">
        <w:rPr>
          <w:rFonts w:ascii="Times New Roman" w:hAnsi="Times New Roman" w:cs="Times New Roman"/>
        </w:rPr>
        <w:t>s</w:t>
      </w:r>
      <w:r w:rsidRPr="00685C94">
        <w:rPr>
          <w:rFonts w:ascii="Times New Roman" w:hAnsi="Times New Roman" w:cs="Times New Roman"/>
        </w:rPr>
        <w:t xml:space="preserve"> of the </w:t>
      </w:r>
      <w:r w:rsidR="00FB4B6B" w:rsidRPr="00685C94">
        <w:rPr>
          <w:rFonts w:ascii="Times New Roman" w:hAnsi="Times New Roman" w:cs="Times New Roman"/>
        </w:rPr>
        <w:t xml:space="preserve">Executive and the </w:t>
      </w:r>
      <w:r w:rsidRPr="00685C94">
        <w:rPr>
          <w:rFonts w:ascii="Times New Roman" w:hAnsi="Times New Roman" w:cs="Times New Roman"/>
        </w:rPr>
        <w:t>legislature</w:t>
      </w:r>
      <w:r w:rsidR="00D36822" w:rsidRPr="00685C94">
        <w:rPr>
          <w:rFonts w:ascii="Times New Roman" w:hAnsi="Times New Roman" w:cs="Times New Roman"/>
        </w:rPr>
        <w:t>.</w:t>
      </w:r>
      <w:r w:rsidR="0054306D" w:rsidRPr="00685C94">
        <w:rPr>
          <w:rStyle w:val="FootnoteReference"/>
          <w:rFonts w:ascii="Times New Roman" w:hAnsi="Times New Roman" w:cs="Times New Roman"/>
        </w:rPr>
        <w:footnoteReference w:id="158"/>
      </w:r>
      <w:r w:rsidR="00D36822" w:rsidRPr="00685C94">
        <w:rPr>
          <w:rFonts w:ascii="Times New Roman" w:hAnsi="Times New Roman" w:cs="Times New Roman"/>
        </w:rPr>
        <w:t xml:space="preserve"> </w:t>
      </w:r>
      <w:r w:rsidR="000F6E5F" w:rsidRPr="00685C94">
        <w:rPr>
          <w:rFonts w:ascii="Times New Roman" w:hAnsi="Times New Roman" w:cs="Times New Roman"/>
        </w:rPr>
        <w:t xml:space="preserve">While intervention has been criticised as politicising the judicial process, there is </w:t>
      </w:r>
      <w:r w:rsidR="00CC793E" w:rsidRPr="00685C94">
        <w:rPr>
          <w:rFonts w:ascii="Times New Roman" w:hAnsi="Times New Roman" w:cs="Times New Roman"/>
        </w:rPr>
        <w:t xml:space="preserve">a </w:t>
      </w:r>
      <w:r w:rsidR="00E62E1E" w:rsidRPr="00685C94">
        <w:rPr>
          <w:rFonts w:ascii="Times New Roman" w:hAnsi="Times New Roman" w:cs="Times New Roman"/>
        </w:rPr>
        <w:t xml:space="preserve">growing </w:t>
      </w:r>
      <w:r w:rsidR="000F6E5F" w:rsidRPr="00685C94">
        <w:rPr>
          <w:rFonts w:ascii="Times New Roman" w:hAnsi="Times New Roman" w:cs="Times New Roman"/>
        </w:rPr>
        <w:t xml:space="preserve">recognition that allowing </w:t>
      </w:r>
      <w:r w:rsidR="00ED39AB" w:rsidRPr="00685C94">
        <w:rPr>
          <w:rFonts w:ascii="Times New Roman" w:hAnsi="Times New Roman" w:cs="Times New Roman"/>
        </w:rPr>
        <w:t>the</w:t>
      </w:r>
      <w:r w:rsidR="000F6E5F" w:rsidRPr="00685C94">
        <w:rPr>
          <w:rFonts w:ascii="Times New Roman" w:hAnsi="Times New Roman" w:cs="Times New Roman"/>
        </w:rPr>
        <w:t xml:space="preserve"> involvement of third parties </w:t>
      </w:r>
      <w:r w:rsidR="00E62E1E" w:rsidRPr="00685C94">
        <w:rPr>
          <w:rFonts w:ascii="Times New Roman" w:hAnsi="Times New Roman" w:cs="Times New Roman"/>
        </w:rPr>
        <w:t>c</w:t>
      </w:r>
      <w:r w:rsidR="000F6E5F" w:rsidRPr="00685C94">
        <w:rPr>
          <w:rFonts w:ascii="Times New Roman" w:hAnsi="Times New Roman" w:cs="Times New Roman"/>
        </w:rPr>
        <w:t>a</w:t>
      </w:r>
      <w:r w:rsidR="00E62E1E" w:rsidRPr="00685C94">
        <w:rPr>
          <w:rFonts w:ascii="Times New Roman" w:hAnsi="Times New Roman" w:cs="Times New Roman"/>
        </w:rPr>
        <w:t>n</w:t>
      </w:r>
      <w:r w:rsidR="000F6E5F" w:rsidRPr="00685C94">
        <w:rPr>
          <w:rFonts w:ascii="Times New Roman" w:hAnsi="Times New Roman" w:cs="Times New Roman"/>
        </w:rPr>
        <w:t xml:space="preserve"> </w:t>
      </w:r>
      <w:r w:rsidR="00ED39AB" w:rsidRPr="00685C94">
        <w:rPr>
          <w:rFonts w:ascii="Times New Roman" w:hAnsi="Times New Roman" w:cs="Times New Roman"/>
        </w:rPr>
        <w:t xml:space="preserve">better </w:t>
      </w:r>
      <w:r w:rsidR="000F6E5F" w:rsidRPr="00685C94">
        <w:rPr>
          <w:rFonts w:ascii="Times New Roman" w:hAnsi="Times New Roman" w:cs="Times New Roman"/>
        </w:rPr>
        <w:t>contextualis</w:t>
      </w:r>
      <w:r w:rsidR="00ED39AB" w:rsidRPr="00685C94">
        <w:rPr>
          <w:rFonts w:ascii="Times New Roman" w:hAnsi="Times New Roman" w:cs="Times New Roman"/>
        </w:rPr>
        <w:t>e</w:t>
      </w:r>
      <w:r w:rsidR="000F6E5F" w:rsidRPr="00685C94">
        <w:rPr>
          <w:rFonts w:ascii="Times New Roman" w:hAnsi="Times New Roman" w:cs="Times New Roman"/>
        </w:rPr>
        <w:t xml:space="preserve"> social issues, enriching the final result</w:t>
      </w:r>
      <w:r w:rsidR="0054306D" w:rsidRPr="00685C94">
        <w:rPr>
          <w:rFonts w:ascii="Times New Roman" w:hAnsi="Times New Roman" w:cs="Times New Roman"/>
        </w:rPr>
        <w:t>.</w:t>
      </w:r>
      <w:r w:rsidR="000F6E5F" w:rsidRPr="00685C94">
        <w:rPr>
          <w:rFonts w:ascii="Times New Roman" w:hAnsi="Times New Roman" w:cs="Times New Roman"/>
        </w:rPr>
        <w:t xml:space="preserve"> Better </w:t>
      </w:r>
      <w:r w:rsidR="00577DCA" w:rsidRPr="00685C94">
        <w:rPr>
          <w:rFonts w:ascii="Times New Roman" w:hAnsi="Times New Roman" w:cs="Times New Roman"/>
        </w:rPr>
        <w:t xml:space="preserve">understanding </w:t>
      </w:r>
      <w:r w:rsidRPr="00685C94">
        <w:rPr>
          <w:rFonts w:ascii="Times New Roman" w:hAnsi="Times New Roman" w:cs="Times New Roman"/>
        </w:rPr>
        <w:t>of th</w:t>
      </w:r>
      <w:r w:rsidR="003B5A52" w:rsidRPr="00685C94">
        <w:rPr>
          <w:rFonts w:ascii="Times New Roman" w:hAnsi="Times New Roman" w:cs="Times New Roman"/>
        </w:rPr>
        <w:t xml:space="preserve">e impact </w:t>
      </w:r>
      <w:r w:rsidR="001630D0" w:rsidRPr="00685C94">
        <w:rPr>
          <w:rFonts w:ascii="Times New Roman" w:hAnsi="Times New Roman" w:cs="Times New Roman"/>
        </w:rPr>
        <w:t>of</w:t>
      </w:r>
      <w:r w:rsidR="003B5A52" w:rsidRPr="00685C94">
        <w:rPr>
          <w:rFonts w:ascii="Times New Roman" w:hAnsi="Times New Roman" w:cs="Times New Roman"/>
        </w:rPr>
        <w:t xml:space="preserve"> administrative decision making on vulnerable groups</w:t>
      </w:r>
      <w:r w:rsidR="000F6E5F" w:rsidRPr="00685C94">
        <w:rPr>
          <w:rFonts w:ascii="Times New Roman" w:hAnsi="Times New Roman" w:cs="Times New Roman"/>
        </w:rPr>
        <w:t xml:space="preserve"> </w:t>
      </w:r>
      <w:r w:rsidR="0054306D" w:rsidRPr="00685C94">
        <w:rPr>
          <w:rFonts w:ascii="Times New Roman" w:hAnsi="Times New Roman" w:cs="Times New Roman"/>
        </w:rPr>
        <w:t xml:space="preserve">has </w:t>
      </w:r>
      <w:r w:rsidR="00ED39AB" w:rsidRPr="00685C94">
        <w:rPr>
          <w:rFonts w:ascii="Times New Roman" w:hAnsi="Times New Roman" w:cs="Times New Roman"/>
        </w:rPr>
        <w:t xml:space="preserve">also </w:t>
      </w:r>
      <w:r w:rsidR="0054306D" w:rsidRPr="00685C94">
        <w:rPr>
          <w:rFonts w:ascii="Times New Roman" w:hAnsi="Times New Roman" w:cs="Times New Roman"/>
        </w:rPr>
        <w:t xml:space="preserve">been </w:t>
      </w:r>
      <w:r w:rsidR="00B778D9" w:rsidRPr="00685C94">
        <w:rPr>
          <w:rFonts w:ascii="Times New Roman" w:hAnsi="Times New Roman" w:cs="Times New Roman"/>
        </w:rPr>
        <w:t xml:space="preserve">crucial </w:t>
      </w:r>
      <w:r w:rsidR="000F6E5F" w:rsidRPr="00685C94">
        <w:rPr>
          <w:rFonts w:ascii="Times New Roman" w:hAnsi="Times New Roman" w:cs="Times New Roman"/>
        </w:rPr>
        <w:t xml:space="preserve">given </w:t>
      </w:r>
      <w:r w:rsidR="006A068F" w:rsidRPr="00685C94">
        <w:rPr>
          <w:rFonts w:ascii="Times New Roman" w:hAnsi="Times New Roman" w:cs="Times New Roman"/>
        </w:rPr>
        <w:t>t</w:t>
      </w:r>
      <w:r w:rsidR="00EA3240" w:rsidRPr="00685C94">
        <w:rPr>
          <w:rFonts w:ascii="Times New Roman" w:hAnsi="Times New Roman" w:cs="Times New Roman"/>
        </w:rPr>
        <w:t xml:space="preserve">he perspective that </w:t>
      </w:r>
      <w:r w:rsidR="00ED39AB" w:rsidRPr="00685C94">
        <w:rPr>
          <w:rFonts w:ascii="Times New Roman" w:hAnsi="Times New Roman" w:cs="Times New Roman"/>
        </w:rPr>
        <w:t>those</w:t>
      </w:r>
      <w:r w:rsidR="00EA3240" w:rsidRPr="00685C94">
        <w:rPr>
          <w:rFonts w:ascii="Times New Roman" w:hAnsi="Times New Roman" w:cs="Times New Roman"/>
        </w:rPr>
        <w:t xml:space="preserve"> groups can bring to proceedings</w:t>
      </w:r>
      <w:r w:rsidR="002741D4" w:rsidRPr="00685C94">
        <w:rPr>
          <w:rFonts w:ascii="Times New Roman" w:hAnsi="Times New Roman" w:cs="Times New Roman"/>
        </w:rPr>
        <w:t>.</w:t>
      </w:r>
    </w:p>
    <w:p w14:paraId="39C527AB" w14:textId="522EE49C" w:rsidR="00E62E1E" w:rsidRPr="00685C94" w:rsidRDefault="00E62E1E" w:rsidP="00E62E1E">
      <w:pPr>
        <w:spacing w:line="240" w:lineRule="auto"/>
        <w:jc w:val="both"/>
        <w:rPr>
          <w:rFonts w:ascii="Times New Roman" w:hAnsi="Times New Roman" w:cs="Times New Roman"/>
        </w:rPr>
      </w:pPr>
      <w:r w:rsidRPr="00685C94">
        <w:rPr>
          <w:rFonts w:ascii="Times New Roman" w:hAnsi="Times New Roman" w:cs="Times New Roman"/>
        </w:rPr>
        <w:t xml:space="preserve">Funding will always be an issue in whether third parties become involved in a case. Although legal aid is not available for third party intervention, some lawyers we spoke to considered it should be, particularly if an issue is in the public interest and affects more people than just the immediate parties. </w:t>
      </w:r>
      <w:r w:rsidR="00FB4B6B" w:rsidRPr="00685C94">
        <w:rPr>
          <w:rFonts w:ascii="Times New Roman" w:hAnsi="Times New Roman" w:cs="Times New Roman"/>
        </w:rPr>
        <w:t xml:space="preserve">In contrast, those opposed to the concept of public funding for interveners argue that it raises the possibility of involvement by over-zealous parties who may be ill equipped to address the issues. The quality of representation is important. As one lawyer put it, </w:t>
      </w:r>
      <w:r w:rsidR="00D36822" w:rsidRPr="00685C94">
        <w:rPr>
          <w:rFonts w:ascii="Times New Roman" w:hAnsi="Times New Roman" w:cs="Times New Roman"/>
        </w:rPr>
        <w:t>“</w:t>
      </w:r>
      <w:r w:rsidR="00FB4B6B" w:rsidRPr="00685C94">
        <w:rPr>
          <w:rFonts w:ascii="Times New Roman" w:hAnsi="Times New Roman" w:cs="Times New Roman"/>
          <w:iCs/>
        </w:rPr>
        <w:t>it would be a shame if the value of intervening was sacrificed on the altar of indifferent counsel.</w:t>
      </w:r>
      <w:r w:rsidR="00D36822" w:rsidRPr="00685C94">
        <w:rPr>
          <w:rFonts w:ascii="Times New Roman" w:hAnsi="Times New Roman" w:cs="Times New Roman"/>
          <w:iCs/>
        </w:rPr>
        <w:t>”</w:t>
      </w:r>
      <w:r w:rsidR="00FB4B6B" w:rsidRPr="00685C94">
        <w:rPr>
          <w:rFonts w:ascii="Times New Roman" w:hAnsi="Times New Roman" w:cs="Times New Roman"/>
          <w:i/>
        </w:rPr>
        <w:t xml:space="preserve"> </w:t>
      </w:r>
      <w:r w:rsidR="00FB4B6B" w:rsidRPr="00685C94">
        <w:rPr>
          <w:rFonts w:ascii="Times New Roman" w:hAnsi="Times New Roman" w:cs="Times New Roman"/>
        </w:rPr>
        <w:t>However, s</w:t>
      </w:r>
      <w:r w:rsidR="003237B4" w:rsidRPr="00685C94">
        <w:rPr>
          <w:rFonts w:ascii="Times New Roman" w:hAnsi="Times New Roman" w:cs="Times New Roman"/>
        </w:rPr>
        <w:t>ignificant changes would be required to make legal aid available to interveners. A more appropriate option would be a separate fund set up for the purpose.</w:t>
      </w:r>
      <w:r w:rsidR="009226C0" w:rsidRPr="00685C94">
        <w:rPr>
          <w:rFonts w:ascii="Times New Roman" w:hAnsi="Times New Roman" w:cs="Times New Roman"/>
        </w:rPr>
        <w:t xml:space="preserve">  </w:t>
      </w:r>
    </w:p>
    <w:p w14:paraId="5B8F9A52" w14:textId="3D3D2E09" w:rsidR="00E62E1E" w:rsidRPr="00685C94" w:rsidRDefault="00E62E1E" w:rsidP="00E62E1E">
      <w:pPr>
        <w:spacing w:line="240" w:lineRule="auto"/>
        <w:jc w:val="both"/>
        <w:rPr>
          <w:rFonts w:ascii="Times New Roman" w:hAnsi="Times New Roman" w:cs="Times New Roman"/>
        </w:rPr>
      </w:pPr>
      <w:r w:rsidRPr="00685C94">
        <w:rPr>
          <w:rFonts w:ascii="Times New Roman" w:hAnsi="Times New Roman" w:cs="Times New Roman"/>
        </w:rPr>
        <w:lastRenderedPageBreak/>
        <w:t>The issue of costs is possibly more contentious. As a general principle an intervener bears their own costs but they can be liable for costs</w:t>
      </w:r>
      <w:r w:rsidR="009226C0" w:rsidRPr="00685C94">
        <w:rPr>
          <w:rFonts w:ascii="Times New Roman" w:hAnsi="Times New Roman" w:cs="Times New Roman"/>
        </w:rPr>
        <w:t xml:space="preserve"> and c</w:t>
      </w:r>
      <w:r w:rsidRPr="00685C94">
        <w:rPr>
          <w:rFonts w:ascii="Times New Roman" w:hAnsi="Times New Roman" w:cs="Times New Roman"/>
        </w:rPr>
        <w:t>osts have been awarded to an intervener where they have made a significant and unique contribution to a case</w:t>
      </w:r>
      <w:r w:rsidR="0048322C" w:rsidRPr="00685C94">
        <w:rPr>
          <w:rFonts w:ascii="Times New Roman" w:hAnsi="Times New Roman" w:cs="Times New Roman"/>
        </w:rPr>
        <w:t>.</w:t>
      </w:r>
      <w:r w:rsidRPr="00685C94">
        <w:rPr>
          <w:rStyle w:val="FootnoteReference"/>
          <w:rFonts w:ascii="Times New Roman" w:hAnsi="Times New Roman" w:cs="Times New Roman"/>
        </w:rPr>
        <w:footnoteReference w:id="159"/>
      </w:r>
      <w:r w:rsidR="0048322C" w:rsidRPr="00685C94">
        <w:rPr>
          <w:rFonts w:ascii="Times New Roman" w:hAnsi="Times New Roman" w:cs="Times New Roman"/>
        </w:rPr>
        <w:t xml:space="preserve"> </w:t>
      </w:r>
      <w:r w:rsidR="002B3CDE" w:rsidRPr="00685C94">
        <w:rPr>
          <w:rFonts w:ascii="Times New Roman" w:hAnsi="Times New Roman" w:cs="Times New Roman"/>
        </w:rPr>
        <w:t>W</w:t>
      </w:r>
      <w:r w:rsidR="00A828A2" w:rsidRPr="00685C94">
        <w:rPr>
          <w:rFonts w:ascii="Times New Roman" w:hAnsi="Times New Roman" w:cs="Times New Roman"/>
        </w:rPr>
        <w:t xml:space="preserve">hether this should be clarified in legislation was considered by the Law Commission </w:t>
      </w:r>
      <w:r w:rsidR="00F54F17" w:rsidRPr="00685C94">
        <w:rPr>
          <w:rFonts w:ascii="Times New Roman" w:hAnsi="Times New Roman" w:cs="Times New Roman"/>
        </w:rPr>
        <w:t xml:space="preserve">but it </w:t>
      </w:r>
      <w:r w:rsidR="004A7769" w:rsidRPr="00685C94">
        <w:rPr>
          <w:rFonts w:ascii="Times New Roman" w:hAnsi="Times New Roman" w:cs="Times New Roman"/>
        </w:rPr>
        <w:t xml:space="preserve">concluded that </w:t>
      </w:r>
      <w:r w:rsidR="00AD0650" w:rsidRPr="00685C94">
        <w:rPr>
          <w:rFonts w:ascii="Times New Roman" w:hAnsi="Times New Roman" w:cs="Times New Roman"/>
        </w:rPr>
        <w:t>rules rather than legislation allowed greater</w:t>
      </w:r>
      <w:r w:rsidR="004A7769" w:rsidRPr="00685C94">
        <w:rPr>
          <w:rFonts w:ascii="Times New Roman" w:hAnsi="Times New Roman" w:cs="Times New Roman"/>
        </w:rPr>
        <w:t xml:space="preserve"> flexibility for dealing with interveners</w:t>
      </w:r>
      <w:r w:rsidR="00AD0650" w:rsidRPr="00685C94">
        <w:rPr>
          <w:rFonts w:ascii="Times New Roman" w:hAnsi="Times New Roman" w:cs="Times New Roman"/>
        </w:rPr>
        <w:t xml:space="preserve"> generally</w:t>
      </w:r>
      <w:r w:rsidR="00F54F17" w:rsidRPr="00685C94">
        <w:rPr>
          <w:rFonts w:ascii="Times New Roman" w:hAnsi="Times New Roman" w:cs="Times New Roman"/>
        </w:rPr>
        <w:t>. It</w:t>
      </w:r>
      <w:r w:rsidR="00AD0650" w:rsidRPr="00685C94">
        <w:rPr>
          <w:rFonts w:ascii="Times New Roman" w:hAnsi="Times New Roman" w:cs="Times New Roman"/>
        </w:rPr>
        <w:t xml:space="preserve"> did</w:t>
      </w:r>
      <w:r w:rsidR="00F54F17" w:rsidRPr="00685C94">
        <w:rPr>
          <w:rFonts w:ascii="Times New Roman" w:hAnsi="Times New Roman" w:cs="Times New Roman"/>
        </w:rPr>
        <w:t xml:space="preserve">, however, </w:t>
      </w:r>
      <w:r w:rsidR="00AD0650" w:rsidRPr="00685C94">
        <w:rPr>
          <w:rFonts w:ascii="Times New Roman" w:hAnsi="Times New Roman" w:cs="Times New Roman"/>
        </w:rPr>
        <w:t xml:space="preserve">recommend the replication of section 99A of the Judicature Act 1908 in </w:t>
      </w:r>
      <w:r w:rsidR="00A828A2" w:rsidRPr="00685C94">
        <w:rPr>
          <w:rFonts w:ascii="Times New Roman" w:hAnsi="Times New Roman" w:cs="Times New Roman"/>
        </w:rPr>
        <w:t>s</w:t>
      </w:r>
      <w:r w:rsidRPr="00685C94">
        <w:rPr>
          <w:rFonts w:ascii="Times New Roman" w:hAnsi="Times New Roman" w:cs="Times New Roman"/>
        </w:rPr>
        <w:t>ection 178 of the Senior Courts Act 2016</w:t>
      </w:r>
      <w:r w:rsidR="00AD0650" w:rsidRPr="00685C94">
        <w:rPr>
          <w:rFonts w:ascii="Times New Roman" w:hAnsi="Times New Roman" w:cs="Times New Roman"/>
        </w:rPr>
        <w:t xml:space="preserve"> </w:t>
      </w:r>
      <w:r w:rsidRPr="00685C94">
        <w:rPr>
          <w:rFonts w:ascii="Times New Roman" w:hAnsi="Times New Roman" w:cs="Times New Roman"/>
        </w:rPr>
        <w:t>giv</w:t>
      </w:r>
      <w:r w:rsidR="00AD0650" w:rsidRPr="00685C94">
        <w:rPr>
          <w:rFonts w:ascii="Times New Roman" w:hAnsi="Times New Roman" w:cs="Times New Roman"/>
        </w:rPr>
        <w:t>ing</w:t>
      </w:r>
      <w:r w:rsidRPr="00685C94">
        <w:rPr>
          <w:rFonts w:ascii="Times New Roman" w:hAnsi="Times New Roman" w:cs="Times New Roman"/>
        </w:rPr>
        <w:t xml:space="preserve"> a court the discretion to make orders for payment by any party to the proceedings of costs </w:t>
      </w:r>
      <w:r w:rsidR="00AD0650" w:rsidRPr="00685C94">
        <w:rPr>
          <w:rFonts w:ascii="Times New Roman" w:hAnsi="Times New Roman" w:cs="Times New Roman"/>
        </w:rPr>
        <w:t>in a number of instances</w:t>
      </w:r>
      <w:r w:rsidR="0048322C" w:rsidRPr="00685C94">
        <w:rPr>
          <w:rFonts w:ascii="Times New Roman" w:hAnsi="Times New Roman" w:cs="Times New Roman"/>
        </w:rPr>
        <w:t>.</w:t>
      </w:r>
      <w:r w:rsidR="00AD0650" w:rsidRPr="00685C94">
        <w:rPr>
          <w:rStyle w:val="FootnoteReference"/>
          <w:rFonts w:ascii="Times New Roman" w:hAnsi="Times New Roman" w:cs="Times New Roman"/>
        </w:rPr>
        <w:footnoteReference w:id="160"/>
      </w:r>
      <w:r w:rsidR="00AD0650" w:rsidRPr="00685C94">
        <w:rPr>
          <w:rFonts w:ascii="Times New Roman" w:hAnsi="Times New Roman" w:cs="Times New Roman"/>
        </w:rPr>
        <w:t xml:space="preserve"> </w:t>
      </w:r>
      <w:r w:rsidR="00F54F17" w:rsidRPr="00685C94">
        <w:rPr>
          <w:rFonts w:ascii="Times New Roman" w:hAnsi="Times New Roman" w:cs="Times New Roman"/>
        </w:rPr>
        <w:t>Given the newness of the Senior Courts Act, i</w:t>
      </w:r>
      <w:r w:rsidRPr="00685C94">
        <w:rPr>
          <w:rFonts w:ascii="Times New Roman" w:hAnsi="Times New Roman" w:cs="Times New Roman"/>
        </w:rPr>
        <w:t xml:space="preserve">t </w:t>
      </w:r>
      <w:r w:rsidR="00F54F17" w:rsidRPr="00685C94">
        <w:rPr>
          <w:rFonts w:ascii="Times New Roman" w:hAnsi="Times New Roman" w:cs="Times New Roman"/>
        </w:rPr>
        <w:t>would be</w:t>
      </w:r>
      <w:r w:rsidRPr="00685C94">
        <w:rPr>
          <w:rFonts w:ascii="Times New Roman" w:hAnsi="Times New Roman" w:cs="Times New Roman"/>
        </w:rPr>
        <w:t xml:space="preserve"> premature to </w:t>
      </w:r>
      <w:r w:rsidR="00F54F17" w:rsidRPr="00685C94">
        <w:rPr>
          <w:rFonts w:ascii="Times New Roman" w:hAnsi="Times New Roman" w:cs="Times New Roman"/>
        </w:rPr>
        <w:t>recommend a</w:t>
      </w:r>
      <w:r w:rsidRPr="00685C94">
        <w:rPr>
          <w:rFonts w:ascii="Times New Roman" w:hAnsi="Times New Roman" w:cs="Times New Roman"/>
        </w:rPr>
        <w:t xml:space="preserve"> change at this point although the possibility of negotiatin</w:t>
      </w:r>
      <w:r w:rsidR="000A6524" w:rsidRPr="00685C94">
        <w:rPr>
          <w:rFonts w:ascii="Times New Roman" w:hAnsi="Times New Roman" w:cs="Times New Roman"/>
        </w:rPr>
        <w:t>g</w:t>
      </w:r>
      <w:r w:rsidRPr="00685C94">
        <w:rPr>
          <w:rFonts w:ascii="Times New Roman" w:hAnsi="Times New Roman" w:cs="Times New Roman"/>
        </w:rPr>
        <w:t xml:space="preserve"> a compromise position on costs between the parties to the proceedings s</w:t>
      </w:r>
      <w:r w:rsidR="00A828A2" w:rsidRPr="00685C94">
        <w:rPr>
          <w:rFonts w:ascii="Times New Roman" w:hAnsi="Times New Roman" w:cs="Times New Roman"/>
        </w:rPr>
        <w:t>hould</w:t>
      </w:r>
      <w:r w:rsidRPr="00685C94">
        <w:rPr>
          <w:rFonts w:ascii="Times New Roman" w:hAnsi="Times New Roman" w:cs="Times New Roman"/>
        </w:rPr>
        <w:t xml:space="preserve"> not be lightly dismissed.</w:t>
      </w:r>
    </w:p>
    <w:p w14:paraId="6F1BE0B7" w14:textId="77777777" w:rsidR="004C34F8" w:rsidRPr="00685C94" w:rsidRDefault="004C34F8" w:rsidP="00E62E1E">
      <w:pPr>
        <w:spacing w:line="240" w:lineRule="auto"/>
        <w:jc w:val="both"/>
        <w:rPr>
          <w:rFonts w:ascii="Times New Roman" w:hAnsi="Times New Roman" w:cs="Times New Roman"/>
        </w:rPr>
      </w:pPr>
    </w:p>
    <w:p w14:paraId="2F201568" w14:textId="77777777" w:rsidR="00577DCA" w:rsidRPr="00685C94" w:rsidRDefault="00236D7F" w:rsidP="004C34F8">
      <w:pPr>
        <w:pStyle w:val="Heading2"/>
      </w:pPr>
      <w:bookmarkStart w:id="26" w:name="_Toc58492432"/>
      <w:r w:rsidRPr="00685C94">
        <w:t>RECOMMENDATION</w:t>
      </w:r>
      <w:bookmarkEnd w:id="26"/>
    </w:p>
    <w:p w14:paraId="7CE1F38B" w14:textId="6577737E" w:rsidR="00233545" w:rsidRPr="00685C94" w:rsidRDefault="008A2CDB" w:rsidP="00577DCA">
      <w:pPr>
        <w:spacing w:line="240" w:lineRule="auto"/>
        <w:jc w:val="both"/>
        <w:rPr>
          <w:rFonts w:ascii="Times New Roman" w:hAnsi="Times New Roman" w:cs="Times New Roman"/>
        </w:rPr>
      </w:pPr>
      <w:r w:rsidRPr="00685C94">
        <w:rPr>
          <w:rFonts w:ascii="Times New Roman" w:hAnsi="Times New Roman" w:cs="Times New Roman"/>
        </w:rPr>
        <w:t xml:space="preserve">If it is accepted that the role of the intervener has </w:t>
      </w:r>
      <w:r w:rsidR="00A40FB4" w:rsidRPr="00685C94">
        <w:rPr>
          <w:rFonts w:ascii="Times New Roman" w:hAnsi="Times New Roman" w:cs="Times New Roman"/>
        </w:rPr>
        <w:t xml:space="preserve">led </w:t>
      </w:r>
      <w:r w:rsidRPr="00685C94">
        <w:rPr>
          <w:rFonts w:ascii="Times New Roman" w:hAnsi="Times New Roman" w:cs="Times New Roman"/>
        </w:rPr>
        <w:t xml:space="preserve">to improved decision-making from a human rights perspective it </w:t>
      </w:r>
      <w:r w:rsidR="00874092" w:rsidRPr="00685C94">
        <w:rPr>
          <w:rFonts w:ascii="Times New Roman" w:hAnsi="Times New Roman" w:cs="Times New Roman"/>
        </w:rPr>
        <w:t xml:space="preserve">then </w:t>
      </w:r>
      <w:r w:rsidRPr="00685C94">
        <w:rPr>
          <w:rFonts w:ascii="Times New Roman" w:hAnsi="Times New Roman" w:cs="Times New Roman"/>
        </w:rPr>
        <w:t xml:space="preserve">becomes </w:t>
      </w:r>
      <w:r w:rsidR="00874092" w:rsidRPr="00685C94">
        <w:rPr>
          <w:rFonts w:ascii="Times New Roman" w:hAnsi="Times New Roman" w:cs="Times New Roman"/>
        </w:rPr>
        <w:t xml:space="preserve">a </w:t>
      </w:r>
      <w:r w:rsidRPr="00685C94">
        <w:rPr>
          <w:rFonts w:ascii="Times New Roman" w:hAnsi="Times New Roman" w:cs="Times New Roman"/>
        </w:rPr>
        <w:t>question of whether</w:t>
      </w:r>
      <w:r w:rsidR="006A44E9" w:rsidRPr="00685C94">
        <w:rPr>
          <w:rFonts w:ascii="Times New Roman" w:hAnsi="Times New Roman" w:cs="Times New Roman"/>
        </w:rPr>
        <w:t xml:space="preserve"> -</w:t>
      </w:r>
      <w:r w:rsidRPr="00685C94">
        <w:rPr>
          <w:rFonts w:ascii="Times New Roman" w:hAnsi="Times New Roman" w:cs="Times New Roman"/>
        </w:rPr>
        <w:t xml:space="preserve"> and if so how</w:t>
      </w:r>
      <w:r w:rsidR="006A44E9" w:rsidRPr="00685C94">
        <w:rPr>
          <w:rFonts w:ascii="Times New Roman" w:hAnsi="Times New Roman" w:cs="Times New Roman"/>
        </w:rPr>
        <w:t xml:space="preserve"> -</w:t>
      </w:r>
      <w:r w:rsidRPr="00685C94">
        <w:rPr>
          <w:rFonts w:ascii="Times New Roman" w:hAnsi="Times New Roman" w:cs="Times New Roman"/>
        </w:rPr>
        <w:t xml:space="preserve"> </w:t>
      </w:r>
      <w:r w:rsidR="00874092" w:rsidRPr="00685C94">
        <w:rPr>
          <w:rFonts w:ascii="Times New Roman" w:hAnsi="Times New Roman" w:cs="Times New Roman"/>
        </w:rPr>
        <w:t>i</w:t>
      </w:r>
      <w:r w:rsidRPr="00685C94">
        <w:rPr>
          <w:rFonts w:ascii="Times New Roman" w:hAnsi="Times New Roman" w:cs="Times New Roman"/>
        </w:rPr>
        <w:t xml:space="preserve">t </w:t>
      </w:r>
      <w:r w:rsidR="00874092" w:rsidRPr="00685C94">
        <w:rPr>
          <w:rFonts w:ascii="Times New Roman" w:hAnsi="Times New Roman" w:cs="Times New Roman"/>
        </w:rPr>
        <w:t xml:space="preserve">could </w:t>
      </w:r>
      <w:r w:rsidRPr="00685C94">
        <w:rPr>
          <w:rFonts w:ascii="Times New Roman" w:hAnsi="Times New Roman" w:cs="Times New Roman"/>
        </w:rPr>
        <w:t xml:space="preserve">be </w:t>
      </w:r>
      <w:r w:rsidR="00577DCA" w:rsidRPr="00685C94">
        <w:rPr>
          <w:rFonts w:ascii="Times New Roman" w:hAnsi="Times New Roman" w:cs="Times New Roman"/>
        </w:rPr>
        <w:t>compl</w:t>
      </w:r>
      <w:r w:rsidR="003237B4" w:rsidRPr="00685C94">
        <w:rPr>
          <w:rFonts w:ascii="Times New Roman" w:hAnsi="Times New Roman" w:cs="Times New Roman"/>
        </w:rPr>
        <w:t>e</w:t>
      </w:r>
      <w:r w:rsidR="00577DCA" w:rsidRPr="00685C94">
        <w:rPr>
          <w:rFonts w:ascii="Times New Roman" w:hAnsi="Times New Roman" w:cs="Times New Roman"/>
        </w:rPr>
        <w:t xml:space="preserve">mented or </w:t>
      </w:r>
      <w:r w:rsidRPr="00685C94">
        <w:rPr>
          <w:rFonts w:ascii="Times New Roman" w:hAnsi="Times New Roman" w:cs="Times New Roman"/>
        </w:rPr>
        <w:t xml:space="preserve">improved. </w:t>
      </w:r>
    </w:p>
    <w:p w14:paraId="0349279E" w14:textId="3A2AEF1C" w:rsidR="00FB4B6B" w:rsidRPr="00685C94" w:rsidRDefault="00874092" w:rsidP="000A6524">
      <w:pPr>
        <w:spacing w:line="240" w:lineRule="auto"/>
        <w:jc w:val="both"/>
        <w:rPr>
          <w:rFonts w:ascii="Times New Roman" w:hAnsi="Times New Roman" w:cs="Times New Roman"/>
        </w:rPr>
      </w:pPr>
      <w:r w:rsidRPr="00685C94">
        <w:rPr>
          <w:rFonts w:ascii="Times New Roman" w:hAnsi="Times New Roman" w:cs="Times New Roman"/>
        </w:rPr>
        <w:t>Many jurisdictions recognise the value that third party intervention (not just in human rights cases) can bring to litigation. W</w:t>
      </w:r>
      <w:r w:rsidR="008A2CDB" w:rsidRPr="00685C94">
        <w:rPr>
          <w:rFonts w:ascii="Times New Roman" w:hAnsi="Times New Roman" w:cs="Times New Roman"/>
        </w:rPr>
        <w:t>e</w:t>
      </w:r>
      <w:r w:rsidRPr="00685C94">
        <w:rPr>
          <w:rFonts w:ascii="Times New Roman" w:hAnsi="Times New Roman" w:cs="Times New Roman"/>
        </w:rPr>
        <w:t xml:space="preserve"> </w:t>
      </w:r>
      <w:r w:rsidR="008A2CDB" w:rsidRPr="00685C94">
        <w:rPr>
          <w:rFonts w:ascii="Times New Roman" w:hAnsi="Times New Roman" w:cs="Times New Roman"/>
        </w:rPr>
        <w:t xml:space="preserve">looked at the </w:t>
      </w:r>
      <w:r w:rsidR="009226C0" w:rsidRPr="00685C94">
        <w:rPr>
          <w:rFonts w:ascii="Times New Roman" w:hAnsi="Times New Roman" w:cs="Times New Roman"/>
        </w:rPr>
        <w:t>position</w:t>
      </w:r>
      <w:r w:rsidR="00B31FB7" w:rsidRPr="00685C94">
        <w:rPr>
          <w:rFonts w:ascii="Times New Roman" w:hAnsi="Times New Roman" w:cs="Times New Roman"/>
        </w:rPr>
        <w:t xml:space="preserve"> </w:t>
      </w:r>
      <w:r w:rsidRPr="00685C94">
        <w:rPr>
          <w:rFonts w:ascii="Times New Roman" w:hAnsi="Times New Roman" w:cs="Times New Roman"/>
        </w:rPr>
        <w:t xml:space="preserve">in comparable jurisdictions </w:t>
      </w:r>
      <w:r w:rsidR="008A2CDB" w:rsidRPr="00685C94">
        <w:rPr>
          <w:rFonts w:ascii="Times New Roman" w:hAnsi="Times New Roman" w:cs="Times New Roman"/>
        </w:rPr>
        <w:t>a</w:t>
      </w:r>
      <w:r w:rsidRPr="00685C94">
        <w:rPr>
          <w:rFonts w:ascii="Times New Roman" w:hAnsi="Times New Roman" w:cs="Times New Roman"/>
        </w:rPr>
        <w:t xml:space="preserve">long with </w:t>
      </w:r>
      <w:r w:rsidR="00DC6DA3" w:rsidRPr="00685C94">
        <w:rPr>
          <w:rFonts w:ascii="Times New Roman" w:hAnsi="Times New Roman" w:cs="Times New Roman"/>
        </w:rPr>
        <w:t xml:space="preserve">some </w:t>
      </w:r>
      <w:r w:rsidR="00C77758" w:rsidRPr="00685C94">
        <w:rPr>
          <w:rFonts w:ascii="Times New Roman" w:hAnsi="Times New Roman" w:cs="Times New Roman"/>
        </w:rPr>
        <w:t xml:space="preserve">of the </w:t>
      </w:r>
      <w:r w:rsidR="008A2CDB" w:rsidRPr="00685C94">
        <w:rPr>
          <w:rFonts w:ascii="Times New Roman" w:hAnsi="Times New Roman" w:cs="Times New Roman"/>
        </w:rPr>
        <w:t>templates</w:t>
      </w:r>
      <w:r w:rsidR="00C77758" w:rsidRPr="00685C94">
        <w:rPr>
          <w:rFonts w:ascii="Times New Roman" w:hAnsi="Times New Roman" w:cs="Times New Roman"/>
        </w:rPr>
        <w:t xml:space="preserve"> </w:t>
      </w:r>
      <w:r w:rsidR="008A2CDB" w:rsidRPr="00685C94">
        <w:rPr>
          <w:rFonts w:ascii="Times New Roman" w:hAnsi="Times New Roman" w:cs="Times New Roman"/>
        </w:rPr>
        <w:t>that have been developed to assist individuals and groups seeking to intervene</w:t>
      </w:r>
      <w:r w:rsidR="0048322C" w:rsidRPr="00685C94">
        <w:rPr>
          <w:rFonts w:ascii="Times New Roman" w:hAnsi="Times New Roman" w:cs="Times New Roman"/>
        </w:rPr>
        <w:t>.</w:t>
      </w:r>
      <w:r w:rsidR="00C77758" w:rsidRPr="00685C94">
        <w:rPr>
          <w:rStyle w:val="FootnoteReference"/>
          <w:rFonts w:ascii="Times New Roman" w:hAnsi="Times New Roman" w:cs="Times New Roman"/>
        </w:rPr>
        <w:footnoteReference w:id="161"/>
      </w:r>
      <w:r w:rsidR="00E5653C" w:rsidRPr="00685C94">
        <w:rPr>
          <w:rFonts w:ascii="Times New Roman" w:hAnsi="Times New Roman" w:cs="Times New Roman"/>
        </w:rPr>
        <w:t xml:space="preserve"> </w:t>
      </w:r>
      <w:r w:rsidRPr="00685C94">
        <w:rPr>
          <w:rFonts w:ascii="Times New Roman" w:hAnsi="Times New Roman" w:cs="Times New Roman"/>
        </w:rPr>
        <w:t>This has led us to conclude that i</w:t>
      </w:r>
      <w:r w:rsidR="00FB3050" w:rsidRPr="00685C94">
        <w:rPr>
          <w:rFonts w:ascii="Times New Roman" w:hAnsi="Times New Roman" w:cs="Times New Roman"/>
        </w:rPr>
        <w:t xml:space="preserve">t </w:t>
      </w:r>
      <w:r w:rsidR="009A2ABA" w:rsidRPr="00685C94">
        <w:rPr>
          <w:rFonts w:ascii="Times New Roman" w:hAnsi="Times New Roman" w:cs="Times New Roman"/>
        </w:rPr>
        <w:t xml:space="preserve">could </w:t>
      </w:r>
      <w:r w:rsidR="00E5653C" w:rsidRPr="00685C94">
        <w:rPr>
          <w:rFonts w:ascii="Times New Roman" w:hAnsi="Times New Roman" w:cs="Times New Roman"/>
        </w:rPr>
        <w:t xml:space="preserve">be </w:t>
      </w:r>
      <w:r w:rsidR="009A2ABA" w:rsidRPr="00685C94">
        <w:rPr>
          <w:rFonts w:ascii="Times New Roman" w:hAnsi="Times New Roman" w:cs="Times New Roman"/>
        </w:rPr>
        <w:t>a</w:t>
      </w:r>
      <w:r w:rsidR="00E5653C" w:rsidRPr="00685C94">
        <w:rPr>
          <w:rFonts w:ascii="Times New Roman" w:hAnsi="Times New Roman" w:cs="Times New Roman"/>
        </w:rPr>
        <w:t>pp</w:t>
      </w:r>
      <w:r w:rsidR="009A2ABA" w:rsidRPr="00685C94">
        <w:rPr>
          <w:rFonts w:ascii="Times New Roman" w:hAnsi="Times New Roman" w:cs="Times New Roman"/>
        </w:rPr>
        <w:t>r</w:t>
      </w:r>
      <w:r w:rsidR="00E5653C" w:rsidRPr="00685C94">
        <w:rPr>
          <w:rFonts w:ascii="Times New Roman" w:hAnsi="Times New Roman" w:cs="Times New Roman"/>
        </w:rPr>
        <w:t>o</w:t>
      </w:r>
      <w:r w:rsidR="009A2ABA" w:rsidRPr="00685C94">
        <w:rPr>
          <w:rFonts w:ascii="Times New Roman" w:hAnsi="Times New Roman" w:cs="Times New Roman"/>
        </w:rPr>
        <w:t>p</w:t>
      </w:r>
      <w:r w:rsidR="00E5653C" w:rsidRPr="00685C94">
        <w:rPr>
          <w:rFonts w:ascii="Times New Roman" w:hAnsi="Times New Roman" w:cs="Times New Roman"/>
        </w:rPr>
        <w:t>r</w:t>
      </w:r>
      <w:r w:rsidR="009A2ABA" w:rsidRPr="00685C94">
        <w:rPr>
          <w:rFonts w:ascii="Times New Roman" w:hAnsi="Times New Roman" w:cs="Times New Roman"/>
        </w:rPr>
        <w:t>ia</w:t>
      </w:r>
      <w:r w:rsidR="00E5653C" w:rsidRPr="00685C94">
        <w:rPr>
          <w:rFonts w:ascii="Times New Roman" w:hAnsi="Times New Roman" w:cs="Times New Roman"/>
        </w:rPr>
        <w:t>t</w:t>
      </w:r>
      <w:r w:rsidR="009A2ABA" w:rsidRPr="00685C94">
        <w:rPr>
          <w:rFonts w:ascii="Times New Roman" w:hAnsi="Times New Roman" w:cs="Times New Roman"/>
        </w:rPr>
        <w:t>e</w:t>
      </w:r>
      <w:r w:rsidR="00E5653C" w:rsidRPr="00685C94">
        <w:rPr>
          <w:rFonts w:ascii="Times New Roman" w:hAnsi="Times New Roman" w:cs="Times New Roman"/>
        </w:rPr>
        <w:t xml:space="preserve"> </w:t>
      </w:r>
      <w:r w:rsidR="00FB3050" w:rsidRPr="00685C94">
        <w:rPr>
          <w:rFonts w:ascii="Times New Roman" w:hAnsi="Times New Roman" w:cs="Times New Roman"/>
        </w:rPr>
        <w:t>t</w:t>
      </w:r>
      <w:r w:rsidR="00E5653C" w:rsidRPr="00685C94">
        <w:rPr>
          <w:rFonts w:ascii="Times New Roman" w:hAnsi="Times New Roman" w:cs="Times New Roman"/>
        </w:rPr>
        <w:t>o develop guid</w:t>
      </w:r>
      <w:r w:rsidR="00F54F17" w:rsidRPr="00685C94">
        <w:rPr>
          <w:rFonts w:ascii="Times New Roman" w:hAnsi="Times New Roman" w:cs="Times New Roman"/>
        </w:rPr>
        <w:t>a</w:t>
      </w:r>
      <w:r w:rsidR="00E5653C" w:rsidRPr="00685C94">
        <w:rPr>
          <w:rFonts w:ascii="Times New Roman" w:hAnsi="Times New Roman" w:cs="Times New Roman"/>
        </w:rPr>
        <w:t>n</w:t>
      </w:r>
      <w:r w:rsidR="00F54F17" w:rsidRPr="00685C94">
        <w:rPr>
          <w:rFonts w:ascii="Times New Roman" w:hAnsi="Times New Roman" w:cs="Times New Roman"/>
        </w:rPr>
        <w:t>c</w:t>
      </w:r>
      <w:r w:rsidR="00E5653C" w:rsidRPr="00685C94">
        <w:rPr>
          <w:rFonts w:ascii="Times New Roman" w:hAnsi="Times New Roman" w:cs="Times New Roman"/>
        </w:rPr>
        <w:t xml:space="preserve">e </w:t>
      </w:r>
      <w:r w:rsidRPr="00685C94">
        <w:rPr>
          <w:rFonts w:ascii="Times New Roman" w:hAnsi="Times New Roman" w:cs="Times New Roman"/>
        </w:rPr>
        <w:t xml:space="preserve">domestically </w:t>
      </w:r>
      <w:r w:rsidR="00E5653C" w:rsidRPr="00685C94">
        <w:rPr>
          <w:rFonts w:ascii="Times New Roman" w:hAnsi="Times New Roman" w:cs="Times New Roman"/>
        </w:rPr>
        <w:t xml:space="preserve">to help ensure that </w:t>
      </w:r>
      <w:r w:rsidR="00FB3050" w:rsidRPr="00685C94">
        <w:rPr>
          <w:rFonts w:ascii="Times New Roman" w:hAnsi="Times New Roman" w:cs="Times New Roman"/>
        </w:rPr>
        <w:t xml:space="preserve">third parties seeking to intervene can </w:t>
      </w:r>
      <w:r w:rsidR="00F54F17" w:rsidRPr="00685C94">
        <w:rPr>
          <w:rFonts w:ascii="Times New Roman" w:hAnsi="Times New Roman" w:cs="Times New Roman"/>
        </w:rPr>
        <w:t>usefully</w:t>
      </w:r>
      <w:r w:rsidR="009A2ABA" w:rsidRPr="00685C94">
        <w:rPr>
          <w:rFonts w:ascii="Times New Roman" w:hAnsi="Times New Roman" w:cs="Times New Roman"/>
        </w:rPr>
        <w:t xml:space="preserve"> </w:t>
      </w:r>
      <w:r w:rsidR="00FB3050" w:rsidRPr="00685C94">
        <w:rPr>
          <w:rFonts w:ascii="Times New Roman" w:hAnsi="Times New Roman" w:cs="Times New Roman"/>
        </w:rPr>
        <w:t xml:space="preserve">assist the courts. Detailed guidance </w:t>
      </w:r>
      <w:r w:rsidR="00A41674" w:rsidRPr="00685C94">
        <w:rPr>
          <w:rFonts w:ascii="Times New Roman" w:hAnsi="Times New Roman" w:cs="Times New Roman"/>
        </w:rPr>
        <w:t>through</w:t>
      </w:r>
      <w:r w:rsidR="00FB3050" w:rsidRPr="00685C94">
        <w:rPr>
          <w:rFonts w:ascii="Times New Roman" w:hAnsi="Times New Roman" w:cs="Times New Roman"/>
        </w:rPr>
        <w:t xml:space="preserve">, for example, </w:t>
      </w:r>
      <w:r w:rsidR="009A2ABA" w:rsidRPr="00685C94">
        <w:rPr>
          <w:rFonts w:ascii="Times New Roman" w:hAnsi="Times New Roman" w:cs="Times New Roman"/>
        </w:rPr>
        <w:t xml:space="preserve">a </w:t>
      </w:r>
      <w:r w:rsidR="00FB3050" w:rsidRPr="00685C94">
        <w:rPr>
          <w:rFonts w:ascii="Times New Roman" w:hAnsi="Times New Roman" w:cs="Times New Roman"/>
        </w:rPr>
        <w:t xml:space="preserve">Practice Direction could reassure </w:t>
      </w:r>
      <w:r w:rsidR="00094C58" w:rsidRPr="00685C94">
        <w:rPr>
          <w:rFonts w:ascii="Times New Roman" w:hAnsi="Times New Roman" w:cs="Times New Roman"/>
        </w:rPr>
        <w:t xml:space="preserve">those considering whether </w:t>
      </w:r>
      <w:r w:rsidR="00FB3050" w:rsidRPr="00685C94">
        <w:rPr>
          <w:rFonts w:ascii="Times New Roman" w:hAnsi="Times New Roman" w:cs="Times New Roman"/>
        </w:rPr>
        <w:t>t</w:t>
      </w:r>
      <w:r w:rsidR="00094C58" w:rsidRPr="00685C94">
        <w:rPr>
          <w:rFonts w:ascii="Times New Roman" w:hAnsi="Times New Roman" w:cs="Times New Roman"/>
        </w:rPr>
        <w:t>o</w:t>
      </w:r>
      <w:r w:rsidR="00FB3050" w:rsidRPr="00685C94">
        <w:rPr>
          <w:rFonts w:ascii="Times New Roman" w:hAnsi="Times New Roman" w:cs="Times New Roman"/>
        </w:rPr>
        <w:t xml:space="preserve"> interven</w:t>
      </w:r>
      <w:r w:rsidR="00094C58" w:rsidRPr="00685C94">
        <w:rPr>
          <w:rFonts w:ascii="Times New Roman" w:hAnsi="Times New Roman" w:cs="Times New Roman"/>
        </w:rPr>
        <w:t>e</w:t>
      </w:r>
      <w:r w:rsidR="00FB3050" w:rsidRPr="00685C94">
        <w:rPr>
          <w:rFonts w:ascii="Times New Roman" w:hAnsi="Times New Roman" w:cs="Times New Roman"/>
        </w:rPr>
        <w:t xml:space="preserve"> </w:t>
      </w:r>
      <w:r w:rsidR="00094C58" w:rsidRPr="00685C94">
        <w:rPr>
          <w:rFonts w:ascii="Times New Roman" w:hAnsi="Times New Roman" w:cs="Times New Roman"/>
        </w:rPr>
        <w:t xml:space="preserve">about </w:t>
      </w:r>
      <w:r w:rsidR="00FB3050" w:rsidRPr="00685C94">
        <w:rPr>
          <w:rFonts w:ascii="Times New Roman" w:hAnsi="Times New Roman" w:cs="Times New Roman"/>
        </w:rPr>
        <w:t>the likelihood of risk</w:t>
      </w:r>
      <w:r w:rsidR="00094C58" w:rsidRPr="00685C94">
        <w:rPr>
          <w:rFonts w:ascii="Times New Roman" w:hAnsi="Times New Roman" w:cs="Times New Roman"/>
        </w:rPr>
        <w:t>s</w:t>
      </w:r>
      <w:r w:rsidR="00FB3050" w:rsidRPr="00685C94">
        <w:rPr>
          <w:rFonts w:ascii="Times New Roman" w:hAnsi="Times New Roman" w:cs="Times New Roman"/>
        </w:rPr>
        <w:t xml:space="preserve"> (for example, an order of costs</w:t>
      </w:r>
      <w:r w:rsidR="00975219" w:rsidRPr="00685C94">
        <w:rPr>
          <w:rStyle w:val="FootnoteReference"/>
          <w:rFonts w:ascii="Times New Roman" w:hAnsi="Times New Roman" w:cs="Times New Roman"/>
        </w:rPr>
        <w:footnoteReference w:id="162"/>
      </w:r>
      <w:r w:rsidR="00FB3050" w:rsidRPr="00685C94">
        <w:rPr>
          <w:rFonts w:ascii="Times New Roman" w:hAnsi="Times New Roman" w:cs="Times New Roman"/>
        </w:rPr>
        <w:t>) that could result from intervention</w:t>
      </w:r>
      <w:r w:rsidR="00A41674" w:rsidRPr="00685C94">
        <w:rPr>
          <w:rFonts w:ascii="Times New Roman" w:hAnsi="Times New Roman" w:cs="Times New Roman"/>
        </w:rPr>
        <w:t xml:space="preserve"> </w:t>
      </w:r>
      <w:r w:rsidRPr="00685C94">
        <w:rPr>
          <w:rFonts w:ascii="Times New Roman" w:hAnsi="Times New Roman" w:cs="Times New Roman"/>
        </w:rPr>
        <w:t xml:space="preserve">and </w:t>
      </w:r>
      <w:r w:rsidR="00A41674" w:rsidRPr="00685C94">
        <w:rPr>
          <w:rFonts w:ascii="Times New Roman" w:hAnsi="Times New Roman" w:cs="Times New Roman"/>
        </w:rPr>
        <w:t>how the court would best be helped</w:t>
      </w:r>
      <w:r w:rsidR="0048322C" w:rsidRPr="00685C94">
        <w:rPr>
          <w:rFonts w:ascii="Times New Roman" w:hAnsi="Times New Roman" w:cs="Times New Roman"/>
        </w:rPr>
        <w:t>.</w:t>
      </w:r>
      <w:r w:rsidR="009A2ABA" w:rsidRPr="00685C94">
        <w:rPr>
          <w:rStyle w:val="FootnoteReference"/>
          <w:rFonts w:ascii="Times New Roman" w:hAnsi="Times New Roman" w:cs="Times New Roman"/>
        </w:rPr>
        <w:footnoteReference w:id="163"/>
      </w:r>
      <w:r w:rsidR="000A6524" w:rsidRPr="00685C94">
        <w:rPr>
          <w:rFonts w:ascii="Times New Roman" w:hAnsi="Times New Roman" w:cs="Times New Roman"/>
        </w:rPr>
        <w:t xml:space="preserve"> </w:t>
      </w:r>
    </w:p>
    <w:p w14:paraId="28817F4A" w14:textId="77777777" w:rsidR="009A2ABA" w:rsidRPr="00685C94" w:rsidRDefault="000A6524" w:rsidP="000A6524">
      <w:pPr>
        <w:spacing w:line="240" w:lineRule="auto"/>
        <w:jc w:val="both"/>
        <w:rPr>
          <w:rFonts w:ascii="Times New Roman" w:hAnsi="Times New Roman" w:cs="Times New Roman"/>
        </w:rPr>
      </w:pPr>
      <w:r w:rsidRPr="00685C94">
        <w:rPr>
          <w:rFonts w:ascii="Times New Roman" w:hAnsi="Times New Roman" w:cs="Times New Roman"/>
        </w:rPr>
        <w:t>More general guidance such as that developed by Liberty in the UK may also be a possibility</w:t>
      </w:r>
      <w:r w:rsidR="00FB3050" w:rsidRPr="00685C94">
        <w:rPr>
          <w:rFonts w:ascii="Times New Roman" w:hAnsi="Times New Roman" w:cs="Times New Roman"/>
        </w:rPr>
        <w:t xml:space="preserve">. </w:t>
      </w:r>
      <w:r w:rsidR="00975219" w:rsidRPr="00685C94">
        <w:rPr>
          <w:rFonts w:ascii="Times New Roman" w:hAnsi="Times New Roman" w:cs="Times New Roman"/>
        </w:rPr>
        <w:t xml:space="preserve">In the UK it was suggested that </w:t>
      </w:r>
      <w:r w:rsidR="00874092" w:rsidRPr="00685C94">
        <w:rPr>
          <w:rFonts w:ascii="Times New Roman" w:hAnsi="Times New Roman" w:cs="Times New Roman"/>
        </w:rPr>
        <w:t xml:space="preserve">basic </w:t>
      </w:r>
      <w:r w:rsidR="00975219" w:rsidRPr="00685C94">
        <w:rPr>
          <w:rFonts w:ascii="Times New Roman" w:hAnsi="Times New Roman" w:cs="Times New Roman"/>
        </w:rPr>
        <w:t xml:space="preserve">information should be made available at the </w:t>
      </w:r>
      <w:r w:rsidR="00DC6DA3" w:rsidRPr="00685C94">
        <w:rPr>
          <w:rFonts w:ascii="Times New Roman" w:hAnsi="Times New Roman" w:cs="Times New Roman"/>
        </w:rPr>
        <w:t xml:space="preserve">stage of </w:t>
      </w:r>
      <w:r w:rsidR="00975219" w:rsidRPr="00685C94">
        <w:rPr>
          <w:rFonts w:ascii="Times New Roman" w:hAnsi="Times New Roman" w:cs="Times New Roman"/>
        </w:rPr>
        <w:t>appl</w:t>
      </w:r>
      <w:r w:rsidR="00DC6DA3" w:rsidRPr="00685C94">
        <w:rPr>
          <w:rFonts w:ascii="Times New Roman" w:hAnsi="Times New Roman" w:cs="Times New Roman"/>
        </w:rPr>
        <w:t>y</w:t>
      </w:r>
      <w:r w:rsidR="00975219" w:rsidRPr="00685C94">
        <w:rPr>
          <w:rFonts w:ascii="Times New Roman" w:hAnsi="Times New Roman" w:cs="Times New Roman"/>
        </w:rPr>
        <w:t>ing</w:t>
      </w:r>
      <w:r w:rsidR="00DC6DA3" w:rsidRPr="00685C94">
        <w:rPr>
          <w:rFonts w:ascii="Times New Roman" w:hAnsi="Times New Roman" w:cs="Times New Roman"/>
        </w:rPr>
        <w:t xml:space="preserve">, </w:t>
      </w:r>
      <w:r w:rsidR="00874092" w:rsidRPr="00685C94">
        <w:rPr>
          <w:rFonts w:ascii="Times New Roman" w:hAnsi="Times New Roman" w:cs="Times New Roman"/>
        </w:rPr>
        <w:t xml:space="preserve">while </w:t>
      </w:r>
      <w:r w:rsidR="00975219" w:rsidRPr="00685C94">
        <w:rPr>
          <w:rFonts w:ascii="Times New Roman" w:hAnsi="Times New Roman" w:cs="Times New Roman"/>
        </w:rPr>
        <w:t>the more detailed process t</w:t>
      </w:r>
      <w:r w:rsidRPr="00685C94">
        <w:rPr>
          <w:rFonts w:ascii="Times New Roman" w:hAnsi="Times New Roman" w:cs="Times New Roman"/>
        </w:rPr>
        <w:t>o</w:t>
      </w:r>
      <w:r w:rsidR="00975219" w:rsidRPr="00685C94">
        <w:rPr>
          <w:rFonts w:ascii="Times New Roman" w:hAnsi="Times New Roman" w:cs="Times New Roman"/>
        </w:rPr>
        <w:t xml:space="preserve"> be followed </w:t>
      </w:r>
      <w:r w:rsidRPr="00685C94">
        <w:rPr>
          <w:rFonts w:ascii="Times New Roman" w:hAnsi="Times New Roman" w:cs="Times New Roman"/>
        </w:rPr>
        <w:t>sh</w:t>
      </w:r>
      <w:r w:rsidR="00874092" w:rsidRPr="00685C94">
        <w:rPr>
          <w:rFonts w:ascii="Times New Roman" w:hAnsi="Times New Roman" w:cs="Times New Roman"/>
        </w:rPr>
        <w:t xml:space="preserve">ould only be available </w:t>
      </w:r>
      <w:r w:rsidR="00975219" w:rsidRPr="00685C94">
        <w:rPr>
          <w:rFonts w:ascii="Times New Roman" w:hAnsi="Times New Roman" w:cs="Times New Roman"/>
        </w:rPr>
        <w:t>after a court has granted permission</w:t>
      </w:r>
      <w:r w:rsidR="00DC6DA3" w:rsidRPr="00685C94">
        <w:rPr>
          <w:rFonts w:ascii="Times New Roman" w:hAnsi="Times New Roman" w:cs="Times New Roman"/>
        </w:rPr>
        <w:t xml:space="preserve"> to intervene</w:t>
      </w:r>
      <w:r w:rsidR="00975219" w:rsidRPr="00685C94">
        <w:rPr>
          <w:rFonts w:ascii="Times New Roman" w:hAnsi="Times New Roman" w:cs="Times New Roman"/>
        </w:rPr>
        <w:t xml:space="preserve">. </w:t>
      </w:r>
      <w:r w:rsidR="00F54F17" w:rsidRPr="00685C94">
        <w:rPr>
          <w:rFonts w:ascii="Times New Roman" w:hAnsi="Times New Roman" w:cs="Times New Roman"/>
        </w:rPr>
        <w:t xml:space="preserve"> Overall guidance of this type </w:t>
      </w:r>
      <w:r w:rsidR="00975219" w:rsidRPr="00685C94">
        <w:rPr>
          <w:rFonts w:ascii="Times New Roman" w:hAnsi="Times New Roman" w:cs="Times New Roman"/>
        </w:rPr>
        <w:t>would create a framework against which reasonable and responsible behaviour could be evaluated</w:t>
      </w:r>
      <w:r w:rsidRPr="00685C94">
        <w:rPr>
          <w:rFonts w:ascii="Times New Roman" w:hAnsi="Times New Roman" w:cs="Times New Roman"/>
        </w:rPr>
        <w:t xml:space="preserve"> and </w:t>
      </w:r>
      <w:r w:rsidR="000E531B" w:rsidRPr="00685C94">
        <w:rPr>
          <w:rFonts w:ascii="Times New Roman" w:hAnsi="Times New Roman" w:cs="Times New Roman"/>
        </w:rPr>
        <w:t xml:space="preserve">allow for better information </w:t>
      </w:r>
      <w:r w:rsidRPr="00685C94">
        <w:rPr>
          <w:rFonts w:ascii="Times New Roman" w:hAnsi="Times New Roman" w:cs="Times New Roman"/>
        </w:rPr>
        <w:t xml:space="preserve">to be made available </w:t>
      </w:r>
      <w:r w:rsidR="000E531B" w:rsidRPr="00685C94">
        <w:rPr>
          <w:rFonts w:ascii="Times New Roman" w:hAnsi="Times New Roman" w:cs="Times New Roman"/>
        </w:rPr>
        <w:t>about the cases that are making their way through the higher courts.</w:t>
      </w:r>
      <w:r w:rsidR="00AB2943" w:rsidRPr="00685C94">
        <w:rPr>
          <w:rFonts w:ascii="Times New Roman" w:hAnsi="Times New Roman" w:cs="Times New Roman"/>
        </w:rPr>
        <w:t xml:space="preserve"> </w:t>
      </w:r>
    </w:p>
    <w:p w14:paraId="0AFCF7C8" w14:textId="75D19520" w:rsidR="00AB2943" w:rsidRPr="00685C94" w:rsidRDefault="00AB2943" w:rsidP="00094C58">
      <w:pPr>
        <w:pStyle w:val="NormalWeb"/>
        <w:jc w:val="both"/>
        <w:rPr>
          <w:sz w:val="22"/>
          <w:szCs w:val="22"/>
        </w:rPr>
      </w:pPr>
      <w:r w:rsidRPr="00685C94">
        <w:rPr>
          <w:sz w:val="22"/>
          <w:szCs w:val="22"/>
        </w:rPr>
        <w:t xml:space="preserve">The New Zealand Law Commission in </w:t>
      </w:r>
      <w:r w:rsidR="0048322C" w:rsidRPr="00685C94">
        <w:rPr>
          <w:sz w:val="22"/>
          <w:szCs w:val="22"/>
        </w:rPr>
        <w:t>its</w:t>
      </w:r>
      <w:r w:rsidRPr="00685C94">
        <w:rPr>
          <w:sz w:val="22"/>
          <w:szCs w:val="22"/>
        </w:rPr>
        <w:t xml:space="preserve"> </w:t>
      </w:r>
      <w:r w:rsidRPr="00685C94">
        <w:rPr>
          <w:i/>
          <w:sz w:val="22"/>
          <w:szCs w:val="22"/>
        </w:rPr>
        <w:t>Review of the Judicature Act 1908</w:t>
      </w:r>
      <w:r w:rsidRPr="00685C94">
        <w:rPr>
          <w:sz w:val="22"/>
          <w:szCs w:val="22"/>
        </w:rPr>
        <w:t xml:space="preserve"> noted</w:t>
      </w:r>
      <w:r w:rsidR="0048322C" w:rsidRPr="00685C94">
        <w:rPr>
          <w:sz w:val="22"/>
          <w:szCs w:val="22"/>
        </w:rPr>
        <w:t>:</w:t>
      </w:r>
      <w:r w:rsidR="0048322C" w:rsidRPr="00685C94">
        <w:rPr>
          <w:rStyle w:val="FootnoteReference"/>
          <w:sz w:val="22"/>
          <w:szCs w:val="22"/>
        </w:rPr>
        <w:footnoteReference w:id="164"/>
      </w:r>
      <w:r w:rsidRPr="00685C94">
        <w:rPr>
          <w:sz w:val="22"/>
          <w:szCs w:val="22"/>
        </w:rPr>
        <w:t xml:space="preserve"> </w:t>
      </w:r>
    </w:p>
    <w:p w14:paraId="25BA591F" w14:textId="77777777" w:rsidR="00AB2943" w:rsidRPr="00685C94" w:rsidRDefault="00AB2943" w:rsidP="00737F30">
      <w:pPr>
        <w:pStyle w:val="NormalWeb"/>
        <w:ind w:left="720"/>
        <w:jc w:val="both"/>
        <w:rPr>
          <w:iCs/>
          <w:sz w:val="20"/>
          <w:szCs w:val="20"/>
        </w:rPr>
      </w:pPr>
      <w:r w:rsidRPr="00685C94">
        <w:rPr>
          <w:iCs/>
          <w:sz w:val="20"/>
          <w:szCs w:val="20"/>
        </w:rPr>
        <w:t xml:space="preserve">The rising scope for intervention could be seen as increasing the need to spell out in legislation such matters as when interveners should be allowed, and what their rights are. The Commission’s view is that any legislative provisions should enable the court to have sufficient discretion to tailor the extent of the role of the intervener to the particular proceedings, allowing the court to maximise efficiency and balance the concerns of both the parties and the intervener. It could be useful to have a provision stating the court’s power to grant a third party leave to act as an intervener, but also that details regarding the process for intervention and role of an intervener are more suited to being set out in rules than in the consolidated courts statute that was being considered. </w:t>
      </w:r>
    </w:p>
    <w:p w14:paraId="78F9CD34" w14:textId="77777777" w:rsidR="00AB2943" w:rsidRPr="00685C94" w:rsidRDefault="00A41674" w:rsidP="00AB2943">
      <w:pPr>
        <w:pStyle w:val="NormalWeb"/>
        <w:rPr>
          <w:sz w:val="22"/>
          <w:szCs w:val="22"/>
        </w:rPr>
      </w:pPr>
      <w:r w:rsidRPr="00685C94">
        <w:rPr>
          <w:sz w:val="22"/>
          <w:szCs w:val="22"/>
        </w:rPr>
        <w:lastRenderedPageBreak/>
        <w:t>The Law Commission i</w:t>
      </w:r>
      <w:r w:rsidR="00AB2943" w:rsidRPr="00685C94">
        <w:rPr>
          <w:sz w:val="22"/>
          <w:szCs w:val="22"/>
        </w:rPr>
        <w:t>dentified the</w:t>
      </w:r>
      <w:r w:rsidRPr="00685C94">
        <w:rPr>
          <w:sz w:val="22"/>
          <w:szCs w:val="22"/>
        </w:rPr>
        <w:t xml:space="preserve"> following</w:t>
      </w:r>
      <w:r w:rsidR="00AB2943" w:rsidRPr="00685C94">
        <w:rPr>
          <w:sz w:val="22"/>
          <w:szCs w:val="22"/>
        </w:rPr>
        <w:t xml:space="preserve"> matters that could be clarified in this way:</w:t>
      </w:r>
    </w:p>
    <w:p w14:paraId="22424704"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 xml:space="preserve">the costs that an intervener </w:t>
      </w:r>
      <w:r w:rsidR="00336994" w:rsidRPr="00685C94">
        <w:rPr>
          <w:rFonts w:ascii="Times New Roman" w:hAnsi="Times New Roman" w:cs="Times New Roman"/>
        </w:rPr>
        <w:t>m</w:t>
      </w:r>
      <w:r w:rsidRPr="00685C94">
        <w:rPr>
          <w:rFonts w:ascii="Times New Roman" w:hAnsi="Times New Roman" w:cs="Times New Roman"/>
        </w:rPr>
        <w:t>a</w:t>
      </w:r>
      <w:r w:rsidR="00336994" w:rsidRPr="00685C94">
        <w:rPr>
          <w:rFonts w:ascii="Times New Roman" w:hAnsi="Times New Roman" w:cs="Times New Roman"/>
        </w:rPr>
        <w:t>y</w:t>
      </w:r>
      <w:r w:rsidRPr="00685C94">
        <w:rPr>
          <w:rFonts w:ascii="Times New Roman" w:hAnsi="Times New Roman" w:cs="Times New Roman"/>
        </w:rPr>
        <w:t xml:space="preserve"> be liable for;</w:t>
      </w:r>
    </w:p>
    <w:p w14:paraId="63AB397F"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 process for making an application to intervene, and what material the prospective intervener must provide to the court;</w:t>
      </w:r>
    </w:p>
    <w:p w14:paraId="3AC99D32"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 time for filing an application;</w:t>
      </w:r>
    </w:p>
    <w:p w14:paraId="63A05BC2"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criteria for determining whether leave to appear will be granted;</w:t>
      </w:r>
    </w:p>
    <w:p w14:paraId="19ECFE17"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 xml:space="preserve">when an intervener may give </w:t>
      </w:r>
      <w:r w:rsidR="00236D7F" w:rsidRPr="00685C94">
        <w:rPr>
          <w:rFonts w:ascii="Times New Roman" w:hAnsi="Times New Roman" w:cs="Times New Roman"/>
        </w:rPr>
        <w:t xml:space="preserve">both </w:t>
      </w:r>
      <w:r w:rsidRPr="00685C94">
        <w:rPr>
          <w:rFonts w:ascii="Times New Roman" w:hAnsi="Times New Roman" w:cs="Times New Roman"/>
        </w:rPr>
        <w:t>written and oral submissions;</w:t>
      </w:r>
    </w:p>
    <w:p w14:paraId="33DC7F50"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any restrictions on the parameters of matters that interveners can discuss; and</w:t>
      </w:r>
    </w:p>
    <w:p w14:paraId="2D0CFA6D" w14:textId="77777777" w:rsidR="00AB2943" w:rsidRPr="00685C94" w:rsidRDefault="00AB2943" w:rsidP="00AB2943">
      <w:pPr>
        <w:numPr>
          <w:ilvl w:val="0"/>
          <w:numId w:val="46"/>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whether new evidence can be introduced by an intervener at an appeal stage.</w:t>
      </w:r>
    </w:p>
    <w:p w14:paraId="65F003AF" w14:textId="77777777" w:rsidR="00AD0650" w:rsidRPr="00685C94" w:rsidRDefault="00AD0650">
      <w:pPr>
        <w:rPr>
          <w:rFonts w:ascii="Times New Roman" w:hAnsi="Times New Roman" w:cs="Times New Roman"/>
          <w:b/>
        </w:rPr>
      </w:pPr>
      <w:r w:rsidRPr="00685C94">
        <w:rPr>
          <w:rFonts w:ascii="Times New Roman" w:hAnsi="Times New Roman" w:cs="Times New Roman"/>
          <w:b/>
        </w:rPr>
        <w:br w:type="page"/>
      </w:r>
    </w:p>
    <w:p w14:paraId="58967D03" w14:textId="70358759" w:rsidR="004C34F8" w:rsidRPr="00685C94" w:rsidRDefault="003C40AC" w:rsidP="004C34F8">
      <w:pPr>
        <w:pStyle w:val="Heading1"/>
      </w:pPr>
      <w:bookmarkStart w:id="27" w:name="_Toc58492433"/>
      <w:r w:rsidRPr="00685C94">
        <w:lastRenderedPageBreak/>
        <w:t>APPENDIX 1</w:t>
      </w:r>
      <w:r w:rsidR="004C34F8" w:rsidRPr="00685C94">
        <w:t>: HRC TEMPLATE</w:t>
      </w:r>
      <w:bookmarkEnd w:id="27"/>
    </w:p>
    <w:p w14:paraId="43CA337B" w14:textId="508D522E" w:rsidR="0066620F" w:rsidRPr="00685C94" w:rsidRDefault="0066620F" w:rsidP="004C34F8">
      <w:pPr>
        <w:pStyle w:val="JDIBody"/>
      </w:pPr>
      <w:r w:rsidRPr="00685C94">
        <w:t xml:space="preserve"> </w:t>
      </w:r>
    </w:p>
    <w:p w14:paraId="3F25C688" w14:textId="77777777" w:rsidR="003C40AC" w:rsidRPr="00685C94" w:rsidRDefault="0066620F" w:rsidP="004E7E58">
      <w:pPr>
        <w:spacing w:line="240" w:lineRule="auto"/>
        <w:jc w:val="center"/>
        <w:rPr>
          <w:rFonts w:ascii="Times New Roman" w:hAnsi="Times New Roman" w:cs="Times New Roman"/>
          <w:b/>
        </w:rPr>
      </w:pPr>
      <w:r w:rsidRPr="00685C94">
        <w:rPr>
          <w:rFonts w:ascii="Times New Roman" w:hAnsi="Times New Roman" w:cs="Times New Roman"/>
          <w:b/>
        </w:rPr>
        <w:t>HRC TEMPLATE ON FACTORS INFLUENCING WHETHER TO INTERVENE</w:t>
      </w:r>
    </w:p>
    <w:p w14:paraId="273E28DF" w14:textId="77777777" w:rsidR="005F29B0" w:rsidRPr="00685C94" w:rsidRDefault="005F29B0" w:rsidP="004E7E58">
      <w:pPr>
        <w:spacing w:line="240" w:lineRule="auto"/>
        <w:jc w:val="center"/>
        <w:rPr>
          <w:rFonts w:ascii="Times New Roman" w:hAnsi="Times New Roman" w:cs="Times New Roman"/>
          <w:b/>
        </w:rPr>
      </w:pPr>
      <w:r w:rsidRPr="00685C94">
        <w:rPr>
          <w:rFonts w:ascii="Times New Roman" w:hAnsi="Times New Roman" w:cs="Times New Roman"/>
          <w:b/>
        </w:rPr>
        <w:t>MEMO: CONFIDENTIAL AND SUBJECT TO LEGAL PRIVILEGE</w:t>
      </w:r>
    </w:p>
    <w:p w14:paraId="16B2C835" w14:textId="77777777" w:rsidR="005F29B0" w:rsidRPr="00685C94" w:rsidRDefault="005F29B0" w:rsidP="004E7E58">
      <w:pPr>
        <w:spacing w:line="240" w:lineRule="auto"/>
        <w:ind w:left="1440" w:hanging="1440"/>
        <w:jc w:val="both"/>
        <w:rPr>
          <w:rFonts w:ascii="Times New Roman" w:hAnsi="Times New Roman" w:cs="Times New Roman"/>
          <w:b/>
        </w:rPr>
      </w:pPr>
      <w:r w:rsidRPr="00685C94">
        <w:rPr>
          <w:rFonts w:ascii="Times New Roman" w:hAnsi="Times New Roman" w:cs="Times New Roman"/>
          <w:b/>
        </w:rPr>
        <w:t>To:</w:t>
      </w:r>
      <w:r w:rsidRPr="00685C94">
        <w:rPr>
          <w:rFonts w:ascii="Times New Roman" w:hAnsi="Times New Roman" w:cs="Times New Roman"/>
          <w:b/>
        </w:rPr>
        <w:tab/>
        <w:t>[Commissioners]</w:t>
      </w:r>
    </w:p>
    <w:p w14:paraId="63B760E2"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From:</w:t>
      </w:r>
      <w:r w:rsidRPr="00685C94">
        <w:rPr>
          <w:rFonts w:ascii="Times New Roman" w:hAnsi="Times New Roman" w:cs="Times New Roman"/>
          <w:b/>
        </w:rPr>
        <w:tab/>
      </w:r>
      <w:r w:rsidRPr="00685C94">
        <w:rPr>
          <w:rFonts w:ascii="Times New Roman" w:hAnsi="Times New Roman" w:cs="Times New Roman"/>
          <w:b/>
        </w:rPr>
        <w:tab/>
        <w:t>[Legal staff responsible]</w:t>
      </w:r>
    </w:p>
    <w:p w14:paraId="0D0CB0D2"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 xml:space="preserve">cc. </w:t>
      </w:r>
      <w:r w:rsidRPr="00685C94">
        <w:rPr>
          <w:rFonts w:ascii="Times New Roman" w:hAnsi="Times New Roman" w:cs="Times New Roman"/>
          <w:b/>
        </w:rPr>
        <w:tab/>
      </w:r>
      <w:r w:rsidRPr="00685C94">
        <w:rPr>
          <w:rFonts w:ascii="Times New Roman" w:hAnsi="Times New Roman" w:cs="Times New Roman"/>
          <w:b/>
        </w:rPr>
        <w:tab/>
        <w:t>[</w:t>
      </w:r>
      <w:r w:rsidR="009A2ABA" w:rsidRPr="00685C94">
        <w:rPr>
          <w:rFonts w:ascii="Times New Roman" w:hAnsi="Times New Roman" w:cs="Times New Roman"/>
          <w:b/>
        </w:rPr>
        <w:t>R</w:t>
      </w:r>
      <w:r w:rsidRPr="00685C94">
        <w:rPr>
          <w:rFonts w:ascii="Times New Roman" w:hAnsi="Times New Roman" w:cs="Times New Roman"/>
          <w:b/>
        </w:rPr>
        <w:t>elevant HRC management/staff]</w:t>
      </w:r>
    </w:p>
    <w:p w14:paraId="3AE81F49" w14:textId="77777777" w:rsidR="005F29B0" w:rsidRPr="00685C94" w:rsidRDefault="005F29B0" w:rsidP="004E7E58">
      <w:pPr>
        <w:pBdr>
          <w:bottom w:val="single" w:sz="12" w:space="1" w:color="auto"/>
        </w:pBdr>
        <w:spacing w:line="240" w:lineRule="auto"/>
        <w:ind w:left="720" w:hanging="720"/>
        <w:jc w:val="both"/>
        <w:rPr>
          <w:rFonts w:ascii="Times New Roman" w:hAnsi="Times New Roman" w:cs="Times New Roman"/>
          <w:b/>
        </w:rPr>
      </w:pPr>
      <w:r w:rsidRPr="00685C94">
        <w:rPr>
          <w:rFonts w:ascii="Times New Roman" w:hAnsi="Times New Roman" w:cs="Times New Roman"/>
          <w:b/>
        </w:rPr>
        <w:t>Re:</w:t>
      </w:r>
      <w:r w:rsidRPr="00685C94">
        <w:rPr>
          <w:rFonts w:ascii="Times New Roman" w:hAnsi="Times New Roman" w:cs="Times New Roman"/>
          <w:b/>
        </w:rPr>
        <w:tab/>
      </w:r>
      <w:r w:rsidRPr="00685C94">
        <w:rPr>
          <w:rFonts w:ascii="Times New Roman" w:hAnsi="Times New Roman" w:cs="Times New Roman"/>
          <w:b/>
        </w:rPr>
        <w:tab/>
        <w:t>[name of proceeding]</w:t>
      </w:r>
    </w:p>
    <w:p w14:paraId="760519CB" w14:textId="77777777" w:rsidR="005F29B0" w:rsidRPr="00685C94" w:rsidRDefault="005F29B0" w:rsidP="004E7E58">
      <w:pPr>
        <w:pBdr>
          <w:bottom w:val="single" w:sz="12" w:space="1" w:color="auto"/>
        </w:pBdr>
        <w:spacing w:line="240" w:lineRule="auto"/>
        <w:ind w:left="720" w:hanging="720"/>
        <w:jc w:val="both"/>
        <w:rPr>
          <w:rFonts w:ascii="Times New Roman" w:hAnsi="Times New Roman" w:cs="Times New Roman"/>
          <w:b/>
        </w:rPr>
      </w:pPr>
      <w:r w:rsidRPr="00685C94">
        <w:rPr>
          <w:rFonts w:ascii="Times New Roman" w:hAnsi="Times New Roman" w:cs="Times New Roman"/>
          <w:b/>
        </w:rPr>
        <w:t>Date:</w:t>
      </w:r>
      <w:r w:rsidRPr="00685C94">
        <w:rPr>
          <w:rFonts w:ascii="Times New Roman" w:hAnsi="Times New Roman" w:cs="Times New Roman"/>
          <w:b/>
        </w:rPr>
        <w:tab/>
      </w:r>
      <w:r w:rsidRPr="00685C94">
        <w:rPr>
          <w:rFonts w:ascii="Times New Roman" w:hAnsi="Times New Roman" w:cs="Times New Roman"/>
          <w:b/>
        </w:rPr>
        <w:tab/>
        <w:t>[</w:t>
      </w:r>
      <w:r w:rsidRPr="00685C94">
        <w:rPr>
          <w:rFonts w:ascii="Times New Roman" w:hAnsi="Times New Roman" w:cs="Times New Roman"/>
          <w:b/>
        </w:rPr>
        <w:tab/>
      </w:r>
      <w:r w:rsidRPr="00685C94">
        <w:rPr>
          <w:rFonts w:ascii="Times New Roman" w:hAnsi="Times New Roman" w:cs="Times New Roman"/>
          <w:b/>
        </w:rPr>
        <w:tab/>
        <w:t>]</w:t>
      </w:r>
    </w:p>
    <w:p w14:paraId="3CBB7EA0"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Introduction</w:t>
      </w:r>
    </w:p>
    <w:p w14:paraId="7FF59FF4" w14:textId="5819D949"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p>
    <w:p w14:paraId="0D06600F" w14:textId="77777777" w:rsidR="005F29B0" w:rsidRPr="00685C94" w:rsidRDefault="005F29B0" w:rsidP="004E7E58">
      <w:pPr>
        <w:pStyle w:val="ListParagraph"/>
        <w:spacing w:line="240" w:lineRule="auto"/>
        <w:jc w:val="both"/>
        <w:rPr>
          <w:rFonts w:ascii="Times New Roman" w:hAnsi="Times New Roman" w:cs="Times New Roman"/>
        </w:rPr>
      </w:pPr>
    </w:p>
    <w:p w14:paraId="489FE236" w14:textId="77777777" w:rsidR="005F29B0" w:rsidRPr="00685C94" w:rsidRDefault="005F29B0" w:rsidP="004E7E58">
      <w:pPr>
        <w:pStyle w:val="ListParagraph"/>
        <w:spacing w:line="240" w:lineRule="auto"/>
        <w:jc w:val="both"/>
        <w:rPr>
          <w:rFonts w:ascii="Times New Roman" w:hAnsi="Times New Roman" w:cs="Times New Roman"/>
        </w:rPr>
      </w:pPr>
    </w:p>
    <w:p w14:paraId="38B60563"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Background to the proceedings</w:t>
      </w:r>
    </w:p>
    <w:p w14:paraId="39F983A7" w14:textId="24EA8AB2"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p>
    <w:p w14:paraId="343C6B98" w14:textId="77777777" w:rsidR="005F29B0" w:rsidRPr="00685C94" w:rsidRDefault="005F29B0" w:rsidP="004E7E58">
      <w:pPr>
        <w:spacing w:line="240" w:lineRule="auto"/>
        <w:jc w:val="both"/>
        <w:rPr>
          <w:rFonts w:ascii="Times New Roman" w:hAnsi="Times New Roman" w:cs="Times New Roman"/>
        </w:rPr>
      </w:pPr>
    </w:p>
    <w:p w14:paraId="0CF87C77"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Suitability Assessment</w:t>
      </w:r>
    </w:p>
    <w:p w14:paraId="33CB9754" w14:textId="77777777"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 xml:space="preserve">The suitability criteria set out in the table below </w:t>
      </w:r>
      <w:proofErr w:type="spellStart"/>
      <w:r w:rsidRPr="00685C94">
        <w:rPr>
          <w:rFonts w:ascii="Times New Roman" w:hAnsi="Times New Roman" w:cs="Times New Roman"/>
        </w:rPr>
        <w:t>below</w:t>
      </w:r>
      <w:proofErr w:type="spellEnd"/>
      <w:r w:rsidRPr="00685C94">
        <w:rPr>
          <w:rFonts w:ascii="Times New Roman" w:hAnsi="Times New Roman" w:cs="Times New Roman"/>
        </w:rPr>
        <w:t xml:space="preserve"> are based on the Scope of Delivery criteria set out in the </w:t>
      </w:r>
      <w:r w:rsidRPr="00685C94">
        <w:rPr>
          <w:rFonts w:ascii="Times New Roman" w:hAnsi="Times New Roman" w:cs="Times New Roman"/>
          <w:i/>
        </w:rPr>
        <w:t xml:space="preserve">Terms of Reference: Legal Interventions </w:t>
      </w:r>
      <w:r w:rsidRPr="00685C94">
        <w:rPr>
          <w:rFonts w:ascii="Times New Roman" w:hAnsi="Times New Roman" w:cs="Times New Roman"/>
        </w:rPr>
        <w:t>document.</w:t>
      </w:r>
    </w:p>
    <w:p w14:paraId="247950E7" w14:textId="77777777" w:rsidR="005F29B0" w:rsidRPr="00685C94" w:rsidRDefault="005F29B0" w:rsidP="004E7E58">
      <w:pPr>
        <w:pStyle w:val="ListParagraph"/>
        <w:spacing w:line="24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594"/>
        <w:gridCol w:w="4588"/>
      </w:tblGrid>
      <w:tr w:rsidR="005F29B0" w:rsidRPr="00685C94" w14:paraId="237AFB62" w14:textId="77777777" w:rsidTr="00200C22">
        <w:tc>
          <w:tcPr>
            <w:tcW w:w="4621" w:type="dxa"/>
            <w:shd w:val="clear" w:color="auto" w:fill="BFBFBF" w:themeFill="background1" w:themeFillShade="BF"/>
          </w:tcPr>
          <w:p w14:paraId="5D216A29" w14:textId="77777777" w:rsidR="005F29B0" w:rsidRPr="00685C94" w:rsidRDefault="005F29B0" w:rsidP="004E7E58">
            <w:pPr>
              <w:rPr>
                <w:rFonts w:ascii="Times New Roman" w:hAnsi="Times New Roman" w:cs="Times New Roman"/>
                <w:b/>
                <w:color w:val="D9D9D9" w:themeColor="background1" w:themeShade="D9"/>
              </w:rPr>
            </w:pPr>
            <w:r w:rsidRPr="00685C94">
              <w:rPr>
                <w:rFonts w:ascii="Times New Roman" w:hAnsi="Times New Roman" w:cs="Times New Roman"/>
                <w:b/>
              </w:rPr>
              <w:t>Suitability Criteria set out in HRC Terms of Reference: Legal Interventions</w:t>
            </w:r>
          </w:p>
        </w:tc>
        <w:tc>
          <w:tcPr>
            <w:tcW w:w="4621" w:type="dxa"/>
            <w:shd w:val="pct25" w:color="auto" w:fill="auto"/>
          </w:tcPr>
          <w:p w14:paraId="65F2823B"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Assessment</w:t>
            </w:r>
          </w:p>
        </w:tc>
      </w:tr>
      <w:tr w:rsidR="005F29B0" w:rsidRPr="00685C94" w14:paraId="072BDF91" w14:textId="77777777" w:rsidTr="00200C22">
        <w:tc>
          <w:tcPr>
            <w:tcW w:w="4621" w:type="dxa"/>
            <w:shd w:val="pct12" w:color="auto" w:fill="auto"/>
          </w:tcPr>
          <w:p w14:paraId="400AB24C"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Can the HRC assist the Court and add value by raising matters/adopting an approach that may not be raised by other parties?</w:t>
            </w:r>
          </w:p>
        </w:tc>
        <w:tc>
          <w:tcPr>
            <w:tcW w:w="4621" w:type="dxa"/>
          </w:tcPr>
          <w:p w14:paraId="7566E353" w14:textId="77777777" w:rsidR="005F29B0" w:rsidRPr="00685C94" w:rsidRDefault="005F29B0" w:rsidP="004E7E58">
            <w:pPr>
              <w:rPr>
                <w:rFonts w:ascii="Times New Roman" w:hAnsi="Times New Roman" w:cs="Times New Roman"/>
              </w:rPr>
            </w:pPr>
          </w:p>
        </w:tc>
      </w:tr>
      <w:tr w:rsidR="005F29B0" w:rsidRPr="00685C94" w14:paraId="36DA8139" w14:textId="77777777" w:rsidTr="00200C22">
        <w:tc>
          <w:tcPr>
            <w:tcW w:w="4621" w:type="dxa"/>
            <w:shd w:val="pct12" w:color="auto" w:fill="auto"/>
          </w:tcPr>
          <w:p w14:paraId="392C6D42"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Does the case have the potential to have a major impact on human rights?</w:t>
            </w:r>
          </w:p>
        </w:tc>
        <w:tc>
          <w:tcPr>
            <w:tcW w:w="4621" w:type="dxa"/>
          </w:tcPr>
          <w:p w14:paraId="78683D90" w14:textId="77777777" w:rsidR="005F29B0" w:rsidRPr="00685C94" w:rsidRDefault="005F29B0" w:rsidP="004E7E58">
            <w:pPr>
              <w:rPr>
                <w:rFonts w:ascii="Times New Roman" w:hAnsi="Times New Roman" w:cs="Times New Roman"/>
              </w:rPr>
            </w:pPr>
          </w:p>
          <w:p w14:paraId="520EAD2E" w14:textId="77777777" w:rsidR="005F29B0" w:rsidRPr="00685C94" w:rsidRDefault="005F29B0" w:rsidP="004E7E58">
            <w:pPr>
              <w:rPr>
                <w:rFonts w:ascii="Times New Roman" w:hAnsi="Times New Roman" w:cs="Times New Roman"/>
              </w:rPr>
            </w:pPr>
          </w:p>
          <w:p w14:paraId="18169EE5" w14:textId="77777777" w:rsidR="005F29B0" w:rsidRPr="00685C94" w:rsidRDefault="005F29B0" w:rsidP="004E7E58">
            <w:pPr>
              <w:rPr>
                <w:rFonts w:ascii="Times New Roman" w:hAnsi="Times New Roman" w:cs="Times New Roman"/>
              </w:rPr>
            </w:pPr>
          </w:p>
        </w:tc>
      </w:tr>
      <w:tr w:rsidR="005F29B0" w:rsidRPr="00685C94" w14:paraId="5B72361F" w14:textId="77777777" w:rsidTr="00200C22">
        <w:tc>
          <w:tcPr>
            <w:tcW w:w="4621" w:type="dxa"/>
            <w:shd w:val="pct12" w:color="auto" w:fill="auto"/>
          </w:tcPr>
          <w:p w14:paraId="779C2CDD" w14:textId="77777777" w:rsidR="005F29B0" w:rsidRPr="00685C94" w:rsidRDefault="005F29B0" w:rsidP="00DC2A36">
            <w:pPr>
              <w:rPr>
                <w:rFonts w:ascii="Times New Roman" w:hAnsi="Times New Roman" w:cs="Times New Roman"/>
                <w:b/>
              </w:rPr>
            </w:pPr>
            <w:r w:rsidRPr="00685C94">
              <w:rPr>
                <w:rFonts w:ascii="Times New Roman" w:hAnsi="Times New Roman" w:cs="Times New Roman"/>
                <w:b/>
              </w:rPr>
              <w:t xml:space="preserve">Does the case involve an important point of law? </w:t>
            </w:r>
            <w:r w:rsidR="00DC2A36" w:rsidRPr="00685C94">
              <w:rPr>
                <w:rFonts w:ascii="Times New Roman" w:hAnsi="Times New Roman" w:cs="Times New Roman"/>
                <w:b/>
              </w:rPr>
              <w:t>e</w:t>
            </w:r>
            <w:r w:rsidRPr="00685C94">
              <w:rPr>
                <w:rFonts w:ascii="Times New Roman" w:hAnsi="Times New Roman" w:cs="Times New Roman"/>
                <w:b/>
              </w:rPr>
              <w:t>.g</w:t>
            </w:r>
            <w:r w:rsidR="00DC2A36" w:rsidRPr="00685C94">
              <w:rPr>
                <w:rFonts w:ascii="Times New Roman" w:hAnsi="Times New Roman" w:cs="Times New Roman"/>
                <w:b/>
              </w:rPr>
              <w:t>.</w:t>
            </w:r>
            <w:r w:rsidRPr="00685C94">
              <w:rPr>
                <w:rFonts w:ascii="Times New Roman" w:hAnsi="Times New Roman" w:cs="Times New Roman"/>
                <w:b/>
              </w:rPr>
              <w:t xml:space="preserve"> key concepts, scope of the law, addresses significant gaps?</w:t>
            </w:r>
          </w:p>
        </w:tc>
        <w:tc>
          <w:tcPr>
            <w:tcW w:w="4621" w:type="dxa"/>
          </w:tcPr>
          <w:p w14:paraId="3D720D3A" w14:textId="77777777" w:rsidR="005F29B0" w:rsidRPr="00685C94" w:rsidRDefault="005F29B0" w:rsidP="004E7E58">
            <w:pPr>
              <w:rPr>
                <w:rFonts w:ascii="Times New Roman" w:hAnsi="Times New Roman" w:cs="Times New Roman"/>
              </w:rPr>
            </w:pPr>
          </w:p>
        </w:tc>
      </w:tr>
      <w:tr w:rsidR="005F29B0" w:rsidRPr="00685C94" w14:paraId="6AA7F1D7" w14:textId="77777777" w:rsidTr="00200C22">
        <w:tc>
          <w:tcPr>
            <w:tcW w:w="4621" w:type="dxa"/>
            <w:shd w:val="pct12" w:color="auto" w:fill="auto"/>
          </w:tcPr>
          <w:p w14:paraId="47932B1D"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Could the proceedings have a significant impact on a particular sector or is likely to affect a large number of people?</w:t>
            </w:r>
          </w:p>
        </w:tc>
        <w:tc>
          <w:tcPr>
            <w:tcW w:w="4621" w:type="dxa"/>
          </w:tcPr>
          <w:p w14:paraId="73E9C7EE" w14:textId="77777777" w:rsidR="005F29B0" w:rsidRPr="00685C94" w:rsidRDefault="005F29B0" w:rsidP="004E7E58">
            <w:pPr>
              <w:rPr>
                <w:rFonts w:ascii="Times New Roman" w:hAnsi="Times New Roman" w:cs="Times New Roman"/>
              </w:rPr>
            </w:pPr>
          </w:p>
        </w:tc>
      </w:tr>
      <w:tr w:rsidR="005F29B0" w:rsidRPr="00685C94" w14:paraId="6E4BDD94" w14:textId="77777777" w:rsidTr="00200C22">
        <w:tc>
          <w:tcPr>
            <w:tcW w:w="4621" w:type="dxa"/>
            <w:shd w:val="pct12" w:color="auto" w:fill="auto"/>
          </w:tcPr>
          <w:p w14:paraId="47F5B306"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Is intervention in the proceedings the most effective use of HRC resources?</w:t>
            </w:r>
          </w:p>
        </w:tc>
        <w:tc>
          <w:tcPr>
            <w:tcW w:w="4621" w:type="dxa"/>
          </w:tcPr>
          <w:p w14:paraId="37E1D8ED" w14:textId="77777777" w:rsidR="005F29B0" w:rsidRPr="00685C94" w:rsidRDefault="005F29B0" w:rsidP="004E7E58">
            <w:pPr>
              <w:rPr>
                <w:rFonts w:ascii="Times New Roman" w:hAnsi="Times New Roman" w:cs="Times New Roman"/>
              </w:rPr>
            </w:pPr>
          </w:p>
        </w:tc>
      </w:tr>
      <w:tr w:rsidR="005F29B0" w:rsidRPr="00685C94" w14:paraId="2203DE0C" w14:textId="77777777" w:rsidTr="00200C22">
        <w:tc>
          <w:tcPr>
            <w:tcW w:w="4621" w:type="dxa"/>
            <w:shd w:val="pct12" w:color="auto" w:fill="auto"/>
          </w:tcPr>
          <w:p w14:paraId="6F805CAA"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Does the case involve broader strategic issues relating to the role, functions or reputation of the Commission?</w:t>
            </w:r>
          </w:p>
        </w:tc>
        <w:tc>
          <w:tcPr>
            <w:tcW w:w="4621" w:type="dxa"/>
          </w:tcPr>
          <w:p w14:paraId="2A6FE729" w14:textId="77777777" w:rsidR="005F29B0" w:rsidRPr="00685C94" w:rsidRDefault="005F29B0" w:rsidP="004E7E58">
            <w:pPr>
              <w:rPr>
                <w:rFonts w:ascii="Times New Roman" w:hAnsi="Times New Roman" w:cs="Times New Roman"/>
              </w:rPr>
            </w:pPr>
          </w:p>
        </w:tc>
      </w:tr>
      <w:tr w:rsidR="005F29B0" w:rsidRPr="00685C94" w14:paraId="024ECCA5" w14:textId="77777777" w:rsidTr="00200C22">
        <w:tc>
          <w:tcPr>
            <w:tcW w:w="4621" w:type="dxa"/>
            <w:shd w:val="pct12" w:color="auto" w:fill="auto"/>
          </w:tcPr>
          <w:p w14:paraId="096A3726"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Is there an absence of other legal support, taking into account the particular circumstances of the individual and the above criteria?</w:t>
            </w:r>
          </w:p>
        </w:tc>
        <w:tc>
          <w:tcPr>
            <w:tcW w:w="4621" w:type="dxa"/>
          </w:tcPr>
          <w:p w14:paraId="4AD2568A" w14:textId="77777777" w:rsidR="005F29B0" w:rsidRPr="00685C94" w:rsidRDefault="005F29B0" w:rsidP="004E7E58">
            <w:pPr>
              <w:rPr>
                <w:rFonts w:ascii="Times New Roman" w:hAnsi="Times New Roman" w:cs="Times New Roman"/>
              </w:rPr>
            </w:pPr>
          </w:p>
        </w:tc>
      </w:tr>
    </w:tbl>
    <w:p w14:paraId="240D879F" w14:textId="77777777" w:rsidR="005F29B0" w:rsidRPr="00685C94" w:rsidRDefault="005F29B0" w:rsidP="004E7E58">
      <w:pPr>
        <w:spacing w:line="240" w:lineRule="auto"/>
        <w:jc w:val="both"/>
        <w:rPr>
          <w:rFonts w:ascii="Times New Roman" w:hAnsi="Times New Roman" w:cs="Times New Roman"/>
        </w:rPr>
      </w:pPr>
    </w:p>
    <w:p w14:paraId="3618A2A6" w14:textId="77777777"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 xml:space="preserve">In summary, the human rights issues arising from the proceedings are aligned/not aligned with the Scope of Delivery criteria and the Commissions’ broader strategic objectives. </w:t>
      </w:r>
    </w:p>
    <w:p w14:paraId="6A249A83"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Assessment against the Terms of Reference criteria</w:t>
      </w:r>
    </w:p>
    <w:p w14:paraId="19487620" w14:textId="77777777"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 xml:space="preserve">The following table assesses the implications of intervening in the case against the Terms of Reference criteria set out in the Commission’s </w:t>
      </w:r>
      <w:r w:rsidRPr="00685C94">
        <w:rPr>
          <w:rFonts w:ascii="Times New Roman" w:hAnsi="Times New Roman" w:cs="Times New Roman"/>
          <w:i/>
        </w:rPr>
        <w:t>Terms of Reference: legal interventions</w:t>
      </w:r>
      <w:r w:rsidRPr="00685C94">
        <w:rPr>
          <w:rFonts w:ascii="Times New Roman" w:hAnsi="Times New Roman" w:cs="Times New Roman"/>
        </w:rPr>
        <w:t xml:space="preserve"> document.</w:t>
      </w:r>
    </w:p>
    <w:p w14:paraId="0BE857A2" w14:textId="77777777" w:rsidR="005F29B0" w:rsidRPr="00685C94" w:rsidRDefault="005F29B0" w:rsidP="004E7E58">
      <w:pPr>
        <w:pStyle w:val="ListParagraph"/>
        <w:spacing w:line="240" w:lineRule="auto"/>
        <w:jc w:val="both"/>
        <w:rPr>
          <w:rFonts w:ascii="Times New Roman" w:hAnsi="Times New Roman" w:cs="Times New Roman"/>
        </w:rPr>
      </w:pPr>
    </w:p>
    <w:tbl>
      <w:tblPr>
        <w:tblStyle w:val="TableGrid"/>
        <w:tblW w:w="9322" w:type="dxa"/>
        <w:tblLook w:val="04A0" w:firstRow="1" w:lastRow="0" w:firstColumn="1" w:lastColumn="0" w:noHBand="0" w:noVBand="1"/>
      </w:tblPr>
      <w:tblGrid>
        <w:gridCol w:w="3080"/>
        <w:gridCol w:w="6242"/>
      </w:tblGrid>
      <w:tr w:rsidR="005F29B0" w:rsidRPr="00685C94" w14:paraId="1E1E7E4F" w14:textId="77777777" w:rsidTr="00200C22">
        <w:tc>
          <w:tcPr>
            <w:tcW w:w="3080" w:type="dxa"/>
            <w:shd w:val="pct25" w:color="auto" w:fill="auto"/>
          </w:tcPr>
          <w:p w14:paraId="6B76A98E"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Relevant HRC Terms of Reference criteria</w:t>
            </w:r>
          </w:p>
        </w:tc>
        <w:tc>
          <w:tcPr>
            <w:tcW w:w="6242" w:type="dxa"/>
            <w:shd w:val="pct25" w:color="auto" w:fill="auto"/>
          </w:tcPr>
          <w:p w14:paraId="4253A645"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Assessment</w:t>
            </w:r>
          </w:p>
        </w:tc>
      </w:tr>
      <w:tr w:rsidR="005F29B0" w:rsidRPr="00685C94" w14:paraId="1EC07483" w14:textId="77777777" w:rsidTr="00200C22">
        <w:tc>
          <w:tcPr>
            <w:tcW w:w="3080" w:type="dxa"/>
            <w:shd w:val="pct12" w:color="auto" w:fill="auto"/>
          </w:tcPr>
          <w:p w14:paraId="12E05CFE"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 xml:space="preserve">Consistency with the HRC’s values and strategic priorities </w:t>
            </w:r>
          </w:p>
        </w:tc>
        <w:tc>
          <w:tcPr>
            <w:tcW w:w="6242" w:type="dxa"/>
          </w:tcPr>
          <w:p w14:paraId="445C29E8" w14:textId="77777777" w:rsidR="005F29B0" w:rsidRPr="00685C94" w:rsidRDefault="005F29B0" w:rsidP="004E7E58">
            <w:pPr>
              <w:pStyle w:val="ListParagraph"/>
              <w:rPr>
                <w:rFonts w:ascii="Times New Roman" w:hAnsi="Times New Roman" w:cs="Times New Roman"/>
              </w:rPr>
            </w:pPr>
          </w:p>
        </w:tc>
      </w:tr>
      <w:tr w:rsidR="005F29B0" w:rsidRPr="00685C94" w14:paraId="7F1CC70C" w14:textId="77777777" w:rsidTr="00200C22">
        <w:tc>
          <w:tcPr>
            <w:tcW w:w="3080" w:type="dxa"/>
            <w:shd w:val="pct12" w:color="auto" w:fill="auto"/>
          </w:tcPr>
          <w:p w14:paraId="58428727"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A clearly defined outcome</w:t>
            </w:r>
          </w:p>
        </w:tc>
        <w:tc>
          <w:tcPr>
            <w:tcW w:w="6242" w:type="dxa"/>
          </w:tcPr>
          <w:p w14:paraId="0B47BA8A" w14:textId="77777777" w:rsidR="005F29B0" w:rsidRPr="00685C94" w:rsidRDefault="005F29B0" w:rsidP="004E7E58">
            <w:pPr>
              <w:pStyle w:val="ListParagraph"/>
              <w:rPr>
                <w:rFonts w:ascii="Times New Roman" w:hAnsi="Times New Roman" w:cs="Times New Roman"/>
              </w:rPr>
            </w:pPr>
          </w:p>
          <w:p w14:paraId="59CBEBAA" w14:textId="77777777" w:rsidR="005F29B0" w:rsidRPr="00685C94" w:rsidRDefault="005F29B0" w:rsidP="004E7E58">
            <w:pPr>
              <w:pStyle w:val="ListParagraph"/>
              <w:rPr>
                <w:rFonts w:ascii="Times New Roman" w:hAnsi="Times New Roman" w:cs="Times New Roman"/>
              </w:rPr>
            </w:pPr>
          </w:p>
        </w:tc>
      </w:tr>
      <w:tr w:rsidR="005F29B0" w:rsidRPr="00685C94" w14:paraId="21C3A7D1" w14:textId="77777777" w:rsidTr="00200C22">
        <w:tc>
          <w:tcPr>
            <w:tcW w:w="3080" w:type="dxa"/>
            <w:shd w:val="pct12" w:color="auto" w:fill="auto"/>
          </w:tcPr>
          <w:p w14:paraId="0E0D25F4" w14:textId="77777777" w:rsidR="005F29B0" w:rsidRPr="00685C94" w:rsidRDefault="005F29B0" w:rsidP="004E7E58">
            <w:pPr>
              <w:jc w:val="both"/>
              <w:rPr>
                <w:rFonts w:ascii="Times New Roman" w:hAnsi="Times New Roman" w:cs="Times New Roman"/>
                <w:b/>
              </w:rPr>
            </w:pPr>
            <w:r w:rsidRPr="00685C94">
              <w:rPr>
                <w:rFonts w:ascii="Times New Roman" w:hAnsi="Times New Roman" w:cs="Times New Roman"/>
                <w:b/>
              </w:rPr>
              <w:t>Who will benefit from the proceedings</w:t>
            </w:r>
          </w:p>
        </w:tc>
        <w:tc>
          <w:tcPr>
            <w:tcW w:w="6242" w:type="dxa"/>
          </w:tcPr>
          <w:p w14:paraId="2975A83B" w14:textId="77777777" w:rsidR="005F29B0" w:rsidRPr="00685C94" w:rsidRDefault="005F29B0" w:rsidP="004E7E58">
            <w:pPr>
              <w:pStyle w:val="ListParagraph"/>
              <w:rPr>
                <w:rFonts w:ascii="Times New Roman" w:hAnsi="Times New Roman" w:cs="Times New Roman"/>
              </w:rPr>
            </w:pPr>
            <w:r w:rsidRPr="00685C94">
              <w:rPr>
                <w:rFonts w:ascii="Times New Roman" w:hAnsi="Times New Roman" w:cs="Times New Roman"/>
              </w:rPr>
              <w:t>.</w:t>
            </w:r>
          </w:p>
        </w:tc>
      </w:tr>
      <w:tr w:rsidR="005F29B0" w:rsidRPr="00685C94" w14:paraId="63FB8AB9" w14:textId="77777777" w:rsidTr="00200C22">
        <w:tc>
          <w:tcPr>
            <w:tcW w:w="3080" w:type="dxa"/>
            <w:shd w:val="pct12" w:color="auto" w:fill="auto"/>
          </w:tcPr>
          <w:p w14:paraId="6A09C23B" w14:textId="77777777" w:rsidR="005F29B0" w:rsidRPr="00685C94" w:rsidRDefault="005F29B0" w:rsidP="004E7E58">
            <w:pPr>
              <w:jc w:val="both"/>
              <w:rPr>
                <w:rFonts w:ascii="Times New Roman" w:hAnsi="Times New Roman" w:cs="Times New Roman"/>
                <w:b/>
              </w:rPr>
            </w:pPr>
            <w:r w:rsidRPr="00685C94">
              <w:rPr>
                <w:rFonts w:ascii="Times New Roman" w:hAnsi="Times New Roman" w:cs="Times New Roman"/>
                <w:b/>
              </w:rPr>
              <w:t xml:space="preserve">The social, human rights and political context  </w:t>
            </w:r>
          </w:p>
        </w:tc>
        <w:tc>
          <w:tcPr>
            <w:tcW w:w="6242" w:type="dxa"/>
          </w:tcPr>
          <w:p w14:paraId="136D5250" w14:textId="77777777" w:rsidR="005F29B0" w:rsidRPr="00685C94" w:rsidRDefault="005F29B0" w:rsidP="004E7E58">
            <w:pPr>
              <w:pStyle w:val="ListParagraph"/>
              <w:rPr>
                <w:rFonts w:ascii="Times New Roman" w:hAnsi="Times New Roman" w:cs="Times New Roman"/>
              </w:rPr>
            </w:pPr>
          </w:p>
        </w:tc>
      </w:tr>
      <w:tr w:rsidR="005F29B0" w:rsidRPr="00685C94" w14:paraId="0CE69712" w14:textId="77777777" w:rsidTr="00200C22">
        <w:tc>
          <w:tcPr>
            <w:tcW w:w="3080" w:type="dxa"/>
            <w:shd w:val="pct12" w:color="auto" w:fill="auto"/>
          </w:tcPr>
          <w:p w14:paraId="4405B5DF" w14:textId="77777777" w:rsidR="005F29B0" w:rsidRPr="00685C94" w:rsidRDefault="005F29B0" w:rsidP="004E7E58">
            <w:pPr>
              <w:jc w:val="both"/>
              <w:rPr>
                <w:rFonts w:ascii="Times New Roman" w:hAnsi="Times New Roman" w:cs="Times New Roman"/>
                <w:b/>
              </w:rPr>
            </w:pPr>
            <w:r w:rsidRPr="00685C94">
              <w:rPr>
                <w:rFonts w:ascii="Times New Roman" w:hAnsi="Times New Roman" w:cs="Times New Roman"/>
                <w:b/>
              </w:rPr>
              <w:t>Possible publicity</w:t>
            </w:r>
          </w:p>
        </w:tc>
        <w:tc>
          <w:tcPr>
            <w:tcW w:w="6242" w:type="dxa"/>
          </w:tcPr>
          <w:p w14:paraId="2A1EFD9C" w14:textId="77777777" w:rsidR="005F29B0" w:rsidRPr="00685C94" w:rsidRDefault="005F29B0" w:rsidP="004E7E58">
            <w:pPr>
              <w:pStyle w:val="ListParagraph"/>
              <w:rPr>
                <w:rFonts w:ascii="Times New Roman" w:hAnsi="Times New Roman" w:cs="Times New Roman"/>
              </w:rPr>
            </w:pPr>
          </w:p>
          <w:p w14:paraId="01F41C19" w14:textId="77777777" w:rsidR="005F29B0" w:rsidRPr="00685C94" w:rsidRDefault="005F29B0" w:rsidP="004E7E58">
            <w:pPr>
              <w:pStyle w:val="ListParagraph"/>
              <w:rPr>
                <w:rFonts w:ascii="Times New Roman" w:hAnsi="Times New Roman" w:cs="Times New Roman"/>
              </w:rPr>
            </w:pPr>
          </w:p>
        </w:tc>
      </w:tr>
      <w:tr w:rsidR="005F29B0" w:rsidRPr="00685C94" w14:paraId="600DD46E" w14:textId="77777777" w:rsidTr="00200C22">
        <w:tc>
          <w:tcPr>
            <w:tcW w:w="3080" w:type="dxa"/>
            <w:shd w:val="pct12" w:color="auto" w:fill="auto"/>
          </w:tcPr>
          <w:p w14:paraId="053E328F" w14:textId="77777777" w:rsidR="005F29B0" w:rsidRPr="00685C94" w:rsidRDefault="005F29B0" w:rsidP="004E7E58">
            <w:pPr>
              <w:jc w:val="both"/>
              <w:rPr>
                <w:rFonts w:ascii="Times New Roman" w:hAnsi="Times New Roman" w:cs="Times New Roman"/>
                <w:b/>
              </w:rPr>
            </w:pPr>
            <w:r w:rsidRPr="00685C94">
              <w:rPr>
                <w:rFonts w:ascii="Times New Roman" w:hAnsi="Times New Roman" w:cs="Times New Roman"/>
                <w:b/>
              </w:rPr>
              <w:t>The effectiveness of the proposed intervention</w:t>
            </w:r>
          </w:p>
        </w:tc>
        <w:tc>
          <w:tcPr>
            <w:tcW w:w="6242" w:type="dxa"/>
          </w:tcPr>
          <w:p w14:paraId="3E265814" w14:textId="77777777" w:rsidR="005F29B0" w:rsidRPr="00685C94" w:rsidRDefault="005F29B0" w:rsidP="004E7E58">
            <w:pPr>
              <w:pStyle w:val="ListParagraph"/>
              <w:rPr>
                <w:rFonts w:ascii="Times New Roman" w:hAnsi="Times New Roman" w:cs="Times New Roman"/>
              </w:rPr>
            </w:pPr>
          </w:p>
        </w:tc>
      </w:tr>
      <w:tr w:rsidR="005F29B0" w:rsidRPr="00685C94" w14:paraId="6A28C1C3" w14:textId="77777777" w:rsidTr="00200C22">
        <w:tc>
          <w:tcPr>
            <w:tcW w:w="3080" w:type="dxa"/>
            <w:shd w:val="pct12" w:color="auto" w:fill="auto"/>
          </w:tcPr>
          <w:p w14:paraId="0D9B58C1" w14:textId="77777777" w:rsidR="005F29B0" w:rsidRPr="00685C94" w:rsidRDefault="005F29B0" w:rsidP="004E7E58">
            <w:pPr>
              <w:jc w:val="both"/>
              <w:rPr>
                <w:rFonts w:ascii="Times New Roman" w:hAnsi="Times New Roman" w:cs="Times New Roman"/>
                <w:b/>
              </w:rPr>
            </w:pPr>
            <w:r w:rsidRPr="00685C94">
              <w:rPr>
                <w:rFonts w:ascii="Times New Roman" w:hAnsi="Times New Roman" w:cs="Times New Roman"/>
                <w:b/>
              </w:rPr>
              <w:t>HRC capacity to carry out the work involved</w:t>
            </w:r>
          </w:p>
        </w:tc>
        <w:tc>
          <w:tcPr>
            <w:tcW w:w="6242" w:type="dxa"/>
          </w:tcPr>
          <w:p w14:paraId="1BA8A0F5" w14:textId="77777777" w:rsidR="005F29B0" w:rsidRPr="00685C94" w:rsidRDefault="005F29B0" w:rsidP="004E7E58">
            <w:pPr>
              <w:pStyle w:val="ListParagraph"/>
              <w:rPr>
                <w:rFonts w:ascii="Times New Roman" w:hAnsi="Times New Roman" w:cs="Times New Roman"/>
              </w:rPr>
            </w:pPr>
          </w:p>
          <w:p w14:paraId="2F339D5D" w14:textId="77777777" w:rsidR="005F29B0" w:rsidRPr="00685C94" w:rsidRDefault="005F29B0" w:rsidP="004E7E58">
            <w:pPr>
              <w:pStyle w:val="ListParagraph"/>
              <w:rPr>
                <w:rFonts w:ascii="Times New Roman" w:hAnsi="Times New Roman" w:cs="Times New Roman"/>
              </w:rPr>
            </w:pPr>
          </w:p>
        </w:tc>
      </w:tr>
    </w:tbl>
    <w:p w14:paraId="389E52E5" w14:textId="77777777" w:rsidR="005F29B0" w:rsidRPr="00685C94" w:rsidRDefault="005F29B0" w:rsidP="004E7E58">
      <w:pPr>
        <w:spacing w:line="240" w:lineRule="auto"/>
        <w:jc w:val="both"/>
        <w:rPr>
          <w:rFonts w:ascii="Times New Roman" w:hAnsi="Times New Roman" w:cs="Times New Roman"/>
          <w:b/>
        </w:rPr>
      </w:pPr>
    </w:p>
    <w:p w14:paraId="2CDEFB1A"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 xml:space="preserve">Relevant Treaty obligations and legislative provisions </w:t>
      </w:r>
    </w:p>
    <w:p w14:paraId="0153DB1B" w14:textId="77777777" w:rsidR="005F29B0" w:rsidRPr="00685C94" w:rsidRDefault="005F29B0" w:rsidP="004E7E58">
      <w:pPr>
        <w:pStyle w:val="ListParagraph"/>
        <w:numPr>
          <w:ilvl w:val="0"/>
          <w:numId w:val="24"/>
        </w:numPr>
        <w:spacing w:after="200" w:line="240" w:lineRule="auto"/>
        <w:jc w:val="both"/>
        <w:rPr>
          <w:rFonts w:ascii="Times New Roman" w:hAnsi="Times New Roman" w:cs="Times New Roman"/>
        </w:rPr>
      </w:pPr>
      <w:r w:rsidRPr="00685C94">
        <w:rPr>
          <w:rFonts w:ascii="Times New Roman" w:hAnsi="Times New Roman" w:cs="Times New Roman"/>
        </w:rPr>
        <w:t>The following table provides an overview of the UN Treaty provisions, legislative provisions and government policies that are most relevant to the proceedings.</w:t>
      </w:r>
    </w:p>
    <w:tbl>
      <w:tblPr>
        <w:tblStyle w:val="TableGrid"/>
        <w:tblW w:w="0" w:type="auto"/>
        <w:tblLook w:val="04A0" w:firstRow="1" w:lastRow="0" w:firstColumn="1" w:lastColumn="0" w:noHBand="0" w:noVBand="1"/>
      </w:tblPr>
      <w:tblGrid>
        <w:gridCol w:w="4591"/>
        <w:gridCol w:w="4591"/>
      </w:tblGrid>
      <w:tr w:rsidR="005F29B0" w:rsidRPr="00685C94" w14:paraId="213B14F2" w14:textId="77777777" w:rsidTr="00200C22">
        <w:trPr>
          <w:trHeight w:val="638"/>
        </w:trPr>
        <w:tc>
          <w:tcPr>
            <w:tcW w:w="4621" w:type="dxa"/>
            <w:shd w:val="pct25" w:color="auto" w:fill="auto"/>
          </w:tcPr>
          <w:p w14:paraId="0909594D"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Instrument</w:t>
            </w:r>
          </w:p>
          <w:p w14:paraId="46B3A52E" w14:textId="77777777" w:rsidR="005F29B0" w:rsidRPr="00685C94" w:rsidRDefault="005F29B0" w:rsidP="004E7E58">
            <w:pPr>
              <w:rPr>
                <w:rFonts w:ascii="Times New Roman" w:hAnsi="Times New Roman" w:cs="Times New Roman"/>
                <w:b/>
              </w:rPr>
            </w:pPr>
          </w:p>
        </w:tc>
        <w:tc>
          <w:tcPr>
            <w:tcW w:w="4621" w:type="dxa"/>
            <w:shd w:val="pct25" w:color="auto" w:fill="auto"/>
          </w:tcPr>
          <w:p w14:paraId="74D4C29E"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Relevant provisions</w:t>
            </w:r>
          </w:p>
        </w:tc>
      </w:tr>
      <w:tr w:rsidR="005F29B0" w:rsidRPr="00685C94" w14:paraId="52FB7EB1" w14:textId="77777777" w:rsidTr="00200C22">
        <w:tc>
          <w:tcPr>
            <w:tcW w:w="4621" w:type="dxa"/>
            <w:shd w:val="pct12" w:color="auto" w:fill="auto"/>
          </w:tcPr>
          <w:p w14:paraId="729F50F7"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 xml:space="preserve">UN Treaty obligations </w:t>
            </w:r>
          </w:p>
        </w:tc>
        <w:tc>
          <w:tcPr>
            <w:tcW w:w="4621" w:type="dxa"/>
          </w:tcPr>
          <w:p w14:paraId="64F217C1" w14:textId="77777777" w:rsidR="005F29B0" w:rsidRPr="00685C94" w:rsidRDefault="005F29B0" w:rsidP="004E7E58">
            <w:pPr>
              <w:rPr>
                <w:rFonts w:ascii="Times New Roman" w:hAnsi="Times New Roman" w:cs="Times New Roman"/>
              </w:rPr>
            </w:pPr>
          </w:p>
          <w:p w14:paraId="3686230D" w14:textId="77777777" w:rsidR="005F29B0" w:rsidRPr="00685C94" w:rsidRDefault="005F29B0" w:rsidP="004E7E58">
            <w:pPr>
              <w:rPr>
                <w:rFonts w:ascii="Times New Roman" w:hAnsi="Times New Roman" w:cs="Times New Roman"/>
              </w:rPr>
            </w:pPr>
          </w:p>
        </w:tc>
      </w:tr>
      <w:tr w:rsidR="005F29B0" w:rsidRPr="00685C94" w14:paraId="1CC2F847" w14:textId="77777777" w:rsidTr="00200C22">
        <w:tc>
          <w:tcPr>
            <w:tcW w:w="4621" w:type="dxa"/>
            <w:shd w:val="pct12" w:color="auto" w:fill="auto"/>
          </w:tcPr>
          <w:p w14:paraId="15382565"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Human Rights Act 1993</w:t>
            </w:r>
          </w:p>
        </w:tc>
        <w:tc>
          <w:tcPr>
            <w:tcW w:w="4621" w:type="dxa"/>
          </w:tcPr>
          <w:p w14:paraId="25FF460C" w14:textId="77777777" w:rsidR="005F29B0" w:rsidRPr="00685C94" w:rsidRDefault="005F29B0" w:rsidP="004E7E58">
            <w:pPr>
              <w:rPr>
                <w:rFonts w:ascii="Times New Roman" w:hAnsi="Times New Roman" w:cs="Times New Roman"/>
              </w:rPr>
            </w:pPr>
          </w:p>
          <w:p w14:paraId="4D2EF03B" w14:textId="77777777" w:rsidR="005F29B0" w:rsidRPr="00685C94" w:rsidRDefault="005F29B0" w:rsidP="004E7E58">
            <w:pPr>
              <w:rPr>
                <w:rFonts w:ascii="Times New Roman" w:hAnsi="Times New Roman" w:cs="Times New Roman"/>
              </w:rPr>
            </w:pPr>
          </w:p>
        </w:tc>
      </w:tr>
      <w:tr w:rsidR="005F29B0" w:rsidRPr="00685C94" w14:paraId="52B3A934" w14:textId="77777777" w:rsidTr="00200C22">
        <w:tc>
          <w:tcPr>
            <w:tcW w:w="4621" w:type="dxa"/>
            <w:shd w:val="pct12" w:color="auto" w:fill="auto"/>
          </w:tcPr>
          <w:p w14:paraId="7EBB8465"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New Zealand Bill of Rights Act 1990</w:t>
            </w:r>
          </w:p>
        </w:tc>
        <w:tc>
          <w:tcPr>
            <w:tcW w:w="4621" w:type="dxa"/>
          </w:tcPr>
          <w:p w14:paraId="7AD31744" w14:textId="77777777" w:rsidR="005F29B0" w:rsidRPr="00685C94" w:rsidRDefault="005F29B0" w:rsidP="004E7E58">
            <w:pPr>
              <w:rPr>
                <w:rFonts w:ascii="Times New Roman" w:hAnsi="Times New Roman" w:cs="Times New Roman"/>
                <w:u w:val="single"/>
              </w:rPr>
            </w:pPr>
          </w:p>
          <w:p w14:paraId="0F308038" w14:textId="77777777" w:rsidR="005F29B0" w:rsidRPr="00685C94" w:rsidRDefault="005F29B0" w:rsidP="004E7E58">
            <w:pPr>
              <w:rPr>
                <w:rFonts w:ascii="Times New Roman" w:hAnsi="Times New Roman" w:cs="Times New Roman"/>
              </w:rPr>
            </w:pPr>
          </w:p>
        </w:tc>
      </w:tr>
      <w:tr w:rsidR="005F29B0" w:rsidRPr="00685C94" w14:paraId="7C0BECBF" w14:textId="77777777" w:rsidTr="00200C22">
        <w:tc>
          <w:tcPr>
            <w:tcW w:w="4621" w:type="dxa"/>
            <w:shd w:val="pct12" w:color="auto" w:fill="auto"/>
          </w:tcPr>
          <w:p w14:paraId="516F06F5" w14:textId="77777777" w:rsidR="005F29B0" w:rsidRPr="00685C94" w:rsidRDefault="005F29B0" w:rsidP="004E7E58">
            <w:pPr>
              <w:rPr>
                <w:rFonts w:ascii="Times New Roman" w:hAnsi="Times New Roman" w:cs="Times New Roman"/>
                <w:b/>
              </w:rPr>
            </w:pPr>
            <w:r w:rsidRPr="00685C94">
              <w:rPr>
                <w:rFonts w:ascii="Times New Roman" w:hAnsi="Times New Roman" w:cs="Times New Roman"/>
                <w:b/>
              </w:rPr>
              <w:t>Other legislative and policy settings</w:t>
            </w:r>
          </w:p>
        </w:tc>
        <w:tc>
          <w:tcPr>
            <w:tcW w:w="4621" w:type="dxa"/>
          </w:tcPr>
          <w:p w14:paraId="2B6AC164" w14:textId="77777777" w:rsidR="005F29B0" w:rsidRPr="00685C94" w:rsidRDefault="005F29B0" w:rsidP="004E7E58">
            <w:pPr>
              <w:rPr>
                <w:rFonts w:ascii="Times New Roman" w:hAnsi="Times New Roman" w:cs="Times New Roman"/>
                <w:i/>
              </w:rPr>
            </w:pPr>
          </w:p>
          <w:p w14:paraId="3989F1BF" w14:textId="77777777" w:rsidR="005F29B0" w:rsidRPr="00685C94" w:rsidRDefault="005F29B0" w:rsidP="004E7E58">
            <w:pPr>
              <w:rPr>
                <w:rFonts w:ascii="Times New Roman" w:hAnsi="Times New Roman" w:cs="Times New Roman"/>
              </w:rPr>
            </w:pPr>
          </w:p>
        </w:tc>
      </w:tr>
    </w:tbl>
    <w:p w14:paraId="70865CB6" w14:textId="77777777" w:rsidR="005F29B0" w:rsidRPr="00685C94" w:rsidRDefault="005F29B0" w:rsidP="004E7E58">
      <w:pPr>
        <w:spacing w:line="240" w:lineRule="auto"/>
        <w:jc w:val="both"/>
        <w:rPr>
          <w:rFonts w:ascii="Times New Roman" w:hAnsi="Times New Roman" w:cs="Times New Roman"/>
          <w:b/>
        </w:rPr>
      </w:pPr>
    </w:p>
    <w:p w14:paraId="6D9F9FBC" w14:textId="77777777" w:rsidR="005F29B0" w:rsidRPr="00685C94" w:rsidRDefault="005F29B0" w:rsidP="004E7E58">
      <w:pPr>
        <w:spacing w:line="240" w:lineRule="auto"/>
        <w:jc w:val="both"/>
        <w:rPr>
          <w:rFonts w:ascii="Times New Roman" w:hAnsi="Times New Roman" w:cs="Times New Roman"/>
          <w:b/>
        </w:rPr>
      </w:pPr>
      <w:r w:rsidRPr="00685C94">
        <w:rPr>
          <w:rFonts w:ascii="Times New Roman" w:hAnsi="Times New Roman" w:cs="Times New Roman"/>
          <w:b/>
        </w:rPr>
        <w:t>Conclusion/Recommended action</w:t>
      </w:r>
    </w:p>
    <w:p w14:paraId="1FBFE59C" w14:textId="77777777" w:rsidR="005F29B0" w:rsidRPr="00685C94" w:rsidRDefault="005F29B0" w:rsidP="004E7E58">
      <w:pPr>
        <w:pStyle w:val="ListParagraph"/>
        <w:spacing w:line="240" w:lineRule="auto"/>
        <w:jc w:val="both"/>
        <w:rPr>
          <w:rFonts w:ascii="Times New Roman" w:hAnsi="Times New Roman" w:cs="Times New Roman"/>
        </w:rPr>
      </w:pPr>
    </w:p>
    <w:p w14:paraId="1FD86452" w14:textId="64012B59" w:rsidR="005F29B0" w:rsidRPr="00685C94" w:rsidRDefault="005F29B0" w:rsidP="004E7E58">
      <w:pPr>
        <w:spacing w:after="200" w:line="240" w:lineRule="auto"/>
        <w:jc w:val="both"/>
        <w:rPr>
          <w:rFonts w:ascii="Times New Roman" w:hAnsi="Times New Roman" w:cs="Times New Roman"/>
        </w:rPr>
      </w:pP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r w:rsidRPr="00685C94">
        <w:rPr>
          <w:rFonts w:ascii="Times New Roman" w:hAnsi="Times New Roman" w:cs="Times New Roman"/>
        </w:rPr>
        <w:tab/>
      </w:r>
    </w:p>
    <w:p w14:paraId="4B8D5EAD" w14:textId="77777777" w:rsidR="005F29B0" w:rsidRPr="00685C94" w:rsidRDefault="005F29B0" w:rsidP="004E7E58">
      <w:pPr>
        <w:spacing w:line="240" w:lineRule="auto"/>
        <w:rPr>
          <w:rFonts w:ascii="Times New Roman" w:hAnsi="Times New Roman" w:cs="Times New Roman"/>
        </w:rPr>
      </w:pPr>
    </w:p>
    <w:p w14:paraId="0975F83B" w14:textId="77777777" w:rsidR="005F29B0" w:rsidRPr="00685C94" w:rsidRDefault="005F29B0" w:rsidP="004E7E58">
      <w:pPr>
        <w:spacing w:line="240" w:lineRule="auto"/>
        <w:ind w:left="360"/>
        <w:rPr>
          <w:rFonts w:ascii="Times New Roman" w:hAnsi="Times New Roman" w:cs="Times New Roman"/>
        </w:rPr>
      </w:pPr>
    </w:p>
    <w:p w14:paraId="0DC099B2" w14:textId="77777777" w:rsidR="00C55A1C" w:rsidRPr="00685C94" w:rsidRDefault="00C55A1C" w:rsidP="004E7E58">
      <w:pPr>
        <w:pStyle w:val="ListParagraph"/>
        <w:spacing w:line="240" w:lineRule="auto"/>
        <w:rPr>
          <w:rFonts w:ascii="Times New Roman" w:hAnsi="Times New Roman" w:cs="Times New Roman"/>
        </w:rPr>
        <w:sectPr w:rsidR="00C55A1C" w:rsidRPr="00685C94" w:rsidSect="00685C94">
          <w:pgSz w:w="11906" w:h="16838"/>
          <w:pgMar w:top="1440" w:right="1274" w:bottom="1440" w:left="1440" w:header="708" w:footer="708" w:gutter="0"/>
          <w:cols w:space="708"/>
          <w:titlePg/>
          <w:docGrid w:linePitch="360"/>
        </w:sectPr>
      </w:pPr>
    </w:p>
    <w:p w14:paraId="775C9A43" w14:textId="5A8DEA7E" w:rsidR="002741D4" w:rsidRPr="00685C94" w:rsidRDefault="002741D4" w:rsidP="004C34F8">
      <w:pPr>
        <w:pStyle w:val="Heading1"/>
      </w:pPr>
      <w:bookmarkStart w:id="28" w:name="_Toc58492434"/>
      <w:r w:rsidRPr="00685C94">
        <w:lastRenderedPageBreak/>
        <w:t>APPENDIX 2</w:t>
      </w:r>
      <w:r w:rsidR="004C34F8" w:rsidRPr="00685C94">
        <w:t>: INTERVENTION</w:t>
      </w:r>
      <w:r w:rsidRPr="00685C94">
        <w:t xml:space="preserve"> IN OTHER JURISDICTIONS</w:t>
      </w:r>
      <w:bookmarkEnd w:id="28"/>
    </w:p>
    <w:p w14:paraId="3696E936" w14:textId="77777777" w:rsidR="002741D4" w:rsidRPr="00685C94" w:rsidRDefault="002741D4" w:rsidP="004C34F8">
      <w:pPr>
        <w:pStyle w:val="Heading2"/>
      </w:pPr>
      <w:bookmarkStart w:id="29" w:name="_Toc58492435"/>
      <w:r w:rsidRPr="00685C94">
        <w:t>EUROPEAN UNION</w:t>
      </w:r>
      <w:bookmarkEnd w:id="29"/>
    </w:p>
    <w:p w14:paraId="567D939C" w14:textId="0C13401C" w:rsidR="002741D4" w:rsidRPr="00685C94" w:rsidRDefault="002741D4" w:rsidP="004C34F8">
      <w:pPr>
        <w:pStyle w:val="Heading3"/>
      </w:pPr>
      <w:bookmarkStart w:id="30" w:name="_Toc58492436"/>
      <w:r w:rsidRPr="00685C94">
        <w:t>European Court of Justice</w:t>
      </w:r>
      <w:bookmarkEnd w:id="30"/>
    </w:p>
    <w:p w14:paraId="2A949D17"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The</w:t>
      </w:r>
      <w:r w:rsidR="00336994" w:rsidRPr="00685C94">
        <w:rPr>
          <w:rFonts w:ascii="Times New Roman" w:hAnsi="Times New Roman" w:cs="Times New Roman"/>
        </w:rPr>
        <w:t xml:space="preserve">re is a limited </w:t>
      </w:r>
      <w:r w:rsidRPr="00685C94">
        <w:rPr>
          <w:rFonts w:ascii="Times New Roman" w:hAnsi="Times New Roman" w:cs="Times New Roman"/>
        </w:rPr>
        <w:t>right to intervene before the CJEU</w:t>
      </w:r>
      <w:r w:rsidRPr="00685C94">
        <w:rPr>
          <w:rStyle w:val="FootnoteReference"/>
          <w:rFonts w:ascii="Times New Roman" w:hAnsi="Times New Roman" w:cs="Times New Roman"/>
        </w:rPr>
        <w:footnoteReference w:id="165"/>
      </w:r>
      <w:r w:rsidRPr="00685C94">
        <w:rPr>
          <w:rFonts w:ascii="Times New Roman" w:hAnsi="Times New Roman" w:cs="Times New Roman"/>
        </w:rPr>
        <w:t>. Actions before the CJEU may involve:</w:t>
      </w:r>
    </w:p>
    <w:p w14:paraId="225B57E5" w14:textId="77777777" w:rsidR="002741D4" w:rsidRPr="00685C94" w:rsidRDefault="002741D4" w:rsidP="002741D4">
      <w:pPr>
        <w:pStyle w:val="ListParagraph"/>
        <w:numPr>
          <w:ilvl w:val="0"/>
          <w:numId w:val="17"/>
        </w:numPr>
        <w:spacing w:line="240" w:lineRule="auto"/>
        <w:jc w:val="both"/>
        <w:rPr>
          <w:rFonts w:ascii="Times New Roman" w:hAnsi="Times New Roman" w:cs="Times New Roman"/>
        </w:rPr>
      </w:pPr>
      <w:r w:rsidRPr="00685C94">
        <w:rPr>
          <w:rFonts w:ascii="Times New Roman" w:hAnsi="Times New Roman" w:cs="Times New Roman"/>
        </w:rPr>
        <w:t>Preliminary references: that is, requests from domestic courts on interpretation of EU law.</w:t>
      </w:r>
      <w:r w:rsidRPr="00685C94">
        <w:rPr>
          <w:rStyle w:val="FootnoteReference"/>
          <w:rFonts w:ascii="Times New Roman" w:hAnsi="Times New Roman" w:cs="Times New Roman"/>
        </w:rPr>
        <w:footnoteReference w:id="166"/>
      </w:r>
    </w:p>
    <w:p w14:paraId="2547AC2F" w14:textId="77777777" w:rsidR="002741D4" w:rsidRPr="00685C94" w:rsidRDefault="002741D4" w:rsidP="002741D4">
      <w:pPr>
        <w:pStyle w:val="ListParagraph"/>
        <w:numPr>
          <w:ilvl w:val="0"/>
          <w:numId w:val="17"/>
        </w:numPr>
        <w:spacing w:line="240" w:lineRule="auto"/>
        <w:jc w:val="both"/>
        <w:rPr>
          <w:rFonts w:ascii="Times New Roman" w:hAnsi="Times New Roman" w:cs="Times New Roman"/>
        </w:rPr>
      </w:pPr>
      <w:r w:rsidRPr="00685C94">
        <w:rPr>
          <w:rFonts w:ascii="Times New Roman" w:hAnsi="Times New Roman" w:cs="Times New Roman"/>
        </w:rPr>
        <w:t>Direct actions: involving disputes between individuals, institutions or other private entities about breaches of EU law.</w:t>
      </w:r>
      <w:r w:rsidRPr="00685C94">
        <w:rPr>
          <w:rStyle w:val="FootnoteReference"/>
          <w:rFonts w:ascii="Times New Roman" w:hAnsi="Times New Roman" w:cs="Times New Roman"/>
        </w:rPr>
        <w:footnoteReference w:id="167"/>
      </w:r>
    </w:p>
    <w:p w14:paraId="49A53F32"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Third parties can only intervene in preliminary references if they are parties to the main proceeding</w:t>
      </w:r>
      <w:r w:rsidR="001736FF" w:rsidRPr="00685C94">
        <w:rPr>
          <w:rFonts w:ascii="Times New Roman" w:hAnsi="Times New Roman" w:cs="Times New Roman"/>
        </w:rPr>
        <w:t>. E</w:t>
      </w:r>
      <w:r w:rsidRPr="00685C94">
        <w:rPr>
          <w:rFonts w:ascii="Times New Roman" w:hAnsi="Times New Roman" w:cs="Times New Roman"/>
        </w:rPr>
        <w:t>ven if permission to intervene has been granted by a domestic court this does not guarantee that the intervener will be allowed to appear before the CJEU</w:t>
      </w:r>
      <w:r w:rsidRPr="00685C94">
        <w:rPr>
          <w:rFonts w:ascii="Times New Roman" w:hAnsi="Times New Roman" w:cs="Times New Roman"/>
          <w:i/>
        </w:rPr>
        <w:t>.</w:t>
      </w:r>
      <w:r w:rsidRPr="00685C94">
        <w:rPr>
          <w:rStyle w:val="FootnoteReference"/>
          <w:rFonts w:ascii="Times New Roman" w:hAnsi="Times New Roman" w:cs="Times New Roman"/>
        </w:rPr>
        <w:footnoteReference w:id="168"/>
      </w:r>
      <w:r w:rsidRPr="00685C94">
        <w:rPr>
          <w:rFonts w:ascii="Times New Roman" w:hAnsi="Times New Roman" w:cs="Times New Roman"/>
        </w:rPr>
        <w:t xml:space="preserve"> In relation to cases involving direct action, parties may only intervene if they can establish a direct, existing interest in the case.</w:t>
      </w:r>
      <w:r w:rsidRPr="00685C94">
        <w:rPr>
          <w:rStyle w:val="FootnoteReference"/>
          <w:rFonts w:ascii="Times New Roman" w:hAnsi="Times New Roman" w:cs="Times New Roman"/>
        </w:rPr>
        <w:footnoteReference w:id="169"/>
      </w:r>
      <w:r w:rsidRPr="00685C94">
        <w:rPr>
          <w:rFonts w:ascii="Times New Roman" w:hAnsi="Times New Roman" w:cs="Times New Roman"/>
        </w:rPr>
        <w:t>For example if the intervener is directly affected by the issue in</w:t>
      </w:r>
      <w:r w:rsidR="001736FF" w:rsidRPr="00685C94">
        <w:rPr>
          <w:rFonts w:ascii="Times New Roman" w:hAnsi="Times New Roman" w:cs="Times New Roman"/>
        </w:rPr>
        <w:t>volved</w:t>
      </w:r>
      <w:r w:rsidRPr="00685C94">
        <w:rPr>
          <w:rFonts w:ascii="Times New Roman" w:hAnsi="Times New Roman" w:cs="Times New Roman"/>
        </w:rPr>
        <w:t xml:space="preserve">. </w:t>
      </w:r>
    </w:p>
    <w:p w14:paraId="63763CE0"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 xml:space="preserve">There are two types of procedure:  </w:t>
      </w:r>
    </w:p>
    <w:p w14:paraId="4A0A43CD" w14:textId="77777777" w:rsidR="002741D4" w:rsidRPr="00685C94" w:rsidRDefault="002741D4" w:rsidP="002741D4">
      <w:pPr>
        <w:spacing w:line="240" w:lineRule="auto"/>
        <w:jc w:val="both"/>
        <w:rPr>
          <w:rFonts w:ascii="Times New Roman" w:hAnsi="Times New Roman" w:cs="Times New Roman"/>
          <w:b/>
        </w:rPr>
      </w:pPr>
      <w:r w:rsidRPr="00685C94">
        <w:rPr>
          <w:rFonts w:ascii="Times New Roman" w:hAnsi="Times New Roman" w:cs="Times New Roman"/>
          <w:b/>
        </w:rPr>
        <w:t>Written Procedure</w:t>
      </w:r>
    </w:p>
    <w:p w14:paraId="06D7F4EE"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 xml:space="preserve">The written procedure is initiated by the Court of Appeal making a reference to the CJEU. This is also the point where the Advocate General and the judge-rapporteur, who is managing the particular case, are allocated. Written observations are filed and the judge-rapporteur sets out the points raised by the interveners and other parties and draws up a preliminary report which is served on all parties. </w:t>
      </w:r>
    </w:p>
    <w:p w14:paraId="25DBFFB1"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Once the report has been circulated, the parties can inform the Registrar of any errors or omissions. At a meeting of the Advocate General and the Judges, depending on the issues raised in the case, the composition of the court is decided and a formal Report for the Hearing circulated to all parties. Relevant documents and reports are translated into the relevant languages and served on all parties by the Registry of the CJEU, a process that can take several weeks.</w:t>
      </w:r>
    </w:p>
    <w:p w14:paraId="03ECE9BE" w14:textId="77777777" w:rsidR="002741D4" w:rsidRPr="00685C94" w:rsidRDefault="002741D4" w:rsidP="002741D4">
      <w:pPr>
        <w:spacing w:line="240" w:lineRule="auto"/>
        <w:jc w:val="both"/>
        <w:rPr>
          <w:rFonts w:ascii="Times New Roman" w:hAnsi="Times New Roman" w:cs="Times New Roman"/>
          <w:b/>
        </w:rPr>
      </w:pPr>
      <w:r w:rsidRPr="00685C94">
        <w:rPr>
          <w:rFonts w:ascii="Times New Roman" w:hAnsi="Times New Roman" w:cs="Times New Roman"/>
          <w:b/>
        </w:rPr>
        <w:t>Oral Procedure</w:t>
      </w:r>
    </w:p>
    <w:p w14:paraId="32CFD998" w14:textId="1169C93B"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The oral procedure is more straightforward. The Opinion of the Advocate General is delivered following a hearing. The judgment is then issued but will only be published once it is translated. Even though such opinions are not binding, in 60 -70% of the cases the opinion is followed.</w:t>
      </w:r>
      <w:r w:rsidRPr="00685C94">
        <w:rPr>
          <w:rStyle w:val="FootnoteReference"/>
          <w:rFonts w:ascii="Times New Roman" w:hAnsi="Times New Roman" w:cs="Times New Roman"/>
        </w:rPr>
        <w:footnoteReference w:id="170"/>
      </w:r>
    </w:p>
    <w:p w14:paraId="22598DAA" w14:textId="77777777" w:rsidR="004C34F8" w:rsidRPr="00685C94" w:rsidRDefault="004C34F8" w:rsidP="002741D4">
      <w:pPr>
        <w:spacing w:line="240" w:lineRule="auto"/>
        <w:jc w:val="both"/>
        <w:rPr>
          <w:rFonts w:ascii="Times New Roman" w:hAnsi="Times New Roman" w:cs="Times New Roman"/>
        </w:rPr>
      </w:pPr>
    </w:p>
    <w:p w14:paraId="6ADB5F34" w14:textId="77777777" w:rsidR="002741D4" w:rsidRPr="00685C94" w:rsidRDefault="002741D4" w:rsidP="004C34F8">
      <w:pPr>
        <w:pStyle w:val="Heading3"/>
      </w:pPr>
      <w:bookmarkStart w:id="31" w:name="_Toc58492437"/>
      <w:r w:rsidRPr="00685C94">
        <w:t>European Court of Human Rights</w:t>
      </w:r>
      <w:bookmarkEnd w:id="31"/>
      <w:r w:rsidRPr="00685C94">
        <w:t xml:space="preserve"> </w:t>
      </w:r>
    </w:p>
    <w:p w14:paraId="7CE03690"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 xml:space="preserve">The European Court of Human Rights has a relatively liberal approach to granting leave to third party interveners. Although the right is rarely exercised, States have the right to intervene in cases brought by one of their nationals against another contracting State under Article 36(1) of the European Convention. Article 36, rule 44 also allows any person (which can include a State, individual or organisation) to intervene if it is considered to be in the interest of the proper administration of justice. Under Article 36(2), rule 44(3) a third party may be given permission by the Court to submit written comments or, in exceptional cases, to take part in hearings. A recent trend is for certain governments and for national human rights institutions to intervene when issues of public international law are involved.  </w:t>
      </w:r>
    </w:p>
    <w:p w14:paraId="03E15028" w14:textId="77777777" w:rsidR="004C34F8"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lastRenderedPageBreak/>
        <w:t xml:space="preserve">Rule 44 imposes a duty to cooperate with the Court [44A]. If a party fails to cooperate the President may take any steps that he considers appropriate [44B]. The court may decide to discontinue an application if a party fails to participate effectively or makes inappropriate submissions. If an applicant fails to pursue an application, the court may strike the application off its list under Rule 43.   </w:t>
      </w:r>
    </w:p>
    <w:p w14:paraId="409A2913" w14:textId="23E784E0"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 xml:space="preserve">  </w:t>
      </w:r>
    </w:p>
    <w:p w14:paraId="752693FE" w14:textId="77777777" w:rsidR="002741D4" w:rsidRPr="00685C94" w:rsidRDefault="002741D4" w:rsidP="004C34F8">
      <w:pPr>
        <w:pStyle w:val="Heading2"/>
      </w:pPr>
      <w:bookmarkStart w:id="32" w:name="_Toc58492438"/>
      <w:r w:rsidRPr="00685C94">
        <w:t>UNITED KINGDOM</w:t>
      </w:r>
      <w:bookmarkEnd w:id="32"/>
      <w:r w:rsidRPr="00685C94">
        <w:t xml:space="preserve"> </w:t>
      </w:r>
    </w:p>
    <w:p w14:paraId="64086C29" w14:textId="1BE8E414"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There are several </w:t>
      </w:r>
      <w:r w:rsidR="001736FF" w:rsidRPr="00685C94">
        <w:rPr>
          <w:rFonts w:ascii="Times New Roman" w:hAnsi="Times New Roman" w:cs="Times New Roman"/>
          <w:lang w:val="en-AU"/>
        </w:rPr>
        <w:t>ways</w:t>
      </w:r>
      <w:r w:rsidRPr="00685C94">
        <w:rPr>
          <w:rFonts w:ascii="Times New Roman" w:hAnsi="Times New Roman" w:cs="Times New Roman"/>
          <w:lang w:val="en-AU"/>
        </w:rPr>
        <w:t xml:space="preserve"> </w:t>
      </w:r>
      <w:r w:rsidR="001736FF" w:rsidRPr="00685C94">
        <w:rPr>
          <w:rFonts w:ascii="Times New Roman" w:hAnsi="Times New Roman" w:cs="Times New Roman"/>
          <w:lang w:val="en-AU"/>
        </w:rPr>
        <w:t>o</w:t>
      </w:r>
      <w:r w:rsidRPr="00685C94">
        <w:rPr>
          <w:rFonts w:ascii="Times New Roman" w:hAnsi="Times New Roman" w:cs="Times New Roman"/>
          <w:lang w:val="en-AU"/>
        </w:rPr>
        <w:t>f intervenin</w:t>
      </w:r>
      <w:r w:rsidR="001736FF" w:rsidRPr="00685C94">
        <w:rPr>
          <w:rFonts w:ascii="Times New Roman" w:hAnsi="Times New Roman" w:cs="Times New Roman"/>
          <w:lang w:val="en-AU"/>
        </w:rPr>
        <w:t>g</w:t>
      </w:r>
      <w:r w:rsidRPr="00685C94">
        <w:rPr>
          <w:rFonts w:ascii="Times New Roman" w:hAnsi="Times New Roman" w:cs="Times New Roman"/>
          <w:lang w:val="en-AU"/>
        </w:rPr>
        <w:t xml:space="preserve"> in UK. Explicit rules are set out by the Appellate Committee of the House of Lords (Rule 37), UK Supreme Court Rules (15, 26, 40 &amp; 41), High Court Civil Procedure Rules (19.2(2) &amp; 54.17) and Privy Council Rules (Rule 27). The rules are largely the same, enabling interveners (with varying degrees of interest in the case) to apply for permission to appeal. The judicial body concerned then considers whether to permit intervention. There is no guidance on the criteria on which a decision shall be made. Most notably, the Court of Appeal has no express rules governing intervention even though interventions are permitted at the Appeal Court stage as part of the inherent jurisdiction of the court.</w:t>
      </w:r>
    </w:p>
    <w:p w14:paraId="50829893" w14:textId="77777777" w:rsidR="00863F53" w:rsidRPr="00685C94" w:rsidRDefault="00863F53" w:rsidP="002741D4">
      <w:pPr>
        <w:spacing w:line="240" w:lineRule="auto"/>
        <w:jc w:val="both"/>
        <w:rPr>
          <w:rFonts w:ascii="Times New Roman" w:hAnsi="Times New Roman" w:cs="Times New Roman"/>
          <w:lang w:val="en-AU"/>
        </w:rPr>
      </w:pPr>
    </w:p>
    <w:p w14:paraId="322A4886" w14:textId="77777777" w:rsidR="002741D4" w:rsidRPr="00685C94" w:rsidRDefault="002741D4" w:rsidP="004C34F8">
      <w:pPr>
        <w:pStyle w:val="Heading3"/>
        <w:rPr>
          <w:lang w:val="en-AU"/>
        </w:rPr>
      </w:pPr>
      <w:bookmarkStart w:id="33" w:name="_Toc58492439"/>
      <w:r w:rsidRPr="00685C94">
        <w:rPr>
          <w:lang w:val="en-AU"/>
        </w:rPr>
        <w:t>Administrative Courts</w:t>
      </w:r>
      <w:bookmarkEnd w:id="33"/>
    </w:p>
    <w:p w14:paraId="1B2CF82D" w14:textId="77777777" w:rsidR="002741D4" w:rsidRPr="00685C9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In the administrative courts, “any person” may apply in judicial review proceedings to either file evidence or make representations (Rule 54.17(1)). The only express guideline for the application is that it should be made promptly (54.17(2)</w:t>
      </w:r>
      <w:r w:rsidR="001736FF" w:rsidRPr="00685C94">
        <w:rPr>
          <w:rFonts w:ascii="Times New Roman" w:hAnsi="Times New Roman" w:cs="Times New Roman"/>
          <w:lang w:val="en-AU"/>
        </w:rPr>
        <w:t>)</w:t>
      </w:r>
      <w:r w:rsidRPr="00685C94">
        <w:rPr>
          <w:rFonts w:ascii="Times New Roman" w:hAnsi="Times New Roman" w:cs="Times New Roman"/>
          <w:lang w:val="en-AU"/>
        </w:rPr>
        <w:t>. The Practice Note on Rule 54.17 bolsters the court</w:t>
      </w:r>
      <w:r w:rsidR="001736FF" w:rsidRPr="00685C94">
        <w:rPr>
          <w:rFonts w:ascii="Times New Roman" w:hAnsi="Times New Roman" w:cs="Times New Roman"/>
          <w:lang w:val="en-AU"/>
        </w:rPr>
        <w:t>’</w:t>
      </w:r>
      <w:r w:rsidRPr="00685C94">
        <w:rPr>
          <w:rFonts w:ascii="Times New Roman" w:hAnsi="Times New Roman" w:cs="Times New Roman"/>
          <w:lang w:val="en-AU"/>
        </w:rPr>
        <w:t>s interest in receiving and determining applications to intervene so as not to delay the hearing (Paragraph 13.5). Applicants are expected to have first consulted with the parties before submitting their application to intervene</w:t>
      </w:r>
      <w:r w:rsidRPr="00685C94">
        <w:rPr>
          <w:rStyle w:val="FootnoteReference"/>
          <w:rFonts w:ascii="Times New Roman" w:hAnsi="Times New Roman" w:cs="Times New Roman"/>
          <w:lang w:val="en-AU"/>
        </w:rPr>
        <w:footnoteReference w:id="171"/>
      </w:r>
      <w:r w:rsidRPr="00685C94">
        <w:rPr>
          <w:rFonts w:ascii="Times New Roman" w:hAnsi="Times New Roman" w:cs="Times New Roman"/>
          <w:lang w:val="en-AU"/>
        </w:rPr>
        <w:t>. There are no fees for applications made under Rule 54.</w:t>
      </w:r>
    </w:p>
    <w:p w14:paraId="2739925E" w14:textId="3D2419EB"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Applications to intervene are determined informally based on whether the intervention would provide the court with information, expertise or perspective over and above that which can be provided by the parties</w:t>
      </w:r>
      <w:r w:rsidRPr="00685C94">
        <w:rPr>
          <w:rStyle w:val="FootnoteReference"/>
          <w:rFonts w:ascii="Times New Roman" w:hAnsi="Times New Roman" w:cs="Times New Roman"/>
          <w:lang w:val="en-AU"/>
        </w:rPr>
        <w:footnoteReference w:id="172"/>
      </w:r>
      <w:r w:rsidRPr="00685C94">
        <w:rPr>
          <w:rFonts w:ascii="Times New Roman" w:hAnsi="Times New Roman" w:cs="Times New Roman"/>
          <w:lang w:val="en-AU"/>
        </w:rPr>
        <w:t xml:space="preserve">. If the intervener merely intends to restate what one of the parties is submitting, it is unlikely that leave will be granted. </w:t>
      </w:r>
    </w:p>
    <w:p w14:paraId="2D031008" w14:textId="77777777" w:rsidR="00863F53" w:rsidRPr="00685C94" w:rsidRDefault="00863F53" w:rsidP="002741D4">
      <w:pPr>
        <w:spacing w:line="240" w:lineRule="auto"/>
        <w:jc w:val="both"/>
        <w:rPr>
          <w:rFonts w:ascii="Times New Roman" w:hAnsi="Times New Roman" w:cs="Times New Roman"/>
          <w:lang w:val="en-AU"/>
        </w:rPr>
      </w:pPr>
    </w:p>
    <w:p w14:paraId="66B0E694" w14:textId="77777777" w:rsidR="002741D4" w:rsidRPr="00685C94" w:rsidRDefault="002741D4" w:rsidP="004C34F8">
      <w:pPr>
        <w:pStyle w:val="Heading3"/>
        <w:rPr>
          <w:lang w:val="en-AU"/>
        </w:rPr>
      </w:pPr>
      <w:bookmarkStart w:id="34" w:name="_Toc58492440"/>
      <w:r w:rsidRPr="00685C94">
        <w:rPr>
          <w:lang w:val="en-AU"/>
        </w:rPr>
        <w:t>Court of Appeal</w:t>
      </w:r>
      <w:bookmarkEnd w:id="34"/>
    </w:p>
    <w:p w14:paraId="2B8AB214" w14:textId="77777777" w:rsidR="002741D4" w:rsidRPr="00685C9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The Court of Appeal has no formal provisions governing interveners. Applications to intervene may either be made formally under a Part 23 Application notice (Form N244), or informally by letter to the Civil Appeals Office. An application under Part 23 costs £200, which can be a significant barrier for some.  The form itself </w:t>
      </w:r>
      <w:r w:rsidR="00B4583A" w:rsidRPr="00685C94">
        <w:rPr>
          <w:rFonts w:ascii="Times New Roman" w:hAnsi="Times New Roman" w:cs="Times New Roman"/>
          <w:lang w:val="en-AU"/>
        </w:rPr>
        <w:t xml:space="preserve">may </w:t>
      </w:r>
      <w:r w:rsidRPr="00685C94">
        <w:rPr>
          <w:rFonts w:ascii="Times New Roman" w:hAnsi="Times New Roman" w:cs="Times New Roman"/>
          <w:lang w:val="en-AU"/>
        </w:rPr>
        <w:t>also be a</w:t>
      </w:r>
      <w:r w:rsidR="00B4583A" w:rsidRPr="00685C94">
        <w:rPr>
          <w:rFonts w:ascii="Times New Roman" w:hAnsi="Times New Roman" w:cs="Times New Roman"/>
          <w:lang w:val="en-AU"/>
        </w:rPr>
        <w:t>n obstacle</w:t>
      </w:r>
      <w:r w:rsidRPr="00685C94">
        <w:rPr>
          <w:rFonts w:ascii="Times New Roman" w:hAnsi="Times New Roman" w:cs="Times New Roman"/>
          <w:lang w:val="en-AU"/>
        </w:rPr>
        <w:t xml:space="preserve"> as it is designed for parties rather than interveners</w:t>
      </w:r>
      <w:r w:rsidRPr="00685C94">
        <w:rPr>
          <w:rStyle w:val="FootnoteReference"/>
          <w:rFonts w:ascii="Times New Roman" w:hAnsi="Times New Roman" w:cs="Times New Roman"/>
          <w:lang w:val="en-AU"/>
        </w:rPr>
        <w:footnoteReference w:id="173"/>
      </w:r>
      <w:r w:rsidRPr="00685C94">
        <w:rPr>
          <w:rFonts w:ascii="Times New Roman" w:hAnsi="Times New Roman" w:cs="Times New Roman"/>
          <w:lang w:val="en-AU"/>
        </w:rPr>
        <w:t xml:space="preserve">. If an intervener applies by letter, there is no fee or requirement to fill out a form. </w:t>
      </w:r>
    </w:p>
    <w:p w14:paraId="02DE7BD7" w14:textId="635C6EA2"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Applications by either method must set out the reasons why the applicant wishes to intervene, and brief details of the intervention. The proposed intervener must have sought the views of the parties before submitting their application.</w:t>
      </w:r>
      <w:r w:rsidRPr="00685C94">
        <w:rPr>
          <w:rStyle w:val="FootnoteReference"/>
          <w:rFonts w:ascii="Times New Roman" w:hAnsi="Times New Roman" w:cs="Times New Roman"/>
          <w:lang w:val="en-AU"/>
        </w:rPr>
        <w:footnoteReference w:id="174"/>
      </w:r>
      <w:r w:rsidRPr="00685C94">
        <w:rPr>
          <w:rFonts w:ascii="Times New Roman" w:hAnsi="Times New Roman" w:cs="Times New Roman"/>
          <w:lang w:val="en-AU"/>
        </w:rPr>
        <w:t xml:space="preserve"> </w:t>
      </w:r>
    </w:p>
    <w:p w14:paraId="6C0D358F" w14:textId="77777777" w:rsidR="00863F53" w:rsidRPr="00685C94" w:rsidRDefault="00863F53" w:rsidP="002741D4">
      <w:pPr>
        <w:spacing w:line="240" w:lineRule="auto"/>
        <w:jc w:val="both"/>
        <w:rPr>
          <w:rFonts w:ascii="Times New Roman" w:hAnsi="Times New Roman" w:cs="Times New Roman"/>
          <w:lang w:val="en-AU"/>
        </w:rPr>
      </w:pPr>
    </w:p>
    <w:p w14:paraId="2C41A107" w14:textId="77777777" w:rsidR="002741D4" w:rsidRPr="00685C94" w:rsidRDefault="002741D4" w:rsidP="004C34F8">
      <w:pPr>
        <w:pStyle w:val="Heading3"/>
        <w:rPr>
          <w:lang w:val="en-AU"/>
        </w:rPr>
      </w:pPr>
      <w:bookmarkStart w:id="35" w:name="_Toc58492441"/>
      <w:r w:rsidRPr="00685C94">
        <w:rPr>
          <w:lang w:val="en-AU"/>
        </w:rPr>
        <w:t>House of Lords</w:t>
      </w:r>
      <w:bookmarkEnd w:id="35"/>
    </w:p>
    <w:p w14:paraId="6CCB4CAE" w14:textId="77777777" w:rsidR="002741D4" w:rsidRPr="00685C9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The House of Lords ha</w:t>
      </w:r>
      <w:r w:rsidR="00B4583A" w:rsidRPr="00685C94">
        <w:rPr>
          <w:rFonts w:ascii="Times New Roman" w:hAnsi="Times New Roman" w:cs="Times New Roman"/>
          <w:lang w:val="en-AU"/>
        </w:rPr>
        <w:t>s</w:t>
      </w:r>
      <w:r w:rsidRPr="00685C94">
        <w:rPr>
          <w:rFonts w:ascii="Times New Roman" w:hAnsi="Times New Roman" w:cs="Times New Roman"/>
          <w:lang w:val="en-AU"/>
        </w:rPr>
        <w:t xml:space="preserve"> specific rules governing third party interveners</w:t>
      </w:r>
      <w:r w:rsidRPr="00685C94">
        <w:rPr>
          <w:rStyle w:val="FootnoteReference"/>
          <w:rFonts w:ascii="Times New Roman" w:hAnsi="Times New Roman" w:cs="Times New Roman"/>
          <w:lang w:val="en-AU"/>
        </w:rPr>
        <w:footnoteReference w:id="175"/>
      </w:r>
      <w:r w:rsidRPr="00685C94">
        <w:rPr>
          <w:rFonts w:ascii="Times New Roman" w:hAnsi="Times New Roman" w:cs="Times New Roman"/>
          <w:lang w:val="en-AU"/>
        </w:rPr>
        <w:t xml:space="preserve">. Third parties intending to intervene may do so upon petitioning the House for leave and paying the applicable fee (£570) (Rule </w:t>
      </w:r>
      <w:r w:rsidRPr="00685C94">
        <w:rPr>
          <w:rFonts w:ascii="Times New Roman" w:hAnsi="Times New Roman" w:cs="Times New Roman"/>
          <w:lang w:val="en-AU"/>
        </w:rPr>
        <w:lastRenderedPageBreak/>
        <w:t xml:space="preserve">37.1, 37.2). This must be done at least six weeks before the date of the hearing of the appeal (Rule 37.4), reaffirming the interest in expediency and not delaying cases that are already before the courts. The application must be certified with the consent of both parties, </w:t>
      </w:r>
      <w:proofErr w:type="gramStart"/>
      <w:r w:rsidRPr="00685C94">
        <w:rPr>
          <w:rFonts w:ascii="Times New Roman" w:hAnsi="Times New Roman" w:cs="Times New Roman"/>
          <w:lang w:val="en-AU"/>
        </w:rPr>
        <w:t>or</w:t>
      </w:r>
      <w:proofErr w:type="gramEnd"/>
      <w:r w:rsidRPr="00685C94">
        <w:rPr>
          <w:rFonts w:ascii="Times New Roman" w:hAnsi="Times New Roman" w:cs="Times New Roman"/>
          <w:lang w:val="en-AU"/>
        </w:rPr>
        <w:t xml:space="preserve"> – if the parties do not consent – a brief note as to the reasons why (Rule 37.2). </w:t>
      </w:r>
    </w:p>
    <w:p w14:paraId="4E499676" w14:textId="2CE1775C" w:rsidR="002741D4" w:rsidRPr="00685C9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With all these processes there is no substantive direction as to how applications are determined. The only insight is that found in </w:t>
      </w:r>
      <w:r w:rsidRPr="00685C94">
        <w:rPr>
          <w:rFonts w:ascii="Times New Roman" w:hAnsi="Times New Roman" w:cs="Times New Roman"/>
          <w:i/>
          <w:lang w:val="en-AU"/>
        </w:rPr>
        <w:t>Re Northern Ireland Human Rights Commission (Northern Ireland</w:t>
      </w:r>
      <w:r w:rsidR="00B4583A" w:rsidRPr="00685C94">
        <w:rPr>
          <w:rFonts w:ascii="Times New Roman" w:hAnsi="Times New Roman" w:cs="Times New Roman"/>
          <w:i/>
          <w:lang w:val="en-AU"/>
        </w:rPr>
        <w:t>)</w:t>
      </w:r>
      <w:r w:rsidR="00B4583A" w:rsidRPr="00685C94">
        <w:rPr>
          <w:rFonts w:ascii="Times New Roman" w:hAnsi="Times New Roman" w:cs="Times New Roman"/>
          <w:lang w:val="en-AU"/>
        </w:rPr>
        <w:t xml:space="preserve"> when</w:t>
      </w:r>
      <w:r w:rsidRPr="00685C94">
        <w:rPr>
          <w:rFonts w:ascii="Times New Roman" w:hAnsi="Times New Roman" w:cs="Times New Roman"/>
          <w:lang w:val="en-AU"/>
        </w:rPr>
        <w:t xml:space="preserve"> L</w:t>
      </w:r>
      <w:r w:rsidR="00D27AFE" w:rsidRPr="00685C94">
        <w:rPr>
          <w:rFonts w:ascii="Times New Roman" w:hAnsi="Times New Roman" w:cs="Times New Roman"/>
          <w:lang w:val="en-AU"/>
        </w:rPr>
        <w:t>or</w:t>
      </w:r>
      <w:r w:rsidRPr="00685C94">
        <w:rPr>
          <w:rFonts w:ascii="Times New Roman" w:hAnsi="Times New Roman" w:cs="Times New Roman"/>
          <w:lang w:val="en-AU"/>
        </w:rPr>
        <w:t>d Woolf said:</w:t>
      </w:r>
      <w:r w:rsidR="00D27AFE" w:rsidRPr="00685C94">
        <w:rPr>
          <w:rStyle w:val="FootnoteReference"/>
          <w:rFonts w:ascii="Times New Roman" w:hAnsi="Times New Roman" w:cs="Times New Roman"/>
          <w:lang w:val="en-AU"/>
        </w:rPr>
        <w:footnoteReference w:id="176"/>
      </w:r>
      <w:r w:rsidRPr="00685C94">
        <w:rPr>
          <w:rFonts w:ascii="Times New Roman" w:hAnsi="Times New Roman" w:cs="Times New Roman"/>
          <w:lang w:val="en-AU"/>
        </w:rPr>
        <w:t xml:space="preserve"> </w:t>
      </w:r>
    </w:p>
    <w:p w14:paraId="781E1264" w14:textId="77777777" w:rsidR="002741D4" w:rsidRPr="00685C94" w:rsidRDefault="002741D4" w:rsidP="00737F30">
      <w:pPr>
        <w:spacing w:line="240" w:lineRule="auto"/>
        <w:ind w:left="720"/>
        <w:jc w:val="both"/>
        <w:rPr>
          <w:rFonts w:ascii="Times New Roman" w:hAnsi="Times New Roman" w:cs="Times New Roman"/>
          <w:iCs/>
          <w:sz w:val="20"/>
          <w:szCs w:val="20"/>
          <w:lang w:val="en-AU"/>
        </w:rPr>
      </w:pPr>
      <w:r w:rsidRPr="00685C94">
        <w:rPr>
          <w:rFonts w:ascii="Times New Roman" w:hAnsi="Times New Roman" w:cs="Times New Roman"/>
          <w:iCs/>
          <w:sz w:val="20"/>
          <w:szCs w:val="20"/>
          <w:lang w:val="en-AU"/>
        </w:rPr>
        <w:t>The intervention is always subject to the control of the court and whether the third person is allowed by the court to intervene is usually dependent upon the court’s judgment as to whether the interests of justice will be promoted by allowing the intervention. Frequently the answer will depend upon whether the intervention will assist the court itself to perform the role upon which it is engaged. The court has always to balance the benefits which are to be derived from the intervention as against the inconvenience, delay and expense which an intervention by a third person can cause to the existing parties.</w:t>
      </w:r>
    </w:p>
    <w:p w14:paraId="34B48B40" w14:textId="7AE2C856"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Interveners may apply to make either written or oral submissions, or both. Usually applications </w:t>
      </w:r>
      <w:r w:rsidR="00164C29" w:rsidRPr="00685C94">
        <w:rPr>
          <w:rFonts w:ascii="Times New Roman" w:hAnsi="Times New Roman" w:cs="Times New Roman"/>
          <w:lang w:val="en-AU"/>
        </w:rPr>
        <w:t xml:space="preserve">are </w:t>
      </w:r>
      <w:r w:rsidRPr="00685C94">
        <w:rPr>
          <w:rFonts w:ascii="Times New Roman" w:hAnsi="Times New Roman" w:cs="Times New Roman"/>
          <w:lang w:val="en-AU"/>
        </w:rPr>
        <w:t>for written submissions and acceptance of these has come to be defined as “commonplace”. Leave to make oral submissions is sought less often, and the Court will de</w:t>
      </w:r>
      <w:r w:rsidR="00164C29" w:rsidRPr="00685C94">
        <w:rPr>
          <w:rFonts w:ascii="Times New Roman" w:hAnsi="Times New Roman" w:cs="Times New Roman"/>
          <w:lang w:val="en-AU"/>
        </w:rPr>
        <w:t>cide</w:t>
      </w:r>
      <w:r w:rsidRPr="00685C94">
        <w:rPr>
          <w:rFonts w:ascii="Times New Roman" w:hAnsi="Times New Roman" w:cs="Times New Roman"/>
          <w:lang w:val="en-AU"/>
        </w:rPr>
        <w:t xml:space="preserve"> the time each intervener has for their submissions</w:t>
      </w:r>
      <w:r w:rsidR="00D27AFE" w:rsidRPr="00685C94">
        <w:rPr>
          <w:rFonts w:ascii="Times New Roman" w:hAnsi="Times New Roman" w:cs="Times New Roman"/>
          <w:lang w:val="en-AU"/>
        </w:rPr>
        <w:t>.</w:t>
      </w:r>
      <w:r w:rsidRPr="00685C94">
        <w:rPr>
          <w:rStyle w:val="FootnoteReference"/>
          <w:rFonts w:ascii="Times New Roman" w:hAnsi="Times New Roman" w:cs="Times New Roman"/>
          <w:lang w:val="en-AU"/>
        </w:rPr>
        <w:footnoteReference w:id="177"/>
      </w:r>
    </w:p>
    <w:p w14:paraId="692C7C02" w14:textId="77777777" w:rsidR="00863F53" w:rsidRPr="00685C94" w:rsidRDefault="00863F53" w:rsidP="002741D4">
      <w:pPr>
        <w:spacing w:line="240" w:lineRule="auto"/>
        <w:jc w:val="both"/>
        <w:rPr>
          <w:rFonts w:ascii="Times New Roman" w:hAnsi="Times New Roman" w:cs="Times New Roman"/>
          <w:lang w:val="en-AU"/>
        </w:rPr>
      </w:pPr>
    </w:p>
    <w:p w14:paraId="0D4EF915" w14:textId="77777777" w:rsidR="002741D4" w:rsidRPr="00685C94" w:rsidRDefault="002741D4" w:rsidP="004C34F8">
      <w:pPr>
        <w:pStyle w:val="Heading3"/>
        <w:rPr>
          <w:lang w:val="en-AU"/>
        </w:rPr>
      </w:pPr>
      <w:bookmarkStart w:id="36" w:name="_Toc58492442"/>
      <w:r w:rsidRPr="00685C94">
        <w:rPr>
          <w:lang w:val="en-AU"/>
        </w:rPr>
        <w:t>Supreme Court</w:t>
      </w:r>
      <w:bookmarkEnd w:id="36"/>
    </w:p>
    <w:p w14:paraId="29B66483" w14:textId="77777777" w:rsidR="002741D4" w:rsidRPr="00685C9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The Supreme Court Rules 2009 set out who may apply as an intervener (Rule 15). Intervener applications may be allowed </w:t>
      </w:r>
      <w:r w:rsidR="00164C29" w:rsidRPr="00685C94">
        <w:rPr>
          <w:rFonts w:ascii="Times New Roman" w:hAnsi="Times New Roman" w:cs="Times New Roman"/>
          <w:lang w:val="en-AU"/>
        </w:rPr>
        <w:t>for</w:t>
      </w:r>
      <w:r w:rsidRPr="00685C94">
        <w:rPr>
          <w:rFonts w:ascii="Times New Roman" w:hAnsi="Times New Roman" w:cs="Times New Roman"/>
          <w:lang w:val="en-AU"/>
        </w:rPr>
        <w:t xml:space="preserve"> either written or written and oral submissions (Rule 26(1)). Applications are made </w:t>
      </w:r>
      <w:r w:rsidR="00164C29" w:rsidRPr="00685C94">
        <w:rPr>
          <w:rFonts w:ascii="Times New Roman" w:hAnsi="Times New Roman" w:cs="Times New Roman"/>
          <w:lang w:val="en-AU"/>
        </w:rPr>
        <w:t>on t</w:t>
      </w:r>
      <w:r w:rsidRPr="00685C94">
        <w:rPr>
          <w:rFonts w:ascii="Times New Roman" w:hAnsi="Times New Roman" w:cs="Times New Roman"/>
          <w:lang w:val="en-AU"/>
        </w:rPr>
        <w:t xml:space="preserve">he SC002 </w:t>
      </w:r>
      <w:proofErr w:type="gramStart"/>
      <w:r w:rsidRPr="00685C94">
        <w:rPr>
          <w:rFonts w:ascii="Times New Roman" w:hAnsi="Times New Roman" w:cs="Times New Roman"/>
          <w:lang w:val="en-AU"/>
        </w:rPr>
        <w:t>form</w:t>
      </w:r>
      <w:proofErr w:type="gramEnd"/>
      <w:r w:rsidRPr="00685C94">
        <w:rPr>
          <w:rFonts w:ascii="Times New Roman" w:hAnsi="Times New Roman" w:cs="Times New Roman"/>
          <w:lang w:val="en-AU"/>
        </w:rPr>
        <w:t xml:space="preserve"> which is tailored to interveners</w:t>
      </w:r>
      <w:r w:rsidR="00164C29" w:rsidRPr="00685C94">
        <w:rPr>
          <w:rFonts w:ascii="Times New Roman" w:hAnsi="Times New Roman" w:cs="Times New Roman"/>
          <w:lang w:val="en-AU"/>
        </w:rPr>
        <w:t>,</w:t>
      </w:r>
      <w:r w:rsidRPr="00685C94">
        <w:rPr>
          <w:rFonts w:ascii="Times New Roman" w:hAnsi="Times New Roman" w:cs="Times New Roman"/>
          <w:lang w:val="en-AU"/>
        </w:rPr>
        <w:t xml:space="preserve"> unlike the forms that apply in the Court of Appeal. </w:t>
      </w:r>
    </w:p>
    <w:p w14:paraId="553AACD0" w14:textId="3ED0E4F3"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In 2009, the fees for applications were set at £200 for devolution cases and £800 for civil cases</w:t>
      </w:r>
      <w:r w:rsidR="00D27AFE" w:rsidRPr="00685C94">
        <w:rPr>
          <w:rFonts w:ascii="Times New Roman" w:hAnsi="Times New Roman" w:cs="Times New Roman"/>
          <w:lang w:val="en-AU"/>
        </w:rPr>
        <w:t>.</w:t>
      </w:r>
      <w:r w:rsidRPr="00685C94">
        <w:rPr>
          <w:rStyle w:val="FootnoteReference"/>
          <w:rFonts w:ascii="Times New Roman" w:hAnsi="Times New Roman" w:cs="Times New Roman"/>
          <w:lang w:val="en-AU"/>
        </w:rPr>
        <w:footnoteReference w:id="178"/>
      </w:r>
      <w:r w:rsidRPr="00685C94">
        <w:rPr>
          <w:rFonts w:ascii="Times New Roman" w:hAnsi="Times New Roman" w:cs="Times New Roman"/>
          <w:lang w:val="en-AU"/>
        </w:rPr>
        <w:t xml:space="preserve"> However, fees may be reduced or remitted when an application to intervene is filed by a charitable or non-profit organisation making submissions in the public interest (Schedule 2, para 9). </w:t>
      </w:r>
    </w:p>
    <w:p w14:paraId="6EEC06F5" w14:textId="77777777" w:rsidR="00863F53" w:rsidRPr="00685C94" w:rsidRDefault="00863F53" w:rsidP="002741D4">
      <w:pPr>
        <w:spacing w:line="240" w:lineRule="auto"/>
        <w:jc w:val="both"/>
        <w:rPr>
          <w:rFonts w:ascii="Times New Roman" w:hAnsi="Times New Roman" w:cs="Times New Roman"/>
          <w:lang w:val="en-AU"/>
        </w:rPr>
      </w:pPr>
    </w:p>
    <w:p w14:paraId="47047C62" w14:textId="77777777" w:rsidR="002741D4" w:rsidRPr="00685C94" w:rsidRDefault="002741D4" w:rsidP="004C34F8">
      <w:pPr>
        <w:pStyle w:val="Heading3"/>
        <w:rPr>
          <w:lang w:val="en-AU"/>
        </w:rPr>
      </w:pPr>
      <w:bookmarkStart w:id="37" w:name="_Toc58492443"/>
      <w:r w:rsidRPr="00685C94">
        <w:rPr>
          <w:lang w:val="en-AU"/>
        </w:rPr>
        <w:t>Privy Council</w:t>
      </w:r>
      <w:bookmarkEnd w:id="37"/>
    </w:p>
    <w:p w14:paraId="122486C2" w14:textId="491A45B3" w:rsidR="002741D4" w:rsidRDefault="002741D4" w:rsidP="002741D4">
      <w:pPr>
        <w:spacing w:line="240" w:lineRule="auto"/>
        <w:jc w:val="both"/>
        <w:rPr>
          <w:rFonts w:ascii="Times New Roman" w:hAnsi="Times New Roman" w:cs="Times New Roman"/>
          <w:lang w:val="en-AU"/>
        </w:rPr>
      </w:pPr>
      <w:r w:rsidRPr="00685C94">
        <w:rPr>
          <w:rFonts w:ascii="Times New Roman" w:hAnsi="Times New Roman" w:cs="Times New Roman"/>
          <w:lang w:val="en-AU"/>
        </w:rPr>
        <w:t xml:space="preserve">The Judicial Committee (Appellate Jurisdiction) Rules Order 2009 (SI 2009/224), Rule 27(1) sets out the rules for third party intervener applications. The application is considered on paper, and intervention is permitted </w:t>
      </w:r>
      <w:r w:rsidR="00164C29" w:rsidRPr="00685C94">
        <w:rPr>
          <w:rFonts w:ascii="Times New Roman" w:hAnsi="Times New Roman" w:cs="Times New Roman"/>
          <w:lang w:val="en-AU"/>
        </w:rPr>
        <w:t>b</w:t>
      </w:r>
      <w:r w:rsidRPr="00685C94">
        <w:rPr>
          <w:rFonts w:ascii="Times New Roman" w:hAnsi="Times New Roman" w:cs="Times New Roman"/>
          <w:lang w:val="en-AU"/>
        </w:rPr>
        <w:t xml:space="preserve">y written submission or written and oral submissions (Rule 27(2)). The fee for an application is £100 (Practice Direction 7, Schedule 2). </w:t>
      </w:r>
    </w:p>
    <w:p w14:paraId="0FF0B374" w14:textId="77777777" w:rsidR="00863F53" w:rsidRPr="00685C94" w:rsidRDefault="00863F53" w:rsidP="002741D4">
      <w:pPr>
        <w:spacing w:line="240" w:lineRule="auto"/>
        <w:jc w:val="both"/>
        <w:rPr>
          <w:rFonts w:ascii="Times New Roman" w:hAnsi="Times New Roman" w:cs="Times New Roman"/>
          <w:lang w:val="en-AU"/>
        </w:rPr>
      </w:pPr>
    </w:p>
    <w:p w14:paraId="1E527B13" w14:textId="77777777" w:rsidR="002741D4" w:rsidRPr="00685C94" w:rsidRDefault="002741D4" w:rsidP="004C34F8">
      <w:pPr>
        <w:pStyle w:val="Heading3"/>
        <w:rPr>
          <w:lang w:eastAsia="en-NZ"/>
        </w:rPr>
      </w:pPr>
      <w:bookmarkStart w:id="38" w:name="_Toc58492444"/>
      <w:r w:rsidRPr="00685C94">
        <w:rPr>
          <w:lang w:eastAsia="en-NZ"/>
        </w:rPr>
        <w:t>Attorney General</w:t>
      </w:r>
      <w:bookmarkEnd w:id="38"/>
      <w:r w:rsidRPr="00685C94">
        <w:rPr>
          <w:lang w:eastAsia="en-NZ"/>
        </w:rPr>
        <w:t xml:space="preserve"> </w:t>
      </w:r>
    </w:p>
    <w:p w14:paraId="375A0711" w14:textId="55C0D4C0" w:rsidR="002741D4" w:rsidRDefault="002741D4" w:rsidP="002741D4">
      <w:pPr>
        <w:spacing w:after="0" w:line="240" w:lineRule="auto"/>
        <w:jc w:val="both"/>
        <w:rPr>
          <w:rFonts w:ascii="Times New Roman" w:hAnsi="Times New Roman" w:cs="Times New Roman"/>
        </w:rPr>
      </w:pPr>
      <w:r w:rsidRPr="00685C94">
        <w:rPr>
          <w:rFonts w:ascii="Times New Roman" w:eastAsia="Times New Roman" w:hAnsi="Times New Roman" w:cs="Times New Roman"/>
          <w:lang w:eastAsia="en-NZ"/>
        </w:rPr>
        <w:t>The Attorney General has a public interest role as an independent officer of the Crown</w:t>
      </w:r>
      <w:r w:rsidR="00164C29" w:rsidRPr="00685C94">
        <w:rPr>
          <w:rFonts w:ascii="Times New Roman" w:eastAsia="Times New Roman" w:hAnsi="Times New Roman" w:cs="Times New Roman"/>
          <w:lang w:eastAsia="en-NZ"/>
        </w:rPr>
        <w:t xml:space="preserve"> and</w:t>
      </w:r>
      <w:r w:rsidRPr="00685C94">
        <w:rPr>
          <w:rFonts w:ascii="Times New Roman" w:eastAsia="Times New Roman" w:hAnsi="Times New Roman" w:cs="Times New Roman"/>
          <w:lang w:eastAsia="en-NZ"/>
        </w:rPr>
        <w:t xml:space="preserve"> the p</w:t>
      </w:r>
      <w:r w:rsidRPr="00685C94">
        <w:rPr>
          <w:rFonts w:ascii="Times New Roman" w:hAnsi="Times New Roman" w:cs="Times New Roman"/>
        </w:rPr>
        <w:t>ower to bring or intervene in certain family law and charity proceedings and other legal proceedings that are in the public interest.</w:t>
      </w:r>
      <w:r w:rsidRPr="00685C94">
        <w:rPr>
          <w:rFonts w:ascii="Times New Roman" w:eastAsia="Times New Roman" w:hAnsi="Times New Roman" w:cs="Times New Roman"/>
          <w:lang w:eastAsia="en-NZ"/>
        </w:rPr>
        <w:t xml:space="preserve"> In exercising such functions the Attorney General acts independently of Government, and may consult Ministerial colleagues but does not act at their direction. </w:t>
      </w:r>
      <w:r w:rsidRPr="00685C94">
        <w:rPr>
          <w:rFonts w:ascii="Times New Roman" w:hAnsi="Times New Roman" w:cs="Times New Roman"/>
        </w:rPr>
        <w:t xml:space="preserve">The Crown can intervene as of right in constitutional litigation. </w:t>
      </w:r>
    </w:p>
    <w:p w14:paraId="61AEB2A6" w14:textId="77777777" w:rsidR="00863F53" w:rsidRPr="00685C94" w:rsidRDefault="00863F53" w:rsidP="002741D4">
      <w:pPr>
        <w:spacing w:after="0" w:line="240" w:lineRule="auto"/>
        <w:jc w:val="both"/>
        <w:rPr>
          <w:rFonts w:ascii="Times New Roman" w:hAnsi="Times New Roman" w:cs="Times New Roman"/>
        </w:rPr>
      </w:pPr>
    </w:p>
    <w:p w14:paraId="3BDA4B47" w14:textId="77777777" w:rsidR="004C34F8" w:rsidRPr="00685C94" w:rsidRDefault="004C34F8" w:rsidP="002741D4">
      <w:pPr>
        <w:spacing w:after="0" w:line="240" w:lineRule="auto"/>
        <w:jc w:val="both"/>
        <w:rPr>
          <w:rFonts w:ascii="Times New Roman" w:hAnsi="Times New Roman" w:cs="Times New Roman"/>
        </w:rPr>
      </w:pPr>
    </w:p>
    <w:p w14:paraId="13CDE2A2" w14:textId="77777777" w:rsidR="002741D4" w:rsidRPr="00685C94" w:rsidRDefault="002741D4" w:rsidP="002741D4">
      <w:pPr>
        <w:spacing w:after="0" w:line="240" w:lineRule="auto"/>
        <w:jc w:val="both"/>
        <w:rPr>
          <w:rFonts w:ascii="Times New Roman" w:hAnsi="Times New Roman" w:cs="Times New Roman"/>
          <w:b/>
        </w:rPr>
      </w:pPr>
    </w:p>
    <w:p w14:paraId="5C7C10F4" w14:textId="77777777" w:rsidR="002741D4" w:rsidRPr="00685C94" w:rsidRDefault="002741D4" w:rsidP="004C34F8">
      <w:pPr>
        <w:pStyle w:val="Heading2"/>
      </w:pPr>
      <w:bookmarkStart w:id="39" w:name="_Toc58492445"/>
      <w:r w:rsidRPr="00685C94">
        <w:lastRenderedPageBreak/>
        <w:t>SCOTLAND</w:t>
      </w:r>
      <w:bookmarkEnd w:id="39"/>
    </w:p>
    <w:p w14:paraId="7A8DE9BE" w14:textId="538EC8D5" w:rsidR="00164C29"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Interventions in the public interest are rare in the Scottish Courts. It was not until 2000 that express provision was made in the Rules of the Court of Session for third party intervention.</w:t>
      </w:r>
      <w:r w:rsidRPr="00685C94">
        <w:rPr>
          <w:rStyle w:val="FootnoteReference"/>
          <w:rFonts w:ascii="Times New Roman" w:hAnsi="Times New Roman" w:cs="Times New Roman"/>
        </w:rPr>
        <w:footnoteReference w:id="179"/>
      </w:r>
      <w:r w:rsidR="00D27AFE" w:rsidRPr="00685C94">
        <w:rPr>
          <w:rFonts w:ascii="Times New Roman" w:hAnsi="Times New Roman" w:cs="Times New Roman"/>
        </w:rPr>
        <w:t xml:space="preserve"> </w:t>
      </w:r>
      <w:r w:rsidRPr="00685C94">
        <w:rPr>
          <w:rFonts w:ascii="Times New Roman" w:hAnsi="Times New Roman" w:cs="Times New Roman"/>
        </w:rPr>
        <w:t>The Scottish Human Rights Commission has its own rules of court</w:t>
      </w:r>
      <w:r w:rsidR="00D27AFE" w:rsidRPr="00685C94">
        <w:rPr>
          <w:rFonts w:ascii="Times New Roman" w:hAnsi="Times New Roman" w:cs="Times New Roman"/>
        </w:rPr>
        <w:t>.</w:t>
      </w:r>
      <w:r w:rsidRPr="00685C94">
        <w:rPr>
          <w:rStyle w:val="FootnoteReference"/>
          <w:rFonts w:ascii="Times New Roman" w:hAnsi="Times New Roman" w:cs="Times New Roman"/>
        </w:rPr>
        <w:footnoteReference w:id="180"/>
      </w:r>
    </w:p>
    <w:p w14:paraId="7808D7BE" w14:textId="06086F89" w:rsidR="002741D4" w:rsidRPr="00685C94" w:rsidRDefault="002741D4" w:rsidP="002741D4">
      <w:pPr>
        <w:spacing w:line="240" w:lineRule="auto"/>
        <w:jc w:val="both"/>
        <w:rPr>
          <w:rFonts w:ascii="Times New Roman" w:hAnsi="Times New Roman" w:cs="Times New Roman"/>
          <w:b/>
        </w:rPr>
      </w:pPr>
      <w:r w:rsidRPr="00685C94">
        <w:rPr>
          <w:rFonts w:ascii="Times New Roman" w:hAnsi="Times New Roman" w:cs="Times New Roman"/>
        </w:rPr>
        <w:t xml:space="preserve"> </w:t>
      </w:r>
      <w:r w:rsidRPr="00685C94">
        <w:rPr>
          <w:rFonts w:ascii="Times New Roman" w:hAnsi="Times New Roman" w:cs="Times New Roman"/>
          <w:b/>
        </w:rPr>
        <w:t>Application Procedure</w:t>
      </w:r>
    </w:p>
    <w:p w14:paraId="064993DB"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An intervener can apply by filing a minute pursuant to Form 58.18.</w:t>
      </w:r>
      <w:r w:rsidRPr="00685C94">
        <w:rPr>
          <w:rStyle w:val="FootnoteReference"/>
          <w:rFonts w:ascii="Times New Roman" w:hAnsi="Times New Roman" w:cs="Times New Roman"/>
        </w:rPr>
        <w:footnoteReference w:id="181"/>
      </w:r>
      <w:r w:rsidRPr="00685C94">
        <w:rPr>
          <w:rFonts w:ascii="Times New Roman" w:hAnsi="Times New Roman" w:cs="Times New Roman"/>
        </w:rPr>
        <w:t xml:space="preserve"> This minute must include:</w:t>
      </w:r>
      <w:r w:rsidRPr="00685C94">
        <w:rPr>
          <w:rStyle w:val="FootnoteReference"/>
          <w:rFonts w:ascii="Times New Roman" w:hAnsi="Times New Roman" w:cs="Times New Roman"/>
        </w:rPr>
        <w:footnoteReference w:id="182"/>
      </w:r>
    </w:p>
    <w:p w14:paraId="4FB9E78A" w14:textId="77777777" w:rsidR="002741D4" w:rsidRPr="00685C94" w:rsidRDefault="002741D4" w:rsidP="002741D4">
      <w:pPr>
        <w:pStyle w:val="ListParagraph"/>
        <w:numPr>
          <w:ilvl w:val="0"/>
          <w:numId w:val="15"/>
        </w:numPr>
        <w:spacing w:line="240" w:lineRule="auto"/>
        <w:jc w:val="both"/>
        <w:rPr>
          <w:rFonts w:ascii="Times New Roman" w:hAnsi="Times New Roman" w:cs="Times New Roman"/>
        </w:rPr>
      </w:pPr>
      <w:r w:rsidRPr="00685C94">
        <w:rPr>
          <w:rFonts w:ascii="Times New Roman" w:hAnsi="Times New Roman" w:cs="Times New Roman"/>
        </w:rPr>
        <w:t>The name and description of the intervener</w:t>
      </w:r>
    </w:p>
    <w:p w14:paraId="29F46EB4" w14:textId="77777777" w:rsidR="002741D4" w:rsidRPr="00685C94" w:rsidRDefault="002741D4" w:rsidP="002741D4">
      <w:pPr>
        <w:pStyle w:val="ListParagraph"/>
        <w:numPr>
          <w:ilvl w:val="0"/>
          <w:numId w:val="15"/>
        </w:numPr>
        <w:spacing w:line="240" w:lineRule="auto"/>
        <w:jc w:val="both"/>
        <w:rPr>
          <w:rFonts w:ascii="Times New Roman" w:hAnsi="Times New Roman" w:cs="Times New Roman"/>
        </w:rPr>
      </w:pPr>
      <w:r w:rsidRPr="00685C94">
        <w:rPr>
          <w:rFonts w:ascii="Times New Roman" w:hAnsi="Times New Roman" w:cs="Times New Roman"/>
        </w:rPr>
        <w:t>The issues to be addressed and the reasons for why the issues raise a matter of public interest</w:t>
      </w:r>
    </w:p>
    <w:p w14:paraId="2147B381" w14:textId="77777777" w:rsidR="002741D4" w:rsidRPr="00685C94" w:rsidRDefault="002741D4" w:rsidP="002741D4">
      <w:pPr>
        <w:pStyle w:val="ListParagraph"/>
        <w:numPr>
          <w:ilvl w:val="0"/>
          <w:numId w:val="15"/>
        </w:numPr>
        <w:spacing w:line="240" w:lineRule="auto"/>
        <w:jc w:val="both"/>
        <w:rPr>
          <w:rFonts w:ascii="Times New Roman" w:hAnsi="Times New Roman" w:cs="Times New Roman"/>
        </w:rPr>
      </w:pPr>
      <w:r w:rsidRPr="00685C94">
        <w:rPr>
          <w:rFonts w:ascii="Times New Roman" w:hAnsi="Times New Roman" w:cs="Times New Roman"/>
        </w:rPr>
        <w:t>The propositions that the intervener wishes to put forward, and explanations of why these propositions are relevant to the court and how they will assist the court.</w:t>
      </w:r>
    </w:p>
    <w:p w14:paraId="56BE139C"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The court will then decide if the intervention can proceed. Issues that will be considered include whether:</w:t>
      </w:r>
      <w:r w:rsidRPr="00685C94">
        <w:rPr>
          <w:rStyle w:val="FootnoteReference"/>
          <w:rFonts w:ascii="Times New Roman" w:hAnsi="Times New Roman" w:cs="Times New Roman"/>
        </w:rPr>
        <w:footnoteReference w:id="183"/>
      </w:r>
    </w:p>
    <w:p w14:paraId="550326E8" w14:textId="77777777" w:rsidR="002741D4" w:rsidRPr="00685C94" w:rsidRDefault="002741D4" w:rsidP="002741D4">
      <w:pPr>
        <w:pStyle w:val="ListParagraph"/>
        <w:numPr>
          <w:ilvl w:val="0"/>
          <w:numId w:val="16"/>
        </w:numPr>
        <w:spacing w:line="240" w:lineRule="auto"/>
        <w:jc w:val="both"/>
        <w:rPr>
          <w:rFonts w:ascii="Times New Roman" w:hAnsi="Times New Roman" w:cs="Times New Roman"/>
        </w:rPr>
      </w:pPr>
      <w:r w:rsidRPr="00685C94">
        <w:rPr>
          <w:rFonts w:ascii="Times New Roman" w:hAnsi="Times New Roman" w:cs="Times New Roman"/>
        </w:rPr>
        <w:t>The issue concerns the public interest</w:t>
      </w:r>
    </w:p>
    <w:p w14:paraId="74F866F3" w14:textId="77777777" w:rsidR="002741D4" w:rsidRPr="00685C94" w:rsidRDefault="002741D4" w:rsidP="002741D4">
      <w:pPr>
        <w:pStyle w:val="ListParagraph"/>
        <w:numPr>
          <w:ilvl w:val="0"/>
          <w:numId w:val="16"/>
        </w:numPr>
        <w:spacing w:line="240" w:lineRule="auto"/>
        <w:jc w:val="both"/>
        <w:rPr>
          <w:rFonts w:ascii="Times New Roman" w:hAnsi="Times New Roman" w:cs="Times New Roman"/>
        </w:rPr>
      </w:pPr>
      <w:r w:rsidRPr="00685C94">
        <w:rPr>
          <w:rFonts w:ascii="Times New Roman" w:hAnsi="Times New Roman" w:cs="Times New Roman"/>
        </w:rPr>
        <w:t>The propositions are likely to help the court</w:t>
      </w:r>
    </w:p>
    <w:p w14:paraId="78925BDB" w14:textId="572CC2BB" w:rsidR="002741D4" w:rsidRPr="00685C94" w:rsidRDefault="002741D4" w:rsidP="002741D4">
      <w:pPr>
        <w:pStyle w:val="ListParagraph"/>
        <w:numPr>
          <w:ilvl w:val="0"/>
          <w:numId w:val="16"/>
        </w:numPr>
        <w:spacing w:before="240" w:line="240" w:lineRule="auto"/>
        <w:jc w:val="both"/>
        <w:rPr>
          <w:rFonts w:ascii="Times New Roman" w:hAnsi="Times New Roman" w:cs="Times New Roman"/>
        </w:rPr>
      </w:pPr>
      <w:r w:rsidRPr="00685C94">
        <w:rPr>
          <w:rFonts w:ascii="Times New Roman" w:hAnsi="Times New Roman" w:cs="Times New Roman"/>
        </w:rPr>
        <w:t xml:space="preserve">The intervention will not unduly delay the proceedings or in any way prejudice the other parties. This includes </w:t>
      </w:r>
      <w:r w:rsidR="00164C29" w:rsidRPr="00685C94">
        <w:rPr>
          <w:rFonts w:ascii="Times New Roman" w:hAnsi="Times New Roman" w:cs="Times New Roman"/>
        </w:rPr>
        <w:t xml:space="preserve">the </w:t>
      </w:r>
      <w:r w:rsidRPr="00685C94">
        <w:rPr>
          <w:rFonts w:ascii="Times New Roman" w:hAnsi="Times New Roman" w:cs="Times New Roman"/>
        </w:rPr>
        <w:t>possib</w:t>
      </w:r>
      <w:r w:rsidR="00164C29" w:rsidRPr="00685C94">
        <w:rPr>
          <w:rFonts w:ascii="Times New Roman" w:hAnsi="Times New Roman" w:cs="Times New Roman"/>
        </w:rPr>
        <w:t>i</w:t>
      </w:r>
      <w:r w:rsidRPr="00685C94">
        <w:rPr>
          <w:rFonts w:ascii="Times New Roman" w:hAnsi="Times New Roman" w:cs="Times New Roman"/>
        </w:rPr>
        <w:t>l</w:t>
      </w:r>
      <w:r w:rsidR="00164C29" w:rsidRPr="00685C94">
        <w:rPr>
          <w:rFonts w:ascii="Times New Roman" w:hAnsi="Times New Roman" w:cs="Times New Roman"/>
        </w:rPr>
        <w:t xml:space="preserve">ity of liability </w:t>
      </w:r>
      <w:r w:rsidRPr="00685C94">
        <w:rPr>
          <w:rFonts w:ascii="Times New Roman" w:hAnsi="Times New Roman" w:cs="Times New Roman"/>
        </w:rPr>
        <w:t>for costs</w:t>
      </w:r>
      <w:r w:rsidR="00D27AFE" w:rsidRPr="00685C94">
        <w:rPr>
          <w:rFonts w:ascii="Times New Roman" w:hAnsi="Times New Roman" w:cs="Times New Roman"/>
        </w:rPr>
        <w:t>.</w:t>
      </w:r>
      <w:r w:rsidRPr="00685C94">
        <w:rPr>
          <w:rStyle w:val="FootnoteReference"/>
          <w:rFonts w:ascii="Times New Roman" w:hAnsi="Times New Roman" w:cs="Times New Roman"/>
        </w:rPr>
        <w:footnoteReference w:id="184"/>
      </w:r>
    </w:p>
    <w:p w14:paraId="6B3770B3" w14:textId="77777777" w:rsidR="004C34F8" w:rsidRPr="00685C94" w:rsidRDefault="004C34F8" w:rsidP="004C34F8">
      <w:pPr>
        <w:spacing w:before="240" w:line="240" w:lineRule="auto"/>
        <w:ind w:left="360"/>
        <w:jc w:val="both"/>
        <w:rPr>
          <w:rFonts w:ascii="Times New Roman" w:hAnsi="Times New Roman" w:cs="Times New Roman"/>
        </w:rPr>
      </w:pPr>
    </w:p>
    <w:p w14:paraId="21DAC9D6" w14:textId="77777777" w:rsidR="002741D4" w:rsidRPr="00685C94" w:rsidRDefault="002741D4" w:rsidP="004C34F8">
      <w:pPr>
        <w:pStyle w:val="Heading2"/>
      </w:pPr>
      <w:bookmarkStart w:id="40" w:name="_Toc58492446"/>
      <w:r w:rsidRPr="00685C94">
        <w:t>CANADA</w:t>
      </w:r>
      <w:r w:rsidRPr="00685C94">
        <w:rPr>
          <w:rStyle w:val="FootnoteReference"/>
        </w:rPr>
        <w:footnoteReference w:id="185"/>
      </w:r>
      <w:bookmarkEnd w:id="40"/>
      <w:r w:rsidRPr="00685C94">
        <w:t xml:space="preserve"> </w:t>
      </w:r>
    </w:p>
    <w:p w14:paraId="617DD229" w14:textId="5E79F815" w:rsidR="002741D4" w:rsidRPr="00685C94" w:rsidRDefault="002741D4" w:rsidP="004C34F8">
      <w:pPr>
        <w:pStyle w:val="Heading3"/>
      </w:pPr>
      <w:bookmarkStart w:id="41" w:name="_Toc58492447"/>
      <w:r w:rsidRPr="00685C94">
        <w:t>Supreme Court</w:t>
      </w:r>
      <w:bookmarkEnd w:id="41"/>
    </w:p>
    <w:p w14:paraId="32F44A4F" w14:textId="1F21153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Intervention in the Supreme Court is governed by Part 11 (Rules 55-59) of the Rules of the Supreme Court of Canada. Rule 55 establishes that any person interested in an application for leave to appeal, an appeal or a reference may make a motion for intervention to a judge. R</w:t>
      </w:r>
      <w:r w:rsidR="00D27AFE" w:rsidRPr="00685C94">
        <w:rPr>
          <w:rFonts w:ascii="Times New Roman" w:hAnsi="Times New Roman" w:cs="Times New Roman"/>
        </w:rPr>
        <w:t xml:space="preserve">ule </w:t>
      </w:r>
      <w:r w:rsidRPr="00685C94">
        <w:rPr>
          <w:rFonts w:ascii="Times New Roman" w:hAnsi="Times New Roman" w:cs="Times New Roman"/>
        </w:rPr>
        <w:t xml:space="preserve">56 covers the limitation periods for making a motion for intervention, and rule 57 covers the contents of the application. </w:t>
      </w:r>
    </w:p>
    <w:p w14:paraId="60D38340"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Rule 59(1) provides additional considerations for the judge, such as any disbursements, the imposition of any terms and conditions and the grant of any rights and privileges determined by the judge. Rule 59(2) gives the judge discretion to authorise the intervener to present an oral argument at the hearing, but under r 59(3), an intervener is not permitted to raise new issues unless otherwise ordered by the judge.</w:t>
      </w:r>
      <w:r w:rsidRPr="00685C94">
        <w:rPr>
          <w:rFonts w:ascii="Times New Roman" w:hAnsi="Times New Roman" w:cs="Times New Roman"/>
          <w:i/>
        </w:rPr>
        <w:t xml:space="preserve"> </w:t>
      </w:r>
      <w:r w:rsidRPr="00685C94">
        <w:rPr>
          <w:rFonts w:ascii="Times New Roman" w:hAnsi="Times New Roman" w:cs="Times New Roman"/>
        </w:rPr>
        <w:t xml:space="preserve"> </w:t>
      </w:r>
    </w:p>
    <w:p w14:paraId="2D5F2430" w14:textId="77777777"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lastRenderedPageBreak/>
        <w:t xml:space="preserve">The Rules of the Supreme Court do not specify the grounds on which a motion for leave to intervene would be allowed. However, the Supreme Court in </w:t>
      </w:r>
      <w:r w:rsidRPr="00685C94">
        <w:rPr>
          <w:rFonts w:ascii="Times New Roman" w:hAnsi="Times New Roman" w:cs="Times New Roman"/>
          <w:i/>
        </w:rPr>
        <w:t>Reference re Workers’ Compensation Act, 1983 (Nfld) (Application to Intervene)</w:t>
      </w:r>
      <w:r w:rsidRPr="00685C94">
        <w:rPr>
          <w:rFonts w:ascii="Times New Roman" w:hAnsi="Times New Roman" w:cs="Times New Roman"/>
        </w:rPr>
        <w:t xml:space="preserve"> held that the applicant must demonstrate:</w:t>
      </w:r>
      <w:r w:rsidRPr="00685C94">
        <w:rPr>
          <w:rStyle w:val="FootnoteReference"/>
          <w:rFonts w:ascii="Times New Roman" w:hAnsi="Times New Roman" w:cs="Times New Roman"/>
        </w:rPr>
        <w:footnoteReference w:id="186"/>
      </w:r>
    </w:p>
    <w:p w14:paraId="35FC1B88" w14:textId="77777777" w:rsidR="002741D4" w:rsidRPr="00685C94" w:rsidRDefault="002741D4" w:rsidP="002741D4">
      <w:pPr>
        <w:pStyle w:val="ListParagraph"/>
        <w:numPr>
          <w:ilvl w:val="0"/>
          <w:numId w:val="8"/>
        </w:numPr>
        <w:spacing w:after="0" w:line="240" w:lineRule="auto"/>
        <w:jc w:val="both"/>
        <w:rPr>
          <w:rFonts w:ascii="Times New Roman" w:hAnsi="Times New Roman" w:cs="Times New Roman"/>
        </w:rPr>
      </w:pPr>
      <w:r w:rsidRPr="00685C94">
        <w:rPr>
          <w:rFonts w:ascii="Times New Roman" w:hAnsi="Times New Roman" w:cs="Times New Roman"/>
        </w:rPr>
        <w:t xml:space="preserve">An </w:t>
      </w:r>
      <w:r w:rsidRPr="00685C94">
        <w:rPr>
          <w:rFonts w:ascii="Times New Roman" w:hAnsi="Times New Roman" w:cs="Times New Roman"/>
          <w:u w:val="single"/>
        </w:rPr>
        <w:t>interest</w:t>
      </w:r>
      <w:r w:rsidRPr="00685C94">
        <w:rPr>
          <w:rFonts w:ascii="Times New Roman" w:hAnsi="Times New Roman" w:cs="Times New Roman"/>
        </w:rPr>
        <w:t xml:space="preserve">; and </w:t>
      </w:r>
    </w:p>
    <w:p w14:paraId="23B8FEEF" w14:textId="77777777" w:rsidR="002741D4" w:rsidRPr="00685C94" w:rsidRDefault="002741D4" w:rsidP="002741D4">
      <w:pPr>
        <w:pStyle w:val="ListParagraph"/>
        <w:numPr>
          <w:ilvl w:val="0"/>
          <w:numId w:val="8"/>
        </w:numPr>
        <w:spacing w:after="0" w:line="240" w:lineRule="auto"/>
        <w:jc w:val="both"/>
        <w:rPr>
          <w:rFonts w:ascii="Times New Roman" w:hAnsi="Times New Roman" w:cs="Times New Roman"/>
        </w:rPr>
      </w:pPr>
      <w:r w:rsidRPr="00685C94">
        <w:rPr>
          <w:rFonts w:ascii="Times New Roman" w:hAnsi="Times New Roman" w:cs="Times New Roman"/>
        </w:rPr>
        <w:t xml:space="preserve">Submissions will be </w:t>
      </w:r>
      <w:r w:rsidRPr="00685C94">
        <w:rPr>
          <w:rFonts w:ascii="Times New Roman" w:hAnsi="Times New Roman" w:cs="Times New Roman"/>
          <w:u w:val="single"/>
        </w:rPr>
        <w:t>useful and different</w:t>
      </w:r>
      <w:r w:rsidRPr="00685C94">
        <w:rPr>
          <w:rFonts w:ascii="Times New Roman" w:hAnsi="Times New Roman" w:cs="Times New Roman"/>
        </w:rPr>
        <w:t xml:space="preserve"> from those of the other parties. </w:t>
      </w:r>
    </w:p>
    <w:p w14:paraId="0B18D817" w14:textId="77777777" w:rsidR="002741D4" w:rsidRPr="00685C94" w:rsidRDefault="002741D4" w:rsidP="002741D4">
      <w:pPr>
        <w:pStyle w:val="ListParagraph"/>
        <w:spacing w:line="240" w:lineRule="auto"/>
        <w:ind w:left="0"/>
        <w:jc w:val="both"/>
        <w:rPr>
          <w:rFonts w:ascii="Times New Roman" w:hAnsi="Times New Roman" w:cs="Times New Roman"/>
        </w:rPr>
      </w:pPr>
    </w:p>
    <w:p w14:paraId="5326A5D9" w14:textId="0FF2983D" w:rsidR="002741D4" w:rsidRPr="00685C94" w:rsidRDefault="002741D4" w:rsidP="002741D4">
      <w:pPr>
        <w:pStyle w:val="ListParagraph"/>
        <w:spacing w:line="240" w:lineRule="auto"/>
        <w:ind w:left="0"/>
        <w:jc w:val="both"/>
        <w:rPr>
          <w:rFonts w:ascii="Times New Roman" w:hAnsi="Times New Roman" w:cs="Times New Roman"/>
        </w:rPr>
      </w:pPr>
      <w:r w:rsidRPr="00685C94">
        <w:rPr>
          <w:rFonts w:ascii="Times New Roman" w:hAnsi="Times New Roman" w:cs="Times New Roman"/>
        </w:rPr>
        <w:t>In terms of the interest test, it has been said that “any interest is sufficient, subject always to the exercise of discretion”.</w:t>
      </w:r>
      <w:r w:rsidRPr="00685C94">
        <w:rPr>
          <w:rStyle w:val="FootnoteReference"/>
          <w:rFonts w:ascii="Times New Roman" w:hAnsi="Times New Roman" w:cs="Times New Roman"/>
        </w:rPr>
        <w:footnoteReference w:id="187"/>
      </w:r>
      <w:r w:rsidR="00D27AFE" w:rsidRPr="00685C94">
        <w:rPr>
          <w:rFonts w:ascii="Times New Roman" w:hAnsi="Times New Roman" w:cs="Times New Roman"/>
        </w:rPr>
        <w:t xml:space="preserve"> </w:t>
      </w:r>
      <w:r w:rsidRPr="00685C94">
        <w:rPr>
          <w:rFonts w:ascii="Times New Roman" w:hAnsi="Times New Roman" w:cs="Times New Roman"/>
        </w:rPr>
        <w:t>As for the “useful and different” requirement, this will be satisfied where “the intervener will provide the Court with fresh information or a fresh perspective on an important or public issue”.</w:t>
      </w:r>
      <w:r w:rsidR="00D27AFE" w:rsidRPr="00685C94">
        <w:rPr>
          <w:rFonts w:ascii="Times New Roman" w:hAnsi="Times New Roman" w:cs="Times New Roman"/>
        </w:rPr>
        <w:t xml:space="preserve"> </w:t>
      </w:r>
      <w:r w:rsidRPr="00685C94">
        <w:rPr>
          <w:rStyle w:val="FootnoteReference"/>
          <w:rFonts w:ascii="Times New Roman" w:hAnsi="Times New Roman" w:cs="Times New Roman"/>
        </w:rPr>
        <w:footnoteReference w:id="188"/>
      </w:r>
      <w:r w:rsidR="00D27AFE" w:rsidRPr="00685C94">
        <w:rPr>
          <w:rFonts w:ascii="Times New Roman" w:hAnsi="Times New Roman" w:cs="Times New Roman"/>
        </w:rPr>
        <w:t xml:space="preserve"> </w:t>
      </w:r>
      <w:r w:rsidRPr="00685C94">
        <w:rPr>
          <w:rFonts w:ascii="Times New Roman" w:hAnsi="Times New Roman" w:cs="Times New Roman"/>
        </w:rPr>
        <w:t xml:space="preserve">It follows that materials in support of a motion to intervene must be </w:t>
      </w:r>
      <w:r w:rsidRPr="00685C94">
        <w:rPr>
          <w:rFonts w:ascii="Times New Roman" w:hAnsi="Times New Roman" w:cs="Times New Roman"/>
          <w:i/>
        </w:rPr>
        <w:t>relevant</w:t>
      </w:r>
      <w:r w:rsidRPr="00685C94">
        <w:rPr>
          <w:rFonts w:ascii="Times New Roman" w:hAnsi="Times New Roman" w:cs="Times New Roman"/>
        </w:rPr>
        <w:t xml:space="preserve"> and </w:t>
      </w:r>
      <w:r w:rsidRPr="00685C94">
        <w:rPr>
          <w:rFonts w:ascii="Times New Roman" w:hAnsi="Times New Roman" w:cs="Times New Roman"/>
          <w:i/>
        </w:rPr>
        <w:t>no</w:t>
      </w:r>
      <w:r w:rsidR="00164C29" w:rsidRPr="00685C94">
        <w:rPr>
          <w:rFonts w:ascii="Times New Roman" w:hAnsi="Times New Roman" w:cs="Times New Roman"/>
          <w:i/>
        </w:rPr>
        <w:t xml:space="preserve">t </w:t>
      </w:r>
      <w:r w:rsidRPr="00685C94">
        <w:rPr>
          <w:rFonts w:ascii="Times New Roman" w:hAnsi="Times New Roman" w:cs="Times New Roman"/>
          <w:i/>
        </w:rPr>
        <w:t>duplicate</w:t>
      </w:r>
      <w:r w:rsidRPr="00685C94">
        <w:rPr>
          <w:rFonts w:ascii="Times New Roman" w:hAnsi="Times New Roman" w:cs="Times New Roman"/>
        </w:rPr>
        <w:t xml:space="preserve"> </w:t>
      </w:r>
      <w:r w:rsidR="00164C29" w:rsidRPr="00685C94">
        <w:rPr>
          <w:rFonts w:ascii="Times New Roman" w:hAnsi="Times New Roman" w:cs="Times New Roman"/>
        </w:rPr>
        <w:t>material</w:t>
      </w:r>
      <w:r w:rsidRPr="00685C94">
        <w:rPr>
          <w:rFonts w:ascii="Times New Roman" w:hAnsi="Times New Roman" w:cs="Times New Roman"/>
        </w:rPr>
        <w:t xml:space="preserve"> provided by other parties. Generally, once the Court grants leave the intervener is limited to a brief factum and an appearance at the hearing of the appeal. Under this process, the Court typically grants more than 90 percent of the requests to intervene.</w:t>
      </w:r>
      <w:r w:rsidRPr="00685C94">
        <w:rPr>
          <w:rStyle w:val="FootnoteReference"/>
          <w:rFonts w:ascii="Times New Roman" w:hAnsi="Times New Roman" w:cs="Times New Roman"/>
        </w:rPr>
        <w:footnoteReference w:id="189"/>
      </w:r>
      <w:r w:rsidRPr="00685C94">
        <w:rPr>
          <w:rFonts w:ascii="Times New Roman" w:hAnsi="Times New Roman" w:cs="Times New Roman"/>
        </w:rPr>
        <w:t xml:space="preserve"> </w:t>
      </w:r>
    </w:p>
    <w:p w14:paraId="0CB55837" w14:textId="435B7128" w:rsidR="002741D4" w:rsidRPr="00685C94" w:rsidRDefault="002741D4" w:rsidP="002741D4">
      <w:pPr>
        <w:spacing w:before="240" w:line="240" w:lineRule="auto"/>
        <w:jc w:val="both"/>
        <w:rPr>
          <w:rFonts w:ascii="Times New Roman" w:hAnsi="Times New Roman" w:cs="Times New Roman"/>
        </w:rPr>
      </w:pPr>
      <w:r w:rsidRPr="00685C94">
        <w:rPr>
          <w:rFonts w:ascii="Times New Roman" w:hAnsi="Times New Roman" w:cs="Times New Roman"/>
        </w:rPr>
        <w:t xml:space="preserve">The Court’s decisions vary from case to case and interveners cannot automatically assume they will be granted leave. For example, in </w:t>
      </w:r>
      <w:r w:rsidRPr="00685C94">
        <w:rPr>
          <w:rFonts w:ascii="Times New Roman" w:hAnsi="Times New Roman" w:cs="Times New Roman"/>
          <w:i/>
        </w:rPr>
        <w:t>R v N.S.</w:t>
      </w:r>
      <w:r w:rsidRPr="00685C94">
        <w:rPr>
          <w:rFonts w:ascii="Times New Roman" w:hAnsi="Times New Roman" w:cs="Times New Roman"/>
        </w:rPr>
        <w:t>, the Supreme Court dealt with the question of whether requiring a witness to remove her niqab while testifying would interfere with her religious freedom. Several public interest groups sought leave to intervene and were granted intervener status</w:t>
      </w:r>
      <w:r w:rsidR="00164C29" w:rsidRPr="00685C94">
        <w:rPr>
          <w:rFonts w:ascii="Times New Roman" w:hAnsi="Times New Roman" w:cs="Times New Roman"/>
        </w:rPr>
        <w:t>. T</w:t>
      </w:r>
      <w:r w:rsidRPr="00685C94">
        <w:rPr>
          <w:rFonts w:ascii="Times New Roman" w:hAnsi="Times New Roman" w:cs="Times New Roman"/>
        </w:rPr>
        <w:t xml:space="preserve">he same groups were declined intervener status in </w:t>
      </w:r>
      <w:r w:rsidR="005F4F3D" w:rsidRPr="00685C94">
        <w:rPr>
          <w:rFonts w:ascii="Times New Roman" w:hAnsi="Times New Roman" w:cs="Times New Roman"/>
        </w:rPr>
        <w:t>a later</w:t>
      </w:r>
      <w:r w:rsidRPr="00685C94">
        <w:rPr>
          <w:rFonts w:ascii="Times New Roman" w:hAnsi="Times New Roman" w:cs="Times New Roman"/>
        </w:rPr>
        <w:t xml:space="preserve"> case</w:t>
      </w:r>
      <w:r w:rsidR="005F4F3D" w:rsidRPr="00685C94">
        <w:rPr>
          <w:rFonts w:ascii="Times New Roman" w:hAnsi="Times New Roman" w:cs="Times New Roman"/>
        </w:rPr>
        <w:t>,</w:t>
      </w:r>
      <w:r w:rsidRPr="00685C94">
        <w:rPr>
          <w:rFonts w:ascii="Times New Roman" w:hAnsi="Times New Roman" w:cs="Times New Roman"/>
        </w:rPr>
        <w:t xml:space="preserve"> </w:t>
      </w:r>
      <w:r w:rsidRPr="00685C94">
        <w:rPr>
          <w:rFonts w:ascii="Times New Roman" w:hAnsi="Times New Roman" w:cs="Times New Roman"/>
          <w:i/>
        </w:rPr>
        <w:t>R v Ishaq</w:t>
      </w:r>
      <w:r w:rsidRPr="00685C94">
        <w:rPr>
          <w:rStyle w:val="FootnoteReference"/>
          <w:rFonts w:ascii="Times New Roman" w:hAnsi="Times New Roman" w:cs="Times New Roman"/>
        </w:rPr>
        <w:footnoteReference w:id="190"/>
      </w:r>
      <w:r w:rsidR="001F325C" w:rsidRPr="00685C94">
        <w:rPr>
          <w:rFonts w:ascii="Times New Roman" w:hAnsi="Times New Roman" w:cs="Times New Roman"/>
          <w:i/>
        </w:rPr>
        <w:t xml:space="preserve"> </w:t>
      </w:r>
      <w:r w:rsidRPr="00685C94">
        <w:rPr>
          <w:rFonts w:ascii="Times New Roman" w:hAnsi="Times New Roman" w:cs="Times New Roman"/>
        </w:rPr>
        <w:t xml:space="preserve">which involved similar facts. Overall judicial reception of interveners has mostly </w:t>
      </w:r>
      <w:r w:rsidR="00164C29" w:rsidRPr="00685C94">
        <w:rPr>
          <w:rFonts w:ascii="Times New Roman" w:hAnsi="Times New Roman" w:cs="Times New Roman"/>
        </w:rPr>
        <w:t xml:space="preserve">been </w:t>
      </w:r>
      <w:r w:rsidRPr="00685C94">
        <w:rPr>
          <w:rFonts w:ascii="Times New Roman" w:hAnsi="Times New Roman" w:cs="Times New Roman"/>
        </w:rPr>
        <w:t>positive, several SCC Justices acknowledging their importance</w:t>
      </w:r>
      <w:r w:rsidR="006833B2" w:rsidRPr="00685C94">
        <w:rPr>
          <w:rFonts w:ascii="Times New Roman" w:hAnsi="Times New Roman" w:cs="Times New Roman"/>
        </w:rPr>
        <w:t>. For example</w:t>
      </w:r>
      <w:r w:rsidRPr="00685C94">
        <w:rPr>
          <w:rFonts w:ascii="Times New Roman" w:hAnsi="Times New Roman" w:cs="Times New Roman"/>
        </w:rPr>
        <w:t>:</w:t>
      </w:r>
      <w:r w:rsidRPr="00685C94">
        <w:rPr>
          <w:rStyle w:val="FootnoteReference"/>
          <w:rFonts w:ascii="Times New Roman" w:hAnsi="Times New Roman" w:cs="Times New Roman"/>
        </w:rPr>
        <w:footnoteReference w:id="191"/>
      </w:r>
    </w:p>
    <w:p w14:paraId="2405FC6A" w14:textId="77777777" w:rsidR="002741D4" w:rsidRPr="00685C94" w:rsidRDefault="002741D4" w:rsidP="002741D4">
      <w:pPr>
        <w:pStyle w:val="ListParagraph"/>
        <w:numPr>
          <w:ilvl w:val="0"/>
          <w:numId w:val="6"/>
        </w:numPr>
        <w:spacing w:after="0" w:line="240" w:lineRule="auto"/>
        <w:jc w:val="both"/>
        <w:rPr>
          <w:rFonts w:ascii="Times New Roman" w:hAnsi="Times New Roman" w:cs="Times New Roman"/>
        </w:rPr>
      </w:pPr>
      <w:r w:rsidRPr="00685C94">
        <w:rPr>
          <w:rFonts w:ascii="Times New Roman" w:hAnsi="Times New Roman" w:cs="Times New Roman"/>
        </w:rPr>
        <w:t xml:space="preserve">Wilson J acknowledged that interveners were “invaluable in most cases”; </w:t>
      </w:r>
    </w:p>
    <w:p w14:paraId="14B13E76" w14:textId="77777777" w:rsidR="002741D4" w:rsidRPr="00685C94" w:rsidRDefault="002741D4" w:rsidP="002741D4">
      <w:pPr>
        <w:pStyle w:val="ListParagraph"/>
        <w:numPr>
          <w:ilvl w:val="0"/>
          <w:numId w:val="6"/>
        </w:numPr>
        <w:spacing w:after="0" w:line="240" w:lineRule="auto"/>
        <w:jc w:val="both"/>
        <w:rPr>
          <w:rFonts w:ascii="Times New Roman" w:hAnsi="Times New Roman" w:cs="Times New Roman"/>
        </w:rPr>
      </w:pPr>
      <w:r w:rsidRPr="00685C94">
        <w:rPr>
          <w:rFonts w:ascii="Times New Roman" w:hAnsi="Times New Roman" w:cs="Times New Roman"/>
        </w:rPr>
        <w:t xml:space="preserve">Major J noted that “interveners have made valuable contributions to the work of the court”; </w:t>
      </w:r>
      <w:r w:rsidR="006833B2" w:rsidRPr="00685C94">
        <w:rPr>
          <w:rFonts w:ascii="Times New Roman" w:hAnsi="Times New Roman" w:cs="Times New Roman"/>
        </w:rPr>
        <w:t xml:space="preserve">and </w:t>
      </w:r>
    </w:p>
    <w:p w14:paraId="6EB5E113" w14:textId="77777777" w:rsidR="002741D4" w:rsidRPr="00685C94" w:rsidRDefault="002741D4" w:rsidP="002741D4">
      <w:pPr>
        <w:pStyle w:val="ListParagraph"/>
        <w:numPr>
          <w:ilvl w:val="0"/>
          <w:numId w:val="6"/>
        </w:numPr>
        <w:spacing w:after="0" w:line="240" w:lineRule="auto"/>
        <w:jc w:val="both"/>
        <w:rPr>
          <w:rFonts w:ascii="Times New Roman" w:hAnsi="Times New Roman" w:cs="Times New Roman"/>
        </w:rPr>
      </w:pPr>
      <w:r w:rsidRPr="00685C94">
        <w:rPr>
          <w:rFonts w:ascii="Times New Roman" w:hAnsi="Times New Roman" w:cs="Times New Roman"/>
        </w:rPr>
        <w:t xml:space="preserve">Iacobucci J added quite recently that interveners have played a “highly significant role” in litigation at the SCC level. </w:t>
      </w:r>
    </w:p>
    <w:p w14:paraId="5288762F" w14:textId="77777777" w:rsidR="002741D4" w:rsidRPr="00685C94" w:rsidRDefault="002741D4" w:rsidP="002741D4">
      <w:pPr>
        <w:spacing w:after="0" w:line="240" w:lineRule="auto"/>
        <w:jc w:val="both"/>
        <w:rPr>
          <w:rFonts w:ascii="Times New Roman" w:hAnsi="Times New Roman" w:cs="Times New Roman"/>
        </w:rPr>
      </w:pPr>
    </w:p>
    <w:p w14:paraId="582AD2A6" w14:textId="0CAB9D76" w:rsidR="002741D4" w:rsidRDefault="002741D4" w:rsidP="002741D4">
      <w:pPr>
        <w:spacing w:after="0" w:line="240" w:lineRule="auto"/>
        <w:jc w:val="both"/>
        <w:rPr>
          <w:rFonts w:ascii="Times New Roman" w:hAnsi="Times New Roman" w:cs="Times New Roman"/>
        </w:rPr>
      </w:pPr>
      <w:r w:rsidRPr="00685C94">
        <w:rPr>
          <w:rFonts w:ascii="Times New Roman" w:hAnsi="Times New Roman" w:cs="Times New Roman"/>
        </w:rPr>
        <w:t>A study by Professor Koshan on the question of the influence of public interest interventions has concluded that, after reviewing eight decisions of the SCC in the fields of family, labour and equality rights law, interveners have been useful to the Court in presenting materials and arguments that assisted the Court.</w:t>
      </w:r>
      <w:r w:rsidRPr="00685C94">
        <w:rPr>
          <w:rStyle w:val="FootnoteReference"/>
          <w:rFonts w:ascii="Times New Roman" w:hAnsi="Times New Roman" w:cs="Times New Roman"/>
        </w:rPr>
        <w:footnoteReference w:id="192"/>
      </w:r>
      <w:r w:rsidRPr="00685C94">
        <w:rPr>
          <w:rFonts w:ascii="Times New Roman" w:hAnsi="Times New Roman" w:cs="Times New Roman"/>
        </w:rPr>
        <w:t xml:space="preserve"> </w:t>
      </w:r>
    </w:p>
    <w:p w14:paraId="2EC45E4F" w14:textId="77777777" w:rsidR="00863F53" w:rsidRPr="00685C94" w:rsidRDefault="00863F53" w:rsidP="002741D4">
      <w:pPr>
        <w:spacing w:after="0" w:line="240" w:lineRule="auto"/>
        <w:jc w:val="both"/>
        <w:rPr>
          <w:rFonts w:ascii="Times New Roman" w:hAnsi="Times New Roman" w:cs="Times New Roman"/>
        </w:rPr>
      </w:pPr>
    </w:p>
    <w:p w14:paraId="7DE00185" w14:textId="77777777" w:rsidR="002741D4" w:rsidRPr="00685C94" w:rsidRDefault="002741D4" w:rsidP="002741D4">
      <w:pPr>
        <w:spacing w:after="0" w:line="240" w:lineRule="auto"/>
        <w:jc w:val="both"/>
        <w:rPr>
          <w:rFonts w:ascii="Times New Roman" w:hAnsi="Times New Roman" w:cs="Times New Roman"/>
        </w:rPr>
      </w:pPr>
    </w:p>
    <w:p w14:paraId="15A735A4" w14:textId="61862266" w:rsidR="002741D4" w:rsidRPr="00685C94" w:rsidRDefault="002741D4" w:rsidP="004C34F8">
      <w:pPr>
        <w:pStyle w:val="Heading3"/>
      </w:pPr>
      <w:bookmarkStart w:id="42" w:name="_Toc58492448"/>
      <w:r w:rsidRPr="00685C94">
        <w:t>Federal level</w:t>
      </w:r>
      <w:bookmarkEnd w:id="42"/>
      <w:r w:rsidRPr="00685C94">
        <w:t xml:space="preserve"> </w:t>
      </w:r>
    </w:p>
    <w:p w14:paraId="01DD211A" w14:textId="36B728D7" w:rsidR="002741D4" w:rsidRPr="00685C94" w:rsidRDefault="002741D4" w:rsidP="002741D4">
      <w:pPr>
        <w:pStyle w:val="ListParagraph"/>
        <w:spacing w:line="240" w:lineRule="auto"/>
        <w:ind w:left="0"/>
        <w:jc w:val="both"/>
        <w:rPr>
          <w:rFonts w:ascii="Times New Roman" w:hAnsi="Times New Roman" w:cs="Times New Roman"/>
        </w:rPr>
      </w:pPr>
      <w:r w:rsidRPr="00685C94">
        <w:rPr>
          <w:rFonts w:ascii="Times New Roman" w:hAnsi="Times New Roman" w:cs="Times New Roman"/>
        </w:rPr>
        <w:t xml:space="preserve">Most provinces have their own Rules of Civil Procedure that make the test more restrictive or emphasise the need to avoid prejudice to immediate parties </w:t>
      </w:r>
      <w:r w:rsidR="00164C29" w:rsidRPr="00685C94">
        <w:rPr>
          <w:rFonts w:ascii="Times New Roman" w:hAnsi="Times New Roman" w:cs="Times New Roman"/>
        </w:rPr>
        <w:t>by</w:t>
      </w:r>
      <w:r w:rsidRPr="00685C94">
        <w:rPr>
          <w:rFonts w:ascii="Times New Roman" w:hAnsi="Times New Roman" w:cs="Times New Roman"/>
        </w:rPr>
        <w:t xml:space="preserve"> granting intervener status.</w:t>
      </w:r>
      <w:r w:rsidRPr="00685C94">
        <w:rPr>
          <w:rStyle w:val="FootnoteReference"/>
          <w:rFonts w:ascii="Times New Roman" w:hAnsi="Times New Roman" w:cs="Times New Roman"/>
        </w:rPr>
        <w:footnoteReference w:id="193"/>
      </w:r>
      <w:r w:rsidR="001F325C" w:rsidRPr="00685C94">
        <w:rPr>
          <w:rFonts w:ascii="Times New Roman" w:hAnsi="Times New Roman" w:cs="Times New Roman"/>
        </w:rPr>
        <w:t xml:space="preserve"> </w:t>
      </w:r>
      <w:r w:rsidRPr="00685C94">
        <w:rPr>
          <w:rFonts w:ascii="Times New Roman" w:hAnsi="Times New Roman" w:cs="Times New Roman"/>
        </w:rPr>
        <w:t>Other tests at federal level do not differ substantively from the Rules of the Supreme Court of Canada.</w:t>
      </w:r>
      <w:r w:rsidRPr="00685C94">
        <w:rPr>
          <w:rStyle w:val="FootnoteReference"/>
          <w:rFonts w:ascii="Times New Roman" w:hAnsi="Times New Roman" w:cs="Times New Roman"/>
        </w:rPr>
        <w:footnoteReference w:id="194"/>
      </w:r>
      <w:r w:rsidR="001F325C" w:rsidRPr="00685C94">
        <w:rPr>
          <w:rFonts w:ascii="Times New Roman" w:hAnsi="Times New Roman" w:cs="Times New Roman"/>
        </w:rPr>
        <w:t xml:space="preserve"> </w:t>
      </w:r>
      <w:r w:rsidRPr="00685C94">
        <w:rPr>
          <w:rFonts w:ascii="Times New Roman" w:hAnsi="Times New Roman" w:cs="Times New Roman"/>
        </w:rPr>
        <w:t xml:space="preserve">The prejudice factor </w:t>
      </w:r>
      <w:r w:rsidRPr="00685C94">
        <w:rPr>
          <w:rFonts w:ascii="Times New Roman" w:hAnsi="Times New Roman" w:cs="Times New Roman"/>
        </w:rPr>
        <w:lastRenderedPageBreak/>
        <w:t>leaves scope for the direct parties to dispute the granting of intervener status on the grounds that it will cause them prejudice and injustice.</w:t>
      </w:r>
      <w:r w:rsidRPr="00685C94">
        <w:rPr>
          <w:rStyle w:val="FootnoteReference"/>
          <w:rFonts w:ascii="Times New Roman" w:hAnsi="Times New Roman" w:cs="Times New Roman"/>
        </w:rPr>
        <w:footnoteReference w:id="195"/>
      </w:r>
    </w:p>
    <w:p w14:paraId="1B4B8BE2" w14:textId="3E62B725" w:rsidR="002741D4" w:rsidRDefault="002741D4" w:rsidP="002741D4">
      <w:pPr>
        <w:spacing w:line="240" w:lineRule="auto"/>
        <w:jc w:val="both"/>
        <w:rPr>
          <w:rFonts w:ascii="Times New Roman" w:hAnsi="Times New Roman" w:cs="Times New Roman"/>
        </w:rPr>
      </w:pPr>
      <w:r w:rsidRPr="00685C94">
        <w:rPr>
          <w:rFonts w:ascii="Times New Roman" w:hAnsi="Times New Roman" w:cs="Times New Roman"/>
        </w:rPr>
        <w:t>Overall, courts tend to be more lenient in permitting interveners in constitutional as opposed to private law legislation, principally because of the costs and complexity that interveners can bring to private legislation.</w:t>
      </w:r>
      <w:r w:rsidRPr="00685C94">
        <w:rPr>
          <w:rStyle w:val="FootnoteReference"/>
          <w:rFonts w:ascii="Times New Roman" w:hAnsi="Times New Roman" w:cs="Times New Roman"/>
        </w:rPr>
        <w:footnoteReference w:id="196"/>
      </w:r>
      <w:r w:rsidR="001F325C" w:rsidRPr="00685C94">
        <w:rPr>
          <w:rFonts w:ascii="Times New Roman" w:hAnsi="Times New Roman" w:cs="Times New Roman"/>
        </w:rPr>
        <w:t xml:space="preserve"> </w:t>
      </w:r>
      <w:r w:rsidRPr="00685C94">
        <w:rPr>
          <w:rFonts w:ascii="Times New Roman" w:hAnsi="Times New Roman" w:cs="Times New Roman"/>
        </w:rPr>
        <w:t xml:space="preserve">Some courts have since added an additional consideration as to whether the issues are essentially private in nature or </w:t>
      </w:r>
      <w:r w:rsidR="00164C29" w:rsidRPr="00685C94">
        <w:rPr>
          <w:rFonts w:ascii="Times New Roman" w:hAnsi="Times New Roman" w:cs="Times New Roman"/>
        </w:rPr>
        <w:t>if</w:t>
      </w:r>
      <w:r w:rsidRPr="00685C94">
        <w:rPr>
          <w:rFonts w:ascii="Times New Roman" w:hAnsi="Times New Roman" w:cs="Times New Roman"/>
        </w:rPr>
        <w:t xml:space="preserve"> they involve a public interest component. In the case of the former, “the standard to be met by the proposed intervener is more onerous or more stringently applied”. In the case of the latter, the threshold may be relaxed when public policy issues arise or matters of public interest are involved. However, litigation involving constitutional issues is not necessarily an open door to intervention either.</w:t>
      </w:r>
    </w:p>
    <w:p w14:paraId="6C18D3FD" w14:textId="77777777" w:rsidR="00863F53" w:rsidRPr="00685C94" w:rsidRDefault="00863F53" w:rsidP="002741D4">
      <w:pPr>
        <w:spacing w:line="240" w:lineRule="auto"/>
        <w:jc w:val="both"/>
        <w:rPr>
          <w:rFonts w:ascii="Times New Roman" w:hAnsi="Times New Roman" w:cs="Times New Roman"/>
        </w:rPr>
      </w:pPr>
    </w:p>
    <w:p w14:paraId="6C1BE95B" w14:textId="77777777" w:rsidR="002741D4" w:rsidRPr="00685C94" w:rsidRDefault="002741D4" w:rsidP="004C34F8">
      <w:pPr>
        <w:pStyle w:val="Heading3"/>
      </w:pPr>
      <w:bookmarkStart w:id="43" w:name="_Toc58492449"/>
      <w:r w:rsidRPr="00685C94">
        <w:t>The Attorney-General</w:t>
      </w:r>
      <w:bookmarkEnd w:id="43"/>
    </w:p>
    <w:p w14:paraId="39A61DF4" w14:textId="2961CB88" w:rsidR="002741D4" w:rsidRPr="00685C94" w:rsidRDefault="002741D4" w:rsidP="002741D4">
      <w:pPr>
        <w:spacing w:line="240" w:lineRule="auto"/>
        <w:jc w:val="both"/>
        <w:rPr>
          <w:rFonts w:ascii="Times New Roman" w:hAnsi="Times New Roman" w:cs="Times New Roman"/>
        </w:rPr>
      </w:pPr>
      <w:r w:rsidRPr="00685C94">
        <w:rPr>
          <w:rFonts w:ascii="Times New Roman" w:hAnsi="Times New Roman" w:cs="Times New Roman"/>
        </w:rPr>
        <w:t xml:space="preserve">Under Rule 32, the Attorney-General can intervene on constitutional matters without obtaining leave. On non-constitutional matters, the Attorney-General must apply for leave. </w:t>
      </w:r>
    </w:p>
    <w:p w14:paraId="27C9D648" w14:textId="77777777" w:rsidR="004C34F8" w:rsidRPr="00685C94" w:rsidRDefault="004C34F8" w:rsidP="002741D4">
      <w:pPr>
        <w:spacing w:line="240" w:lineRule="auto"/>
        <w:jc w:val="both"/>
        <w:rPr>
          <w:rFonts w:ascii="Times New Roman" w:hAnsi="Times New Roman" w:cs="Times New Roman"/>
        </w:rPr>
      </w:pPr>
    </w:p>
    <w:p w14:paraId="34D7E638" w14:textId="77777777" w:rsidR="002741D4" w:rsidRPr="00685C94" w:rsidRDefault="005F4F3D" w:rsidP="004C34F8">
      <w:pPr>
        <w:pStyle w:val="Heading2"/>
      </w:pPr>
      <w:bookmarkStart w:id="44" w:name="_Toc58492450"/>
      <w:r w:rsidRPr="00685C94">
        <w:t>U</w:t>
      </w:r>
      <w:r w:rsidR="002741D4" w:rsidRPr="00685C94">
        <w:t>NITED STATES</w:t>
      </w:r>
      <w:bookmarkEnd w:id="44"/>
      <w:r w:rsidR="002741D4" w:rsidRPr="00685C94">
        <w:t xml:space="preserve"> </w:t>
      </w:r>
    </w:p>
    <w:p w14:paraId="59A7BE3F" w14:textId="77777777" w:rsidR="005F4F3D" w:rsidRPr="00685C94" w:rsidRDefault="005F4F3D" w:rsidP="004C34F8">
      <w:pPr>
        <w:pStyle w:val="Heading3"/>
      </w:pPr>
      <w:bookmarkStart w:id="45" w:name="_Toc58492451"/>
      <w:r w:rsidRPr="00685C94">
        <w:t>Supreme Court</w:t>
      </w:r>
      <w:bookmarkEnd w:id="45"/>
    </w:p>
    <w:p w14:paraId="133A50CE" w14:textId="7EF1EDCD" w:rsidR="005F4F3D" w:rsidRDefault="00251F3D" w:rsidP="00863F53">
      <w:pPr>
        <w:pStyle w:val="NormalWeb"/>
        <w:spacing w:before="0" w:beforeAutospacing="0" w:after="0" w:afterAutospacing="0"/>
        <w:jc w:val="both"/>
        <w:rPr>
          <w:sz w:val="22"/>
          <w:szCs w:val="22"/>
        </w:rPr>
      </w:pPr>
      <w:r w:rsidRPr="00685C94">
        <w:rPr>
          <w:sz w:val="22"/>
          <w:szCs w:val="22"/>
        </w:rPr>
        <w:t xml:space="preserve">The </w:t>
      </w:r>
      <w:hyperlink r:id="rId13" w:tooltip="Supreme Court of the United States" w:history="1">
        <w:r w:rsidRPr="00685C94">
          <w:rPr>
            <w:rStyle w:val="Hyperlink"/>
            <w:color w:val="auto"/>
            <w:sz w:val="22"/>
            <w:szCs w:val="22"/>
            <w:u w:val="none"/>
          </w:rPr>
          <w:t xml:space="preserve">Supreme Court </w:t>
        </w:r>
      </w:hyperlink>
      <w:r w:rsidRPr="00685C94">
        <w:rPr>
          <w:sz w:val="22"/>
          <w:szCs w:val="22"/>
        </w:rPr>
        <w:t xml:space="preserve"> has special rules for </w:t>
      </w:r>
      <w:r w:rsidRPr="00685C94">
        <w:rPr>
          <w:i/>
          <w:iCs/>
          <w:sz w:val="22"/>
          <w:szCs w:val="22"/>
        </w:rPr>
        <w:t>amicus curiae</w:t>
      </w:r>
      <w:r w:rsidRPr="00685C94">
        <w:rPr>
          <w:sz w:val="22"/>
          <w:szCs w:val="22"/>
        </w:rPr>
        <w:t xml:space="preserve"> briefs sought to be filed in cases pending before it. Supreme Court Rule 37 states, in part, such a brief should cover "relevant matter" not dealt with by the parties which "may be of considerable help”. The cover of an </w:t>
      </w:r>
      <w:r w:rsidRPr="00685C94">
        <w:rPr>
          <w:i/>
          <w:iCs/>
          <w:sz w:val="22"/>
          <w:szCs w:val="22"/>
        </w:rPr>
        <w:t>amicus</w:t>
      </w:r>
      <w:r w:rsidRPr="00685C94">
        <w:rPr>
          <w:sz w:val="22"/>
          <w:szCs w:val="22"/>
        </w:rPr>
        <w:t xml:space="preserve"> brief must identify which party the brief is supporting, or if the brief supports only affirmance or reversal. The Court also requires that, </w:t>
      </w:r>
      <w:r w:rsidRPr="00685C94">
        <w:rPr>
          <w:i/>
          <w:iCs/>
          <w:sz w:val="22"/>
          <w:szCs w:val="22"/>
        </w:rPr>
        <w:t>inter alia</w:t>
      </w:r>
      <w:r w:rsidRPr="00685C94">
        <w:rPr>
          <w:sz w:val="22"/>
          <w:szCs w:val="22"/>
        </w:rPr>
        <w:t xml:space="preserve">, all non-governmental amici identify those providing a monetary contribution to the preparation or submission of the brief. There is a strong tendency to allow all who apply to intervene in this way which has had the effect of unduly politicising the process.  </w:t>
      </w:r>
    </w:p>
    <w:p w14:paraId="223CC4B7" w14:textId="77777777" w:rsidR="00863F53" w:rsidRPr="00685C94" w:rsidRDefault="00863F53" w:rsidP="004C34F8">
      <w:pPr>
        <w:pStyle w:val="NormalWeb"/>
        <w:spacing w:before="0" w:beforeAutospacing="0"/>
        <w:jc w:val="both"/>
        <w:rPr>
          <w:b/>
          <w:sz w:val="22"/>
          <w:szCs w:val="22"/>
        </w:rPr>
      </w:pPr>
    </w:p>
    <w:p w14:paraId="3F3AA11D" w14:textId="77777777" w:rsidR="002741D4" w:rsidRPr="00685C94" w:rsidRDefault="002741D4" w:rsidP="004C34F8">
      <w:pPr>
        <w:pStyle w:val="Heading3"/>
      </w:pPr>
      <w:bookmarkStart w:id="46" w:name="_Toc58492452"/>
      <w:r w:rsidRPr="00685C94">
        <w:t>Federal courts</w:t>
      </w:r>
      <w:bookmarkEnd w:id="46"/>
    </w:p>
    <w:p w14:paraId="4743AACE" w14:textId="77777777" w:rsidR="002741D4" w:rsidRPr="00685C94" w:rsidRDefault="002741D4" w:rsidP="004C34F8">
      <w:pPr>
        <w:pStyle w:val="NormalWeb"/>
        <w:spacing w:before="0" w:beforeAutospacing="0"/>
        <w:jc w:val="both"/>
        <w:rPr>
          <w:sz w:val="22"/>
          <w:szCs w:val="22"/>
        </w:rPr>
      </w:pPr>
      <w:r w:rsidRPr="00685C94">
        <w:rPr>
          <w:sz w:val="22"/>
          <w:szCs w:val="22"/>
        </w:rPr>
        <w:t xml:space="preserve">Intervention is governed by </w:t>
      </w:r>
      <w:hyperlink r:id="rId14" w:history="1">
        <w:r w:rsidRPr="00685C94">
          <w:rPr>
            <w:rStyle w:val="Hyperlink"/>
            <w:color w:val="auto"/>
            <w:sz w:val="22"/>
            <w:szCs w:val="22"/>
            <w:u w:val="none"/>
          </w:rPr>
          <w:t>Rule 24</w:t>
        </w:r>
      </w:hyperlink>
      <w:r w:rsidRPr="00685C94">
        <w:rPr>
          <w:sz w:val="22"/>
          <w:szCs w:val="22"/>
        </w:rPr>
        <w:t xml:space="preserve"> of the </w:t>
      </w:r>
      <w:hyperlink r:id="rId15" w:tooltip="Federal Rules of Civil Procedure" w:history="1">
        <w:r w:rsidRPr="00685C94">
          <w:rPr>
            <w:rStyle w:val="Hyperlink"/>
            <w:color w:val="auto"/>
            <w:sz w:val="22"/>
            <w:szCs w:val="22"/>
            <w:u w:val="none"/>
          </w:rPr>
          <w:t>Federal Rules of Civil Procedure</w:t>
        </w:r>
      </w:hyperlink>
      <w:r w:rsidRPr="00685C94">
        <w:rPr>
          <w:sz w:val="22"/>
          <w:szCs w:val="22"/>
        </w:rPr>
        <w:t xml:space="preserve">. Rule 24(a) governs intervention as of right. An applicant has the right to intervene in a case when a federal statute explicitly confers upon the applicant an unconditional right to intervene or when the applicant claims an interest relating to the property or transaction which is the subject of the </w:t>
      </w:r>
      <w:hyperlink r:id="rId16" w:tooltip="Lawsuit" w:history="1">
        <w:r w:rsidRPr="00685C94">
          <w:rPr>
            <w:rStyle w:val="Hyperlink"/>
            <w:color w:val="auto"/>
            <w:sz w:val="22"/>
            <w:szCs w:val="22"/>
            <w:u w:val="none"/>
          </w:rPr>
          <w:t>lawsuit</w:t>
        </w:r>
      </w:hyperlink>
      <w:r w:rsidRPr="00685C94">
        <w:rPr>
          <w:sz w:val="22"/>
          <w:szCs w:val="22"/>
        </w:rPr>
        <w:t xml:space="preserve">. In order to be admitted as an intervenor, the applicant must show that its ability to protect its interest would be impeded by disposition of the case and that its interest is not adequately represented by the current parties to the case. Rule 24(b) provides for intervention at the discretion of the judge hearing the case. An applicant may be permitted by the court to intervene when a federal statute confers upon the applicant a conditional right to intervene or when the applicant's claim involves a question of law or fact in common with the main action. In both cases the applicant cannot sit on its rights and must intervene as soon as it has reason to know that its interest may be adversely affected by the outcome of the litigation. </w:t>
      </w:r>
    </w:p>
    <w:p w14:paraId="09FC6F70" w14:textId="35B36836" w:rsidR="002741D4" w:rsidRDefault="002741D4" w:rsidP="004C34F8">
      <w:pPr>
        <w:pStyle w:val="JDIBody"/>
        <w:spacing w:line="240" w:lineRule="auto"/>
        <w:rPr>
          <w:rFonts w:eastAsia="Times New Roman"/>
          <w:kern w:val="0"/>
          <w:sz w:val="22"/>
          <w:szCs w:val="22"/>
        </w:rPr>
      </w:pPr>
      <w:r w:rsidRPr="00685C94">
        <w:rPr>
          <w:rFonts w:eastAsia="Times New Roman"/>
          <w:kern w:val="0"/>
          <w:sz w:val="22"/>
          <w:szCs w:val="22"/>
        </w:rPr>
        <w:t xml:space="preserve">Agents of the federal or </w:t>
      </w:r>
      <w:hyperlink r:id="rId17" w:tooltip="U.S. state" w:history="1">
        <w:r w:rsidRPr="00685C94">
          <w:rPr>
            <w:rFonts w:eastAsia="Times New Roman"/>
            <w:kern w:val="0"/>
            <w:sz w:val="22"/>
            <w:szCs w:val="22"/>
          </w:rPr>
          <w:t>state</w:t>
        </w:r>
      </w:hyperlink>
      <w:r w:rsidRPr="00685C94">
        <w:rPr>
          <w:rFonts w:eastAsia="Times New Roman"/>
          <w:kern w:val="0"/>
          <w:sz w:val="22"/>
          <w:szCs w:val="22"/>
        </w:rPr>
        <w:t xml:space="preserve"> government may be permitted by the court to intervene when a party to a case relies on a federal or state statute or </w:t>
      </w:r>
      <w:hyperlink r:id="rId18" w:tooltip="Executive order (United States)" w:history="1">
        <w:r w:rsidRPr="00685C94">
          <w:rPr>
            <w:rFonts w:eastAsia="Times New Roman"/>
            <w:kern w:val="0"/>
            <w:sz w:val="22"/>
            <w:szCs w:val="22"/>
          </w:rPr>
          <w:t>executive order</w:t>
        </w:r>
      </w:hyperlink>
      <w:r w:rsidRPr="00685C94">
        <w:rPr>
          <w:rFonts w:eastAsia="Times New Roman"/>
          <w:kern w:val="0"/>
          <w:sz w:val="22"/>
          <w:szCs w:val="22"/>
        </w:rPr>
        <w:t xml:space="preserve">, or any </w:t>
      </w:r>
      <w:hyperlink r:id="rId19" w:tooltip="Regulation" w:history="1">
        <w:r w:rsidRPr="00685C94">
          <w:rPr>
            <w:rFonts w:eastAsia="Times New Roman"/>
            <w:kern w:val="0"/>
            <w:sz w:val="22"/>
            <w:szCs w:val="22"/>
          </w:rPr>
          <w:t>regulation</w:t>
        </w:r>
      </w:hyperlink>
      <w:r w:rsidRPr="00685C94">
        <w:rPr>
          <w:rFonts w:eastAsia="Times New Roman"/>
          <w:kern w:val="0"/>
          <w:sz w:val="22"/>
          <w:szCs w:val="22"/>
        </w:rPr>
        <w:t xml:space="preserve"> promulgated thereunder, for its claim or defence.</w:t>
      </w:r>
    </w:p>
    <w:p w14:paraId="3EB1A90C" w14:textId="6DAFA67A" w:rsidR="00863F53" w:rsidRDefault="00863F53" w:rsidP="00863F53">
      <w:pPr>
        <w:pStyle w:val="JDIBody"/>
        <w:spacing w:before="0" w:line="240" w:lineRule="auto"/>
        <w:rPr>
          <w:rFonts w:eastAsia="Times New Roman"/>
          <w:kern w:val="0"/>
          <w:sz w:val="22"/>
          <w:szCs w:val="22"/>
        </w:rPr>
      </w:pPr>
    </w:p>
    <w:p w14:paraId="06928C69" w14:textId="77777777" w:rsidR="00863F53" w:rsidRPr="00685C94" w:rsidRDefault="00863F53" w:rsidP="00863F53">
      <w:pPr>
        <w:pStyle w:val="JDIBody"/>
        <w:spacing w:before="0" w:line="240" w:lineRule="auto"/>
        <w:rPr>
          <w:rFonts w:eastAsia="Times New Roman"/>
          <w:kern w:val="0"/>
          <w:sz w:val="22"/>
          <w:szCs w:val="22"/>
        </w:rPr>
      </w:pPr>
    </w:p>
    <w:p w14:paraId="4E97AE05" w14:textId="77777777" w:rsidR="004C34F8" w:rsidRPr="00685C94" w:rsidRDefault="004C34F8" w:rsidP="004C34F8">
      <w:pPr>
        <w:pStyle w:val="JDIBody"/>
        <w:spacing w:before="0" w:line="240" w:lineRule="auto"/>
        <w:rPr>
          <w:rFonts w:eastAsia="Times New Roman"/>
          <w:kern w:val="0"/>
          <w:sz w:val="22"/>
          <w:szCs w:val="22"/>
        </w:rPr>
      </w:pPr>
    </w:p>
    <w:p w14:paraId="344BE3EB" w14:textId="0360235E" w:rsidR="002741D4" w:rsidRPr="00685C94" w:rsidRDefault="002741D4" w:rsidP="004C34F8">
      <w:pPr>
        <w:pStyle w:val="Heading3"/>
      </w:pPr>
      <w:bookmarkStart w:id="47" w:name="_Toc58492453"/>
      <w:r w:rsidRPr="00685C94">
        <w:lastRenderedPageBreak/>
        <w:t>The Attorney General</w:t>
      </w:r>
      <w:bookmarkEnd w:id="47"/>
    </w:p>
    <w:p w14:paraId="5E738C1B" w14:textId="77777777" w:rsidR="002741D4" w:rsidRPr="00685C94" w:rsidRDefault="002741D4" w:rsidP="004C34F8">
      <w:pPr>
        <w:pStyle w:val="JDIBody"/>
        <w:spacing w:before="0"/>
        <w:rPr>
          <w:rFonts w:eastAsia="Times New Roman"/>
          <w:kern w:val="0"/>
          <w:sz w:val="22"/>
          <w:szCs w:val="22"/>
        </w:rPr>
      </w:pPr>
      <w:r w:rsidRPr="00685C94">
        <w:rPr>
          <w:rFonts w:eastAsia="Times New Roman"/>
          <w:kern w:val="0"/>
          <w:sz w:val="22"/>
          <w:szCs w:val="22"/>
        </w:rPr>
        <w:t>Intervention by United States or a State under 28 U.S. Code § 2403 on a constitutional question as of right.</w:t>
      </w:r>
    </w:p>
    <w:p w14:paraId="11D2CA91" w14:textId="26841DFB" w:rsidR="002741D4" w:rsidRPr="00685C94" w:rsidRDefault="002741D4" w:rsidP="002741D4">
      <w:pPr>
        <w:spacing w:after="0" w:line="240" w:lineRule="auto"/>
        <w:jc w:val="both"/>
        <w:rPr>
          <w:rFonts w:ascii="Times New Roman" w:hAnsi="Times New Roman" w:cs="Times New Roman"/>
          <w:b/>
        </w:rPr>
      </w:pPr>
    </w:p>
    <w:p w14:paraId="357EF070" w14:textId="77777777" w:rsidR="004C34F8" w:rsidRPr="00685C94" w:rsidRDefault="004C34F8" w:rsidP="002741D4">
      <w:pPr>
        <w:spacing w:after="0" w:line="240" w:lineRule="auto"/>
        <w:jc w:val="both"/>
        <w:rPr>
          <w:rFonts w:ascii="Times New Roman" w:hAnsi="Times New Roman" w:cs="Times New Roman"/>
          <w:b/>
        </w:rPr>
      </w:pPr>
    </w:p>
    <w:p w14:paraId="5EB1DF96" w14:textId="77777777" w:rsidR="002741D4" w:rsidRPr="00685C94" w:rsidRDefault="002741D4" w:rsidP="004C34F8">
      <w:pPr>
        <w:pStyle w:val="Heading2"/>
      </w:pPr>
      <w:bookmarkStart w:id="48" w:name="_Toc58492454"/>
      <w:r w:rsidRPr="00685C94">
        <w:t>AUSTRALIA</w:t>
      </w:r>
      <w:bookmarkEnd w:id="48"/>
      <w:r w:rsidRPr="00685C94">
        <w:t xml:space="preserve"> </w:t>
      </w:r>
    </w:p>
    <w:p w14:paraId="42DFFBF9" w14:textId="3F2155D0" w:rsidR="002741D4" w:rsidRDefault="002741D4" w:rsidP="002741D4">
      <w:pPr>
        <w:spacing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In Australia the position is similar to that in New Zealand. The courts have the inherent jurisdiction to regulate their own procedure, although different court rules also regulate non-party joinder. </w:t>
      </w:r>
      <w:r w:rsidR="00F54F17" w:rsidRPr="00685C94">
        <w:rPr>
          <w:rFonts w:ascii="Times New Roman" w:eastAsia="Times New Roman" w:hAnsi="Times New Roman" w:cs="Times New Roman"/>
          <w:lang w:eastAsia="en-NZ"/>
        </w:rPr>
        <w:t>However, t</w:t>
      </w:r>
      <w:r w:rsidRPr="00685C94">
        <w:rPr>
          <w:rFonts w:ascii="Times New Roman" w:eastAsia="Times New Roman" w:hAnsi="Times New Roman" w:cs="Times New Roman"/>
          <w:lang w:eastAsia="en-NZ"/>
        </w:rPr>
        <w:t>raditionally the Australian courts have been reluctant to permit third party intervention unless the applicant is directly affected by a decision in the proceedings</w:t>
      </w:r>
      <w:r w:rsidRPr="00685C94">
        <w:rPr>
          <w:rStyle w:val="FootnoteReference"/>
          <w:rFonts w:ascii="Times New Roman" w:eastAsia="Times New Roman" w:hAnsi="Times New Roman" w:cs="Times New Roman"/>
          <w:lang w:eastAsia="en-NZ"/>
        </w:rPr>
        <w:footnoteReference w:id="197"/>
      </w:r>
      <w:r w:rsidRPr="00685C94">
        <w:rPr>
          <w:rFonts w:ascii="Times New Roman" w:eastAsia="Times New Roman" w:hAnsi="Times New Roman" w:cs="Times New Roman"/>
          <w:lang w:eastAsia="en-NZ"/>
        </w:rPr>
        <w:t xml:space="preserve">. The different courts have different rules for joinder. </w:t>
      </w:r>
    </w:p>
    <w:p w14:paraId="7CE5D2D8" w14:textId="77777777" w:rsidR="00863F53" w:rsidRPr="00685C94" w:rsidRDefault="00863F53" w:rsidP="002741D4">
      <w:pPr>
        <w:spacing w:line="240" w:lineRule="auto"/>
        <w:jc w:val="both"/>
        <w:rPr>
          <w:rFonts w:ascii="Times New Roman" w:eastAsia="Times New Roman" w:hAnsi="Times New Roman" w:cs="Times New Roman"/>
          <w:lang w:eastAsia="en-NZ"/>
        </w:rPr>
      </w:pPr>
    </w:p>
    <w:p w14:paraId="25D24E22" w14:textId="77777777" w:rsidR="002741D4" w:rsidRPr="00685C94" w:rsidRDefault="002741D4" w:rsidP="004C34F8">
      <w:pPr>
        <w:pStyle w:val="Heading3"/>
        <w:rPr>
          <w:lang w:eastAsia="en-NZ"/>
        </w:rPr>
      </w:pPr>
      <w:bookmarkStart w:id="49" w:name="_Toc58492455"/>
      <w:r w:rsidRPr="00685C94">
        <w:rPr>
          <w:lang w:eastAsia="en-NZ"/>
        </w:rPr>
        <w:t>High Court</w:t>
      </w:r>
      <w:bookmarkEnd w:id="49"/>
      <w:r w:rsidRPr="00685C94">
        <w:rPr>
          <w:lang w:eastAsia="en-NZ"/>
        </w:rPr>
        <w:t xml:space="preserve"> </w:t>
      </w:r>
    </w:p>
    <w:p w14:paraId="100C3D8E" w14:textId="17D690D9" w:rsidR="002741D4" w:rsidRDefault="002741D4" w:rsidP="002741D4">
      <w:pPr>
        <w:spacing w:line="240" w:lineRule="auto"/>
        <w:jc w:val="both"/>
        <w:rPr>
          <w:rFonts w:ascii="Times New Roman" w:eastAsia="Times New Roman" w:hAnsi="Times New Roman" w:cs="Times New Roman"/>
          <w:color w:val="000000"/>
          <w:lang w:eastAsia="en-NZ"/>
        </w:rPr>
      </w:pPr>
      <w:r w:rsidRPr="00685C94">
        <w:rPr>
          <w:rFonts w:ascii="Times New Roman" w:eastAsia="Times New Roman" w:hAnsi="Times New Roman" w:cs="Times New Roman"/>
          <w:lang w:eastAsia="en-NZ"/>
        </w:rPr>
        <w:t xml:space="preserve">High Court Rules 2004 (Cth) Ch 2. Pt 21 allows </w:t>
      </w:r>
      <w:bookmarkStart w:id="50" w:name="subsection"/>
      <w:bookmarkEnd w:id="50"/>
      <w:r w:rsidRPr="00685C94">
        <w:rPr>
          <w:rFonts w:ascii="Times New Roman" w:eastAsia="Times New Roman" w:hAnsi="Times New Roman" w:cs="Times New Roman"/>
          <w:lang w:eastAsia="en-NZ"/>
        </w:rPr>
        <w:t>t</w:t>
      </w:r>
      <w:r w:rsidRPr="00685C94">
        <w:rPr>
          <w:rFonts w:ascii="Times New Roman" w:eastAsia="Times New Roman" w:hAnsi="Times New Roman" w:cs="Times New Roman"/>
          <w:color w:val="000000"/>
          <w:lang w:eastAsia="en-NZ"/>
        </w:rPr>
        <w:t>wo or more persons to be joined as plaintiffs or as defendants in any proceeding:</w:t>
      </w:r>
      <w:bookmarkStart w:id="51" w:name="paragraph"/>
      <w:r w:rsidRPr="00685C94">
        <w:rPr>
          <w:rFonts w:ascii="Times New Roman" w:eastAsia="Times New Roman" w:hAnsi="Times New Roman" w:cs="Times New Roman"/>
          <w:color w:val="000000"/>
          <w:lang w:eastAsia="en-NZ"/>
        </w:rPr>
        <w:t xml:space="preserve"> where the Court or a Justice, before or after the joinder, gives leave to do so; or</w:t>
      </w:r>
      <w:bookmarkEnd w:id="51"/>
      <w:r w:rsidRPr="00685C94">
        <w:rPr>
          <w:rFonts w:ascii="Times New Roman" w:eastAsia="Times New Roman" w:hAnsi="Times New Roman" w:cs="Times New Roman"/>
          <w:color w:val="000000"/>
          <w:lang w:eastAsia="en-NZ"/>
        </w:rPr>
        <w:t>  where</w:t>
      </w:r>
      <w:bookmarkStart w:id="52" w:name="paragraphsub"/>
      <w:r w:rsidRPr="00685C94">
        <w:rPr>
          <w:rFonts w:ascii="Times New Roman" w:eastAsia="Times New Roman" w:hAnsi="Times New Roman" w:cs="Times New Roman"/>
          <w:color w:val="000000"/>
          <w:lang w:eastAsia="en-NZ"/>
        </w:rPr>
        <w:t xml:space="preserve"> (i)  if separate proceedings were brought by or against each of them, some common question of law or fact would arise in all of the proceedings; or</w:t>
      </w:r>
      <w:bookmarkEnd w:id="52"/>
      <w:r w:rsidRPr="00685C94">
        <w:rPr>
          <w:rFonts w:ascii="Times New Roman" w:eastAsia="Times New Roman" w:hAnsi="Times New Roman" w:cs="Times New Roman"/>
          <w:color w:val="000000"/>
          <w:lang w:eastAsia="en-NZ"/>
        </w:rPr>
        <w:t xml:space="preserve">  (ii)  all rights to relief in the proceeding (whether joint, several or alternative) are in respect of or arise out of the same transaction or series of transactions. There is also a Practice Direction No.1 of 2000 – </w:t>
      </w:r>
      <w:r w:rsidRPr="00685C94">
        <w:rPr>
          <w:rFonts w:ascii="Times New Roman" w:eastAsia="Times New Roman" w:hAnsi="Times New Roman" w:cs="Times New Roman"/>
          <w:i/>
          <w:color w:val="000000"/>
          <w:lang w:eastAsia="en-NZ"/>
        </w:rPr>
        <w:t>Written Submissions and Authorities: All Full Court Matters Except Removal Applications or Leave or Special Leave Applications</w:t>
      </w:r>
      <w:r w:rsidRPr="00685C94">
        <w:rPr>
          <w:rFonts w:ascii="Times New Roman" w:eastAsia="Times New Roman" w:hAnsi="Times New Roman" w:cs="Times New Roman"/>
          <w:color w:val="000000"/>
          <w:lang w:eastAsia="en-NZ"/>
        </w:rPr>
        <w:t xml:space="preserve"> – which provides procedural guidance relating to the filing of material by interveners and amicus curiae in the High Court.  </w:t>
      </w:r>
    </w:p>
    <w:p w14:paraId="1D7F895C" w14:textId="77777777" w:rsidR="00863F53" w:rsidRPr="00685C94" w:rsidRDefault="00863F53" w:rsidP="002741D4">
      <w:pPr>
        <w:spacing w:line="240" w:lineRule="auto"/>
        <w:jc w:val="both"/>
        <w:rPr>
          <w:rFonts w:ascii="Times New Roman" w:eastAsia="Times New Roman" w:hAnsi="Times New Roman" w:cs="Times New Roman"/>
          <w:color w:val="000000"/>
          <w:lang w:eastAsia="en-NZ"/>
        </w:rPr>
      </w:pPr>
    </w:p>
    <w:p w14:paraId="40A223D6" w14:textId="77777777" w:rsidR="002741D4" w:rsidRPr="00685C94" w:rsidRDefault="002741D4" w:rsidP="004C34F8">
      <w:pPr>
        <w:pStyle w:val="Heading3"/>
        <w:rPr>
          <w:lang w:eastAsia="en-NZ"/>
        </w:rPr>
      </w:pPr>
      <w:bookmarkStart w:id="53" w:name="_Toc58492456"/>
      <w:r w:rsidRPr="00685C94">
        <w:rPr>
          <w:lang w:eastAsia="en-NZ"/>
        </w:rPr>
        <w:t>Supreme Court</w:t>
      </w:r>
      <w:bookmarkEnd w:id="53"/>
    </w:p>
    <w:p w14:paraId="36DF6FC4" w14:textId="77777777" w:rsidR="002741D4" w:rsidRPr="00685C94" w:rsidRDefault="002741D4" w:rsidP="002741D4">
      <w:pPr>
        <w:pStyle w:val="ListParagraph"/>
        <w:spacing w:line="240" w:lineRule="auto"/>
        <w:ind w:left="0"/>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Although for the most part this relies on the inherent jurisdiction of the Court, states have different procedural rules dictating joinder. For example, Supreme Court (General Civil Procedure) Rules 2015 (Vic); or Supreme Court Rules 2006 (S Aust)</w:t>
      </w:r>
    </w:p>
    <w:p w14:paraId="34CF7F4E" w14:textId="77777777" w:rsidR="002741D4" w:rsidRPr="00685C94" w:rsidRDefault="002741D4" w:rsidP="002741D4">
      <w:pPr>
        <w:pStyle w:val="ListParagraph"/>
        <w:spacing w:line="240" w:lineRule="auto"/>
        <w:ind w:left="0"/>
        <w:jc w:val="both"/>
        <w:rPr>
          <w:rFonts w:ascii="Times New Roman" w:eastAsia="Times New Roman" w:hAnsi="Times New Roman" w:cs="Times New Roman"/>
          <w:lang w:eastAsia="en-NZ"/>
        </w:rPr>
      </w:pPr>
    </w:p>
    <w:p w14:paraId="1753A9A8" w14:textId="77777777" w:rsidR="002741D4" w:rsidRPr="00685C94" w:rsidRDefault="002741D4" w:rsidP="004C34F8">
      <w:pPr>
        <w:pStyle w:val="Heading3"/>
        <w:rPr>
          <w:lang w:eastAsia="en-NZ"/>
        </w:rPr>
      </w:pPr>
      <w:bookmarkStart w:id="54" w:name="_Toc58492457"/>
      <w:r w:rsidRPr="00685C94">
        <w:rPr>
          <w:lang w:eastAsia="en-NZ"/>
        </w:rPr>
        <w:t>Federal Court</w:t>
      </w:r>
      <w:bookmarkEnd w:id="54"/>
    </w:p>
    <w:p w14:paraId="7FA04F18" w14:textId="4771FFFB" w:rsidR="002741D4" w:rsidRDefault="002741D4" w:rsidP="004C34F8">
      <w:pPr>
        <w:pStyle w:val="JDIBody"/>
        <w:spacing w:before="0" w:line="240" w:lineRule="auto"/>
        <w:rPr>
          <w:sz w:val="22"/>
          <w:szCs w:val="22"/>
        </w:rPr>
      </w:pPr>
      <w:r w:rsidRPr="00685C94">
        <w:rPr>
          <w:sz w:val="22"/>
          <w:szCs w:val="22"/>
        </w:rPr>
        <w:t xml:space="preserve">The Federal Court Rules </w:t>
      </w:r>
      <w:r w:rsidRPr="00685C94">
        <w:rPr>
          <w:color w:val="000000"/>
          <w:sz w:val="22"/>
          <w:szCs w:val="22"/>
        </w:rPr>
        <w:t>2011 (SLI NO 134 OF 2011) - RULE 9.12</w:t>
      </w:r>
      <w:r w:rsidRPr="00685C94">
        <w:rPr>
          <w:sz w:val="22"/>
          <w:szCs w:val="22"/>
        </w:rPr>
        <w:t xml:space="preserve"> specifically addresses the role of interveners rather than the joinder of parties generally and provide detailed guidance on how the court should exercise its discretion</w:t>
      </w:r>
      <w:r w:rsidR="004C34F8" w:rsidRPr="00685C94">
        <w:rPr>
          <w:sz w:val="22"/>
          <w:szCs w:val="22"/>
        </w:rPr>
        <w:t>.</w:t>
      </w:r>
      <w:r w:rsidRPr="00685C94">
        <w:rPr>
          <w:sz w:val="22"/>
          <w:szCs w:val="22"/>
        </w:rPr>
        <w:t xml:space="preserve"> </w:t>
      </w:r>
    </w:p>
    <w:p w14:paraId="7B762782" w14:textId="77777777" w:rsidR="00863F53" w:rsidRPr="00685C94" w:rsidRDefault="00863F53" w:rsidP="004C34F8">
      <w:pPr>
        <w:pStyle w:val="JDIBody"/>
        <w:spacing w:before="0" w:line="240" w:lineRule="auto"/>
        <w:rPr>
          <w:sz w:val="22"/>
          <w:szCs w:val="22"/>
        </w:rPr>
      </w:pPr>
    </w:p>
    <w:p w14:paraId="60D8F71E" w14:textId="77777777" w:rsidR="004C34F8" w:rsidRPr="00685C94" w:rsidRDefault="004C34F8" w:rsidP="004C34F8">
      <w:pPr>
        <w:pStyle w:val="JDIBody"/>
        <w:spacing w:before="0" w:line="240" w:lineRule="auto"/>
        <w:rPr>
          <w:sz w:val="22"/>
          <w:szCs w:val="22"/>
        </w:rPr>
      </w:pPr>
    </w:p>
    <w:p w14:paraId="672F0C19" w14:textId="7D8D4C27" w:rsidR="002741D4" w:rsidRPr="00685C94" w:rsidRDefault="002741D4" w:rsidP="004C34F8">
      <w:pPr>
        <w:pStyle w:val="Heading3"/>
        <w:rPr>
          <w:lang w:eastAsia="en-NZ"/>
        </w:rPr>
      </w:pPr>
      <w:bookmarkStart w:id="55" w:name="_Toc58492458"/>
      <w:r w:rsidRPr="00685C94">
        <w:rPr>
          <w:lang w:eastAsia="en-NZ"/>
        </w:rPr>
        <w:t>The Attorney-General</w:t>
      </w:r>
      <w:bookmarkEnd w:id="55"/>
    </w:p>
    <w:p w14:paraId="1C5CDED9" w14:textId="17C38D94" w:rsidR="00884C4E" w:rsidRPr="00685C94" w:rsidRDefault="002741D4" w:rsidP="00863F53">
      <w:pPr>
        <w:spacing w:line="240" w:lineRule="auto"/>
        <w:jc w:val="both"/>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The Attorney-General can intervene where a right has been granted through statute, such as in constitutional cases under s.78A (1) of the Judiciary Act 1903 (Cth) or in civil litigation that may affect the prerogatives of the Crown. Apart from this there is no accepted practice allowing the Attorney-General to intervene as of right in non-constitutional matters as a matter of public policy</w:t>
      </w:r>
      <w:r w:rsidR="00863F53">
        <w:rPr>
          <w:rFonts w:ascii="Times New Roman" w:eastAsia="Times New Roman" w:hAnsi="Times New Roman" w:cs="Times New Roman"/>
          <w:lang w:eastAsia="en-NZ"/>
        </w:rPr>
        <w:t>.</w:t>
      </w:r>
      <w:r w:rsidRPr="00685C94">
        <w:rPr>
          <w:rStyle w:val="FootnoteReference"/>
          <w:rFonts w:ascii="Times New Roman" w:eastAsia="Times New Roman" w:hAnsi="Times New Roman" w:cs="Times New Roman"/>
          <w:lang w:eastAsia="en-NZ"/>
        </w:rPr>
        <w:footnoteReference w:id="198"/>
      </w:r>
      <w:r w:rsidR="00884C4E" w:rsidRPr="00685C94">
        <w:rPr>
          <w:rFonts w:ascii="Times New Roman" w:eastAsia="Times New Roman" w:hAnsi="Times New Roman" w:cs="Times New Roman"/>
          <w:lang w:eastAsia="en-NZ"/>
        </w:rPr>
        <w:br w:type="page"/>
      </w:r>
    </w:p>
    <w:p w14:paraId="71498B46" w14:textId="77777777" w:rsidR="004C34F8" w:rsidRPr="00685C94" w:rsidRDefault="00A40FB4" w:rsidP="0034050D">
      <w:pPr>
        <w:pStyle w:val="Heading1"/>
        <w:spacing w:before="100" w:beforeAutospacing="1" w:after="100" w:afterAutospacing="1"/>
        <w:jc w:val="center"/>
        <w:rPr>
          <w:rFonts w:eastAsia="Times New Roman"/>
          <w:bCs/>
          <w:lang w:eastAsia="en-NZ"/>
        </w:rPr>
      </w:pPr>
      <w:bookmarkStart w:id="56" w:name="_Toc58492459"/>
      <w:r w:rsidRPr="00685C94">
        <w:lastRenderedPageBreak/>
        <w:t xml:space="preserve">APPENDIX </w:t>
      </w:r>
      <w:r w:rsidR="002741D4" w:rsidRPr="00685C94">
        <w:t>3</w:t>
      </w:r>
      <w:r w:rsidR="004C34F8" w:rsidRPr="00685C94">
        <w:t>: PRACTICE NOTES</w:t>
      </w:r>
      <w:bookmarkEnd w:id="56"/>
    </w:p>
    <w:p w14:paraId="271F3474" w14:textId="2D70F55E" w:rsidR="00A40FB4" w:rsidRPr="00685C94" w:rsidRDefault="004C34F8" w:rsidP="004C34F8">
      <w:pPr>
        <w:pStyle w:val="Heading2"/>
        <w:rPr>
          <w:lang w:eastAsia="en-NZ"/>
        </w:rPr>
      </w:pPr>
      <w:bookmarkStart w:id="57" w:name="_Toc58492460"/>
      <w:r w:rsidRPr="00685C94">
        <w:t>S</w:t>
      </w:r>
      <w:r w:rsidR="00884C4E" w:rsidRPr="00685C94">
        <w:rPr>
          <w:lang w:eastAsia="en-NZ"/>
        </w:rPr>
        <w:t>UPREME COURT OF UK</w:t>
      </w:r>
      <w:r w:rsidR="00094C58" w:rsidRPr="00685C94">
        <w:rPr>
          <w:rStyle w:val="FootnoteReference"/>
          <w:rFonts w:eastAsia="Times New Roman"/>
          <w:b w:val="0"/>
          <w:bCs/>
          <w:i w:val="0"/>
          <w:iCs w:val="0"/>
          <w:lang w:eastAsia="en-NZ"/>
        </w:rPr>
        <w:footnoteReference w:id="199"/>
      </w:r>
      <w:bookmarkEnd w:id="57"/>
    </w:p>
    <w:p w14:paraId="732BFB0A" w14:textId="77777777" w:rsidR="00A40FB4" w:rsidRPr="00685C94" w:rsidRDefault="00A40FB4" w:rsidP="00A40FB4">
      <w:pPr>
        <w:spacing w:before="100" w:beforeAutospacing="1" w:after="100" w:afterAutospacing="1" w:line="240" w:lineRule="auto"/>
        <w:outlineLvl w:val="4"/>
        <w:rPr>
          <w:rFonts w:ascii="Times New Roman" w:eastAsia="Times New Roman" w:hAnsi="Times New Roman" w:cs="Times New Roman"/>
          <w:b/>
          <w:bCs/>
          <w:lang w:eastAsia="en-NZ"/>
        </w:rPr>
      </w:pPr>
      <w:r w:rsidRPr="00685C94">
        <w:rPr>
          <w:rFonts w:ascii="Times New Roman" w:eastAsia="Times New Roman" w:hAnsi="Times New Roman" w:cs="Times New Roman"/>
          <w:b/>
          <w:bCs/>
          <w:lang w:eastAsia="en-NZ"/>
        </w:rPr>
        <w:t xml:space="preserve">Intervention </w:t>
      </w:r>
    </w:p>
    <w:p w14:paraId="794A919C" w14:textId="77777777" w:rsidR="00B077D8" w:rsidRPr="00685C94" w:rsidRDefault="00B077D8" w:rsidP="00B077D8">
      <w:pPr>
        <w:pStyle w:val="NormalWeb"/>
        <w:rPr>
          <w:sz w:val="22"/>
          <w:szCs w:val="22"/>
        </w:rPr>
      </w:pPr>
      <w:r w:rsidRPr="00685C94">
        <w:rPr>
          <w:sz w:val="22"/>
          <w:szCs w:val="22"/>
        </w:rPr>
        <w:t xml:space="preserve">8.8.1 A person who is not a party to an application for permission to appeal may apply for permission to intervene in accordance with rule 15. See paragraph 3.3.17 of </w:t>
      </w:r>
      <w:hyperlink r:id="rId20" w:history="1">
        <w:r w:rsidRPr="00685C94">
          <w:rPr>
            <w:rStyle w:val="Hyperlink"/>
            <w:sz w:val="22"/>
            <w:szCs w:val="22"/>
          </w:rPr>
          <w:t>Practice Direction 3</w:t>
        </w:r>
      </w:hyperlink>
      <w:r w:rsidRPr="00685C94">
        <w:rPr>
          <w:sz w:val="22"/>
          <w:szCs w:val="22"/>
        </w:rPr>
        <w:t xml:space="preserve">. A person who is not a party to an appeal may apply for permission to intervene in accordance with rule 26. See paragraph 6.9 of </w:t>
      </w:r>
      <w:hyperlink r:id="rId21" w:history="1">
        <w:r w:rsidRPr="00685C94">
          <w:rPr>
            <w:rStyle w:val="Hyperlink"/>
            <w:sz w:val="22"/>
            <w:szCs w:val="22"/>
          </w:rPr>
          <w:t>Practice Direction 6</w:t>
        </w:r>
      </w:hyperlink>
      <w:r w:rsidRPr="00685C94">
        <w:rPr>
          <w:sz w:val="22"/>
          <w:szCs w:val="22"/>
        </w:rPr>
        <w:t xml:space="preserve">. (See below) </w:t>
      </w:r>
    </w:p>
    <w:p w14:paraId="3CC10BED" w14:textId="77777777" w:rsidR="00B077D8" w:rsidRPr="00685C94" w:rsidRDefault="00B077D8" w:rsidP="00B077D8">
      <w:pPr>
        <w:pStyle w:val="NormalWeb"/>
        <w:rPr>
          <w:sz w:val="22"/>
          <w:szCs w:val="22"/>
        </w:rPr>
      </w:pPr>
      <w:r w:rsidRPr="00685C94">
        <w:rPr>
          <w:sz w:val="22"/>
          <w:szCs w:val="22"/>
        </w:rPr>
        <w:t xml:space="preserve">8.8.2 Attention is drawn to paragraphs 2 and 3 of Lord Hoffmann's opinion in </w:t>
      </w:r>
      <w:r w:rsidRPr="00685C94">
        <w:rPr>
          <w:i/>
          <w:sz w:val="22"/>
          <w:szCs w:val="22"/>
        </w:rPr>
        <w:t>E v The Chief Constable of the Royal Ulster Constabulary (Northern Ireland Human Rights Commission intervening)</w:t>
      </w:r>
      <w:r w:rsidRPr="00685C94">
        <w:rPr>
          <w:sz w:val="22"/>
          <w:szCs w:val="22"/>
        </w:rPr>
        <w:t xml:space="preserve"> [2008] UKHL 66, [2009] 1 AC 536, where he said this. </w:t>
      </w:r>
    </w:p>
    <w:p w14:paraId="54F35F7C" w14:textId="77777777" w:rsidR="00B077D8" w:rsidRPr="00685C94" w:rsidRDefault="00F54F17" w:rsidP="00B077D8">
      <w:pPr>
        <w:pStyle w:val="indent"/>
        <w:rPr>
          <w:sz w:val="22"/>
          <w:szCs w:val="22"/>
        </w:rPr>
      </w:pPr>
      <w:r w:rsidRPr="00685C94">
        <w:rPr>
          <w:sz w:val="22"/>
          <w:szCs w:val="22"/>
        </w:rPr>
        <w:t>“</w:t>
      </w:r>
      <w:r w:rsidR="00B077D8" w:rsidRPr="00685C94">
        <w:rPr>
          <w:sz w:val="22"/>
          <w:szCs w:val="22"/>
        </w:rPr>
        <w:t>It may however be of some assistance in future cases if I comment on the intervention by the Northern Ireland Human Rights Commission. In recent years the House has frequently been assisted by the submissions of statutory bodies and non-governmental organisations on questions of general public importance. Leave is given to such bodies to intervene and make submissions, usually in writing but sometimes orally from the bar, in the expectation that their fund of knowledge or particular point of view will enable them to provide the House with a more rounded picture than it would otherwise obtain. The House is grateful to such bodies for their help</w:t>
      </w:r>
      <w:r w:rsidRPr="00685C94">
        <w:rPr>
          <w:sz w:val="22"/>
          <w:szCs w:val="22"/>
        </w:rPr>
        <w:t>”</w:t>
      </w:r>
      <w:r w:rsidR="00B077D8" w:rsidRPr="00685C94">
        <w:rPr>
          <w:sz w:val="22"/>
          <w:szCs w:val="22"/>
        </w:rPr>
        <w:t>.</w:t>
      </w:r>
    </w:p>
    <w:p w14:paraId="17A2F077" w14:textId="77777777" w:rsidR="00B077D8" w:rsidRPr="00685C94" w:rsidRDefault="00B077D8" w:rsidP="00B077D8">
      <w:pPr>
        <w:pStyle w:val="indent"/>
        <w:rPr>
          <w:sz w:val="22"/>
          <w:szCs w:val="22"/>
        </w:rPr>
      </w:pPr>
      <w:r w:rsidRPr="00685C94">
        <w:rPr>
          <w:sz w:val="22"/>
          <w:szCs w:val="22"/>
        </w:rPr>
        <w:t>3. An intervention is of no assistance if it merely repeats points which the appellant or respondent has already made. An intervener will have had sight of their printed cases and, if it has nothing to add, should not add anything. It is not the role of an intervener to be an additional counsel for one of the parties. This is particularly important in the case of an oral intervention. I am bound to say that in this appeal the oral submissions on behalf of the NIHRC only repeated in rather more emphatic terms the points which had already been quite adequately argued by counsel for the appellant. In future, I hope that interveners will avoid unnecessarily taking up the time of the House in this way."</w:t>
      </w:r>
    </w:p>
    <w:p w14:paraId="60EFC598" w14:textId="77777777" w:rsidR="00A40FB4" w:rsidRPr="00685C94" w:rsidRDefault="00A40FB4" w:rsidP="00A40FB4">
      <w:pPr>
        <w:spacing w:before="100" w:beforeAutospacing="1" w:after="100" w:afterAutospacing="1"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6.9.1 A person who is not a party to an appeal may apply in accordance with rule 26 for permission to intervene in the appeal. An intervener under rule 15 who wishes to intervene in the appeal must make a formal application under rule 26. </w:t>
      </w:r>
    </w:p>
    <w:p w14:paraId="697C332E" w14:textId="77777777" w:rsidR="00A40FB4" w:rsidRPr="00685C94" w:rsidRDefault="00A40FB4" w:rsidP="00A40FB4">
      <w:pPr>
        <w:spacing w:before="100" w:beforeAutospacing="1" w:after="100" w:afterAutospacing="1"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6.9.2 An application should be made in the general form of application, Form 2, (see paragraph 7.1 of </w:t>
      </w:r>
      <w:hyperlink r:id="rId22" w:history="1">
        <w:r w:rsidRPr="00685C94">
          <w:rPr>
            <w:rFonts w:ascii="Times New Roman" w:eastAsia="Times New Roman" w:hAnsi="Times New Roman" w:cs="Times New Roman"/>
            <w:color w:val="0000FF"/>
            <w:u w:val="single"/>
            <w:lang w:eastAsia="en-NZ"/>
          </w:rPr>
          <w:t>Practice Direction 7</w:t>
        </w:r>
      </w:hyperlink>
      <w:r w:rsidRPr="00685C94">
        <w:rPr>
          <w:rFonts w:ascii="Times New Roman" w:eastAsia="Times New Roman" w:hAnsi="Times New Roman" w:cs="Times New Roman"/>
          <w:lang w:eastAsia="en-NZ"/>
        </w:rPr>
        <w:t xml:space="preserve"> for applications) and should state whether permission is sought for both oral and written interventions or for written intervention only. The application should be filed with the prescribed fee and confirmation of the consent of the appellants and respondents in the appeal. If their consent is refused, the application must be endorsed with a certificate of service on them, with a brief explanation of the reasons for the refusal.</w:t>
      </w:r>
    </w:p>
    <w:p w14:paraId="5CC4592E" w14:textId="77777777" w:rsidR="00A40FB4" w:rsidRPr="00685C94" w:rsidRDefault="00A40FB4" w:rsidP="00A40FB4">
      <w:pPr>
        <w:spacing w:before="100" w:beforeAutospacing="1" w:after="100" w:afterAutospacing="1"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6.9.3 Applications for permission to intervene should be filed at least 6 weeks before the date of hearing of the appeal. Failure to meet this deadline may increase the burden on the parties in preparing their cases and the core volumes, and may delay the hearing of the appeal. </w:t>
      </w:r>
    </w:p>
    <w:p w14:paraId="739E2202" w14:textId="77777777" w:rsidR="00A40FB4" w:rsidRPr="00685C94" w:rsidRDefault="00A40FB4" w:rsidP="00A40FB4">
      <w:pPr>
        <w:spacing w:before="100" w:beforeAutospacing="1" w:after="100" w:afterAutospacing="1"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6.9.4 If permission is given, written submissions must be filed and also given to the appellants and respondents for incorporation into the core volumes at least 4 weeks before the hearing. They should </w:t>
      </w:r>
      <w:r w:rsidRPr="00685C94">
        <w:rPr>
          <w:rFonts w:ascii="Times New Roman" w:eastAsia="Times New Roman" w:hAnsi="Times New Roman" w:cs="Times New Roman"/>
          <w:lang w:eastAsia="en-NZ"/>
        </w:rPr>
        <w:lastRenderedPageBreak/>
        <w:t xml:space="preserve">avoid repeating material that is in the parties' written cases. They should concentrate on the particular points that the intervener wishes to raise and should normally not exceed 20 pages of A4 size. </w:t>
      </w:r>
    </w:p>
    <w:p w14:paraId="148BA0F0" w14:textId="77777777" w:rsidR="00A40FB4" w:rsidRPr="00685C94" w:rsidRDefault="00A40FB4" w:rsidP="00A40FB4">
      <w:pPr>
        <w:spacing w:before="100" w:beforeAutospacing="1" w:after="100" w:afterAutospacing="1"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 xml:space="preserve">6.9.5 All counsel instructed on behalf of an intervener with permission to address the Court should attend the hearing unless specifically excused. </w:t>
      </w:r>
    </w:p>
    <w:p w14:paraId="4BA9D48E" w14:textId="441B1D3D" w:rsidR="00A40FB4" w:rsidRDefault="00A40FB4" w:rsidP="00863F53">
      <w:pPr>
        <w:spacing w:before="100" w:beforeAutospacing="1" w:after="0" w:line="240" w:lineRule="auto"/>
        <w:rPr>
          <w:rFonts w:ascii="Times New Roman" w:eastAsia="Times New Roman" w:hAnsi="Times New Roman" w:cs="Times New Roman"/>
          <w:lang w:eastAsia="en-NZ"/>
        </w:rPr>
      </w:pPr>
      <w:r w:rsidRPr="00685C94">
        <w:rPr>
          <w:rFonts w:ascii="Times New Roman" w:eastAsia="Times New Roman" w:hAnsi="Times New Roman" w:cs="Times New Roman"/>
          <w:lang w:eastAsia="en-NZ"/>
        </w:rPr>
        <w:t>6.9.6 Subject to the discretion of the Court, interveners bear their own costs and any additional costs to the appellants and respondents resulting from an intervention are costs in the appeal. Orders for costs "will not normally be made either in favour of or against interveners but such orders may be made if the Court considers it just to do so (in particular if an intervener has in substance acted as the sole or principal appellant or respondent)": rule 46(3).</w:t>
      </w:r>
    </w:p>
    <w:p w14:paraId="5F3D8905" w14:textId="77777777" w:rsidR="00863F53" w:rsidRPr="00685C94" w:rsidRDefault="00863F53" w:rsidP="00A40FB4">
      <w:pPr>
        <w:spacing w:before="100" w:beforeAutospacing="1" w:after="100" w:afterAutospacing="1" w:line="240" w:lineRule="auto"/>
        <w:rPr>
          <w:rFonts w:ascii="Times New Roman" w:eastAsia="Times New Roman" w:hAnsi="Times New Roman" w:cs="Times New Roman"/>
          <w:lang w:eastAsia="en-NZ"/>
        </w:rPr>
      </w:pPr>
    </w:p>
    <w:p w14:paraId="4D4C1C5C" w14:textId="77777777" w:rsidR="00A40FB4" w:rsidRPr="00685C94" w:rsidRDefault="00884C4E" w:rsidP="004C34F8">
      <w:pPr>
        <w:pStyle w:val="Heading2"/>
      </w:pPr>
      <w:bookmarkStart w:id="58" w:name="_Toc58492461"/>
      <w:r w:rsidRPr="00685C94">
        <w:t>SUPREME COURT OF CANADA</w:t>
      </w:r>
      <w:bookmarkEnd w:id="58"/>
    </w:p>
    <w:p w14:paraId="7BE8C7EA" w14:textId="3745D1B2" w:rsidR="00A40FB4" w:rsidRPr="00685C94" w:rsidRDefault="00A40FB4" w:rsidP="00685C94">
      <w:pPr>
        <w:pStyle w:val="Heading3"/>
        <w:rPr>
          <w:b/>
          <w:bCs w:val="0"/>
        </w:rPr>
      </w:pPr>
      <w:bookmarkStart w:id="59" w:name="_Toc58492462"/>
      <w:r w:rsidRPr="00685C94">
        <w:rPr>
          <w:rStyle w:val="Strong"/>
          <w:rFonts w:eastAsiaTheme="majorEastAsia"/>
          <w:b w:val="0"/>
          <w:bCs/>
        </w:rPr>
        <w:t>General Procedure: Rule 18</w:t>
      </w:r>
      <w:bookmarkEnd w:id="59"/>
    </w:p>
    <w:p w14:paraId="2C4A5BB0" w14:textId="77777777" w:rsidR="00A40FB4" w:rsidRPr="00685C94" w:rsidRDefault="00A40FB4" w:rsidP="00A40FB4">
      <w:pPr>
        <w:numPr>
          <w:ilvl w:val="0"/>
          <w:numId w:val="43"/>
        </w:numPr>
        <w:spacing w:before="100" w:beforeAutospacing="1" w:after="100" w:afterAutospacing="1" w:line="240" w:lineRule="auto"/>
        <w:rPr>
          <w:rFonts w:ascii="Times New Roman" w:hAnsi="Times New Roman" w:cs="Times New Roman"/>
        </w:rPr>
      </w:pPr>
      <w:r w:rsidRPr="00685C94">
        <w:rPr>
          <w:rStyle w:val="Strong"/>
          <w:rFonts w:ascii="Times New Roman" w:hAnsi="Times New Roman" w:cs="Times New Roman"/>
        </w:rPr>
        <w:t>Application for leave to intervene</w:t>
      </w:r>
      <w:r w:rsidRPr="00685C94">
        <w:rPr>
          <w:rFonts w:ascii="Times New Roman" w:hAnsi="Times New Roman" w:cs="Times New Roman"/>
        </w:rPr>
        <w:br/>
        <w:t>The general rules for interventions in the Supreme Court of Canada are found in Rule 18. This rule provides that a person interested in an appeal or reference can intervene by leave of a judge. As noted above, there is no longer an automatic right to intervene for those parties who had intervener status at the lower level court.</w:t>
      </w:r>
    </w:p>
    <w:p w14:paraId="3BAC3632" w14:textId="77777777" w:rsidR="00A40FB4" w:rsidRPr="00685C94" w:rsidRDefault="00A40FB4" w:rsidP="00A40FB4">
      <w:pPr>
        <w:numPr>
          <w:ilvl w:val="0"/>
          <w:numId w:val="43"/>
        </w:numPr>
        <w:spacing w:before="100" w:beforeAutospacing="1" w:after="100" w:afterAutospacing="1" w:line="240" w:lineRule="auto"/>
        <w:rPr>
          <w:rFonts w:ascii="Times New Roman" w:hAnsi="Times New Roman" w:cs="Times New Roman"/>
        </w:rPr>
      </w:pPr>
      <w:r w:rsidRPr="00685C94">
        <w:rPr>
          <w:rStyle w:val="Strong"/>
          <w:rFonts w:ascii="Times New Roman" w:hAnsi="Times New Roman" w:cs="Times New Roman"/>
        </w:rPr>
        <w:t>Procedures for filing an application for leave to intervene</w:t>
      </w:r>
      <w:r w:rsidRPr="00685C94">
        <w:rPr>
          <w:rFonts w:ascii="Times New Roman" w:hAnsi="Times New Roman" w:cs="Times New Roman"/>
        </w:rPr>
        <w:br/>
        <w:t>Pursuant to Rule 18(2), an application for leave to intervene must be made within 60 days after the filing of a notice of appeal or reference. This is done by filing and serving a notice of motion in Form B.2 together with a supporting affidavit.</w:t>
      </w:r>
    </w:p>
    <w:p w14:paraId="58A7EC09" w14:textId="77777777" w:rsidR="00A40FB4" w:rsidRPr="00685C94" w:rsidRDefault="00A40FB4" w:rsidP="00A40FB4">
      <w:pPr>
        <w:numPr>
          <w:ilvl w:val="0"/>
          <w:numId w:val="43"/>
        </w:numPr>
        <w:spacing w:before="100" w:beforeAutospacing="1" w:after="100" w:afterAutospacing="1" w:line="240" w:lineRule="auto"/>
        <w:rPr>
          <w:rFonts w:ascii="Times New Roman" w:hAnsi="Times New Roman" w:cs="Times New Roman"/>
        </w:rPr>
      </w:pPr>
      <w:r w:rsidRPr="00685C94">
        <w:rPr>
          <w:rStyle w:val="Strong"/>
          <w:rFonts w:ascii="Times New Roman" w:hAnsi="Times New Roman" w:cs="Times New Roman"/>
        </w:rPr>
        <w:t>Contents of an application for leave to intervene</w:t>
      </w:r>
      <w:r w:rsidRPr="00685C94">
        <w:rPr>
          <w:rFonts w:ascii="Times New Roman" w:hAnsi="Times New Roman" w:cs="Times New Roman"/>
        </w:rPr>
        <w:br/>
        <w:t>Rule 18(3) outlines the required contents of an application for leave to intervene. The criteria listed in 18(3) are all factors which will be considered by the court in deciding whether an application for leave to intervene will be allowed. These criteria will be discussed in more detail below.</w:t>
      </w:r>
    </w:p>
    <w:p w14:paraId="3D17073C" w14:textId="77777777" w:rsidR="00A40FB4" w:rsidRPr="00685C94" w:rsidRDefault="00A40FB4" w:rsidP="00A40FB4">
      <w:pPr>
        <w:numPr>
          <w:ilvl w:val="0"/>
          <w:numId w:val="43"/>
        </w:numPr>
        <w:spacing w:before="100" w:beforeAutospacing="1" w:after="100" w:afterAutospacing="1" w:line="240" w:lineRule="auto"/>
        <w:rPr>
          <w:rFonts w:ascii="Times New Roman" w:hAnsi="Times New Roman" w:cs="Times New Roman"/>
        </w:rPr>
      </w:pPr>
      <w:r w:rsidRPr="00685C94">
        <w:rPr>
          <w:rStyle w:val="Strong"/>
          <w:rFonts w:ascii="Times New Roman" w:hAnsi="Times New Roman" w:cs="Times New Roman"/>
        </w:rPr>
        <w:t>Order granting leave to intervene</w:t>
      </w:r>
      <w:r w:rsidRPr="00685C94">
        <w:rPr>
          <w:rFonts w:ascii="Times New Roman" w:hAnsi="Times New Roman" w:cs="Times New Roman"/>
        </w:rPr>
        <w:br/>
        <w:t>Under Rule 18(6), where leave to intervene is granted, the court order specifies the date by which the intervener's factum must be filed. Furthermore, the court order may make provision for the additional disbursements incurred by the parties to the appeal as a result of the intervention.</w:t>
      </w:r>
    </w:p>
    <w:p w14:paraId="377D6D34" w14:textId="77777777" w:rsidR="00A40FB4" w:rsidRPr="00685C94" w:rsidRDefault="00A40FB4" w:rsidP="00A40FB4">
      <w:pPr>
        <w:numPr>
          <w:ilvl w:val="0"/>
          <w:numId w:val="43"/>
        </w:numPr>
        <w:spacing w:before="100" w:beforeAutospacing="1" w:after="100" w:afterAutospacing="1" w:line="240" w:lineRule="auto"/>
        <w:rPr>
          <w:rFonts w:ascii="Times New Roman" w:hAnsi="Times New Roman" w:cs="Times New Roman"/>
        </w:rPr>
      </w:pPr>
      <w:r w:rsidRPr="00685C94">
        <w:rPr>
          <w:rStyle w:val="Strong"/>
          <w:rFonts w:ascii="Times New Roman" w:hAnsi="Times New Roman" w:cs="Times New Roman"/>
        </w:rPr>
        <w:t>Rights and privileges of an intervener</w:t>
      </w:r>
      <w:r w:rsidRPr="00685C94">
        <w:rPr>
          <w:rFonts w:ascii="Times New Roman" w:hAnsi="Times New Roman" w:cs="Times New Roman"/>
        </w:rPr>
        <w:br/>
        <w:t>Pursuant to Rule 18(1), the judge has the discretion to determine the terms and conditions on which an application for leave to intervene will be granted as well as the rights and privileges of an intervener. Subject to Rule 18(1), 18(4) and (5) outline the basic rights and limitations of an intervener. Under Rule 18(4), an intervener has the right to file a factum and Rule 18(5) provides that:</w:t>
      </w:r>
    </w:p>
    <w:p w14:paraId="61D326A6" w14:textId="77777777" w:rsidR="00A40FB4" w:rsidRPr="00685C94" w:rsidRDefault="00A40FB4" w:rsidP="00685C94">
      <w:pPr>
        <w:pStyle w:val="NormalWeb"/>
        <w:ind w:left="1080"/>
        <w:rPr>
          <w:sz w:val="22"/>
          <w:szCs w:val="22"/>
        </w:rPr>
      </w:pPr>
      <w:r w:rsidRPr="00685C94">
        <w:rPr>
          <w:sz w:val="22"/>
          <w:szCs w:val="22"/>
        </w:rPr>
        <w:t>18(5) Unless otherwise ordered by a judge, an intervener</w:t>
      </w:r>
    </w:p>
    <w:p w14:paraId="7C7EA86F" w14:textId="77777777" w:rsidR="00A40FB4" w:rsidRPr="00685C94" w:rsidRDefault="00A40FB4" w:rsidP="00685C94">
      <w:pPr>
        <w:numPr>
          <w:ilvl w:val="1"/>
          <w:numId w:val="43"/>
        </w:numPr>
        <w:tabs>
          <w:tab w:val="clear" w:pos="1440"/>
          <w:tab w:val="num" w:pos="1800"/>
        </w:tabs>
        <w:spacing w:before="100" w:beforeAutospacing="1" w:after="100" w:afterAutospacing="1" w:line="240" w:lineRule="auto"/>
        <w:ind w:left="1800"/>
        <w:rPr>
          <w:rFonts w:ascii="Times New Roman" w:hAnsi="Times New Roman" w:cs="Times New Roman"/>
        </w:rPr>
      </w:pPr>
      <w:r w:rsidRPr="00685C94">
        <w:rPr>
          <w:rFonts w:ascii="Times New Roman" w:hAnsi="Times New Roman" w:cs="Times New Roman"/>
        </w:rPr>
        <w:t>shall not file a factum that exceeds 20 pages;</w:t>
      </w:r>
    </w:p>
    <w:p w14:paraId="2210AD60" w14:textId="77777777" w:rsidR="00A40FB4" w:rsidRPr="00685C94" w:rsidRDefault="00A40FB4" w:rsidP="00685C94">
      <w:pPr>
        <w:numPr>
          <w:ilvl w:val="1"/>
          <w:numId w:val="43"/>
        </w:numPr>
        <w:tabs>
          <w:tab w:val="clear" w:pos="1440"/>
          <w:tab w:val="num" w:pos="1800"/>
        </w:tabs>
        <w:spacing w:before="100" w:beforeAutospacing="1" w:after="100" w:afterAutospacing="1" w:line="240" w:lineRule="auto"/>
        <w:ind w:left="1800"/>
        <w:rPr>
          <w:rFonts w:ascii="Times New Roman" w:hAnsi="Times New Roman" w:cs="Times New Roman"/>
        </w:rPr>
      </w:pPr>
      <w:r w:rsidRPr="00685C94">
        <w:rPr>
          <w:rFonts w:ascii="Times New Roman" w:hAnsi="Times New Roman" w:cs="Times New Roman"/>
        </w:rPr>
        <w:t xml:space="preserve">shall be bound by the case on appeal and may </w:t>
      </w:r>
      <w:proofErr w:type="spellStart"/>
      <w:r w:rsidRPr="00685C94">
        <w:rPr>
          <w:rFonts w:ascii="Times New Roman" w:hAnsi="Times New Roman" w:cs="Times New Roman"/>
        </w:rPr>
        <w:t>nor</w:t>
      </w:r>
      <w:proofErr w:type="spellEnd"/>
      <w:r w:rsidRPr="00685C94">
        <w:rPr>
          <w:rFonts w:ascii="Times New Roman" w:hAnsi="Times New Roman" w:cs="Times New Roman"/>
        </w:rPr>
        <w:t xml:space="preserve"> add to it; and</w:t>
      </w:r>
    </w:p>
    <w:p w14:paraId="74D809DF" w14:textId="77777777" w:rsidR="00A40FB4" w:rsidRPr="00685C94" w:rsidRDefault="00A40FB4" w:rsidP="00685C94">
      <w:pPr>
        <w:numPr>
          <w:ilvl w:val="1"/>
          <w:numId w:val="43"/>
        </w:numPr>
        <w:tabs>
          <w:tab w:val="clear" w:pos="1440"/>
          <w:tab w:val="num" w:pos="1800"/>
        </w:tabs>
        <w:spacing w:before="100" w:beforeAutospacing="1" w:after="100" w:afterAutospacing="1" w:line="240" w:lineRule="auto"/>
        <w:ind w:left="1800"/>
        <w:rPr>
          <w:rFonts w:ascii="Times New Roman" w:hAnsi="Times New Roman" w:cs="Times New Roman"/>
        </w:rPr>
      </w:pPr>
      <w:r w:rsidRPr="00685C94">
        <w:rPr>
          <w:rFonts w:ascii="Times New Roman" w:hAnsi="Times New Roman" w:cs="Times New Roman"/>
        </w:rPr>
        <w:t>shall not present an oral argument.</w:t>
      </w:r>
    </w:p>
    <w:p w14:paraId="1EFFB397" w14:textId="77777777" w:rsidR="00A40FB4" w:rsidRPr="00685C94" w:rsidRDefault="00A40FB4" w:rsidP="00A40FB4">
      <w:pPr>
        <w:pStyle w:val="NormalWeb"/>
        <w:ind w:left="720"/>
        <w:rPr>
          <w:sz w:val="22"/>
          <w:szCs w:val="22"/>
        </w:rPr>
      </w:pPr>
      <w:r w:rsidRPr="00685C94">
        <w:rPr>
          <w:sz w:val="22"/>
          <w:szCs w:val="22"/>
        </w:rPr>
        <w:t>In other words, if one wishes to file a factum in excess of 20 pages, not be bound by the case of appeal, or present an oral argument, one has to specifically apply for same.</w:t>
      </w:r>
    </w:p>
    <w:p w14:paraId="529959D5" w14:textId="77777777" w:rsidR="00F54F17" w:rsidRPr="00685C94" w:rsidRDefault="00F54F17" w:rsidP="00A40FB4">
      <w:pPr>
        <w:pStyle w:val="NormalWeb"/>
        <w:rPr>
          <w:rStyle w:val="Strong"/>
          <w:rFonts w:eastAsiaTheme="majorEastAsia"/>
          <w:sz w:val="22"/>
          <w:szCs w:val="22"/>
        </w:rPr>
      </w:pPr>
    </w:p>
    <w:p w14:paraId="1895BDCD" w14:textId="6A3264A8" w:rsidR="00A40FB4" w:rsidRPr="00685C94" w:rsidRDefault="00A40FB4" w:rsidP="00685C94">
      <w:pPr>
        <w:pStyle w:val="Heading3"/>
        <w:rPr>
          <w:b/>
          <w:bCs w:val="0"/>
        </w:rPr>
      </w:pPr>
      <w:bookmarkStart w:id="60" w:name="_Toc58492463"/>
      <w:r w:rsidRPr="00685C94">
        <w:rPr>
          <w:rStyle w:val="Strong"/>
          <w:rFonts w:eastAsiaTheme="majorEastAsia"/>
          <w:b w:val="0"/>
          <w:bCs/>
        </w:rPr>
        <w:lastRenderedPageBreak/>
        <w:t>Attorneys-General as Interveners</w:t>
      </w:r>
      <w:bookmarkEnd w:id="60"/>
    </w:p>
    <w:p w14:paraId="439F2834" w14:textId="77777777" w:rsidR="00A40FB4" w:rsidRPr="00685C94" w:rsidRDefault="00A40FB4" w:rsidP="00884C4E">
      <w:pPr>
        <w:numPr>
          <w:ilvl w:val="0"/>
          <w:numId w:val="44"/>
        </w:numPr>
        <w:spacing w:after="0" w:line="240" w:lineRule="auto"/>
        <w:rPr>
          <w:rFonts w:ascii="Times New Roman" w:hAnsi="Times New Roman" w:cs="Times New Roman"/>
        </w:rPr>
      </w:pPr>
      <w:r w:rsidRPr="00685C94">
        <w:rPr>
          <w:rStyle w:val="Strong"/>
          <w:rFonts w:ascii="Times New Roman" w:hAnsi="Times New Roman" w:cs="Times New Roman"/>
        </w:rPr>
        <w:t>Rule 18: Intervention by application</w:t>
      </w:r>
      <w:r w:rsidRPr="00685C94">
        <w:rPr>
          <w:rFonts w:ascii="Times New Roman" w:hAnsi="Times New Roman" w:cs="Times New Roman"/>
        </w:rPr>
        <w:t xml:space="preserve"> On issues other than constitutional questions, the Attorneys-General of Canada and of the provinces as well as the Ministers of Justice of the two territories must apply for leave to intervene just like any other party. Because of the circularity between Rules 18(8) and 32(7), there is some ambiguity as to whether an Attorney-General or Minister of Justice is limited by Rule 18(5)(a) and (c). Therefore the safest approach when applying for leave under Rule 18 on a non-constitutional issue is to apply for leave to file a factum that exceeds 20 pages or to present an oral argument.</w:t>
      </w:r>
    </w:p>
    <w:p w14:paraId="4BD63EB6" w14:textId="77777777" w:rsidR="00884C4E" w:rsidRPr="00685C94" w:rsidRDefault="00884C4E" w:rsidP="00884C4E">
      <w:pPr>
        <w:spacing w:after="100" w:afterAutospacing="1" w:line="240" w:lineRule="auto"/>
        <w:ind w:left="360"/>
        <w:rPr>
          <w:rFonts w:ascii="Times New Roman" w:hAnsi="Times New Roman" w:cs="Times New Roman"/>
        </w:rPr>
      </w:pPr>
    </w:p>
    <w:p w14:paraId="7530B490" w14:textId="77777777" w:rsidR="00A40FB4" w:rsidRPr="00685C94" w:rsidRDefault="00A40FB4" w:rsidP="00A40FB4">
      <w:pPr>
        <w:numPr>
          <w:ilvl w:val="0"/>
          <w:numId w:val="44"/>
        </w:numPr>
        <w:spacing w:after="0" w:line="240" w:lineRule="auto"/>
        <w:rPr>
          <w:rFonts w:ascii="Times New Roman" w:hAnsi="Times New Roman" w:cs="Times New Roman"/>
        </w:rPr>
      </w:pPr>
      <w:r w:rsidRPr="00685C94">
        <w:rPr>
          <w:rStyle w:val="Strong"/>
          <w:rFonts w:ascii="Times New Roman" w:hAnsi="Times New Roman" w:cs="Times New Roman"/>
        </w:rPr>
        <w:t>Rule 32: Intervention as of right</w:t>
      </w:r>
      <w:r w:rsidRPr="00685C94">
        <w:rPr>
          <w:rFonts w:ascii="Times New Roman" w:hAnsi="Times New Roman" w:cs="Times New Roman"/>
        </w:rPr>
        <w:t xml:space="preserve"> Under Rule 32, the Attorneys-General and the Territorial Ministers of Justice are entitled to intervene without leave on constitutional questions. </w:t>
      </w:r>
    </w:p>
    <w:p w14:paraId="688C0074" w14:textId="77777777" w:rsidR="00A40FB4" w:rsidRPr="00685C94" w:rsidRDefault="00A40FB4" w:rsidP="00A40FB4">
      <w:pPr>
        <w:spacing w:after="100" w:afterAutospacing="1" w:line="240" w:lineRule="auto"/>
        <w:ind w:left="360"/>
        <w:rPr>
          <w:rFonts w:ascii="Times New Roman" w:hAnsi="Times New Roman" w:cs="Times New Roman"/>
        </w:rPr>
      </w:pPr>
    </w:p>
    <w:p w14:paraId="5DFA63FD" w14:textId="77777777" w:rsidR="00A40FB4" w:rsidRPr="00685C94" w:rsidRDefault="00A40FB4" w:rsidP="00A40FB4">
      <w:pPr>
        <w:numPr>
          <w:ilvl w:val="1"/>
          <w:numId w:val="44"/>
        </w:numPr>
        <w:spacing w:before="100" w:beforeAutospacing="1" w:after="100" w:afterAutospacing="1" w:line="240" w:lineRule="auto"/>
        <w:rPr>
          <w:rFonts w:ascii="Times New Roman" w:hAnsi="Times New Roman" w:cs="Times New Roman"/>
        </w:rPr>
      </w:pPr>
      <w:r w:rsidRPr="00685C94">
        <w:rPr>
          <w:rStyle w:val="Emphasis"/>
          <w:rFonts w:ascii="Times New Roman" w:hAnsi="Times New Roman" w:cs="Times New Roman"/>
        </w:rPr>
        <w:t>Raising a constitutional question:</w:t>
      </w:r>
      <w:r w:rsidRPr="00685C94">
        <w:rPr>
          <w:rFonts w:ascii="Times New Roman" w:hAnsi="Times New Roman" w:cs="Times New Roman"/>
        </w:rPr>
        <w:t xml:space="preserve"> Where a party raises a question as to the constitutional validity, applicability or inoperability of a statute, a constitutional validity, applicability or inoperability of a statute, a constitutional question may be stated by a judge on a motion brought by one of the parties pursuant to Rule 32(1). The motion must be brought within 60 days from the filing of the notice of appeal unless the Chief Justice or judge allows for an extension of this time under Rule 32(3). </w:t>
      </w:r>
    </w:p>
    <w:p w14:paraId="69DAD8CB" w14:textId="77777777" w:rsidR="00A40FB4" w:rsidRPr="00685C94" w:rsidRDefault="00A40FB4" w:rsidP="00A40FB4">
      <w:pPr>
        <w:pStyle w:val="NormalWeb"/>
        <w:ind w:left="1440"/>
        <w:rPr>
          <w:sz w:val="22"/>
          <w:szCs w:val="22"/>
        </w:rPr>
      </w:pPr>
      <w:r w:rsidRPr="00685C94">
        <w:rPr>
          <w:sz w:val="22"/>
          <w:szCs w:val="22"/>
        </w:rPr>
        <w:t>It should also be noted that, under Rule 32(7), an Attorney-General who has been granted intervener status under Rule 18 can bring a motion to state a constitutional question within 15 days after leave to intervene has been granted.</w:t>
      </w:r>
    </w:p>
    <w:p w14:paraId="0BBBD591" w14:textId="77777777" w:rsidR="00A40FB4" w:rsidRPr="00685C94" w:rsidRDefault="00A40FB4" w:rsidP="00A40FB4">
      <w:pPr>
        <w:pStyle w:val="NormalWeb"/>
        <w:ind w:left="1440"/>
        <w:rPr>
          <w:sz w:val="22"/>
          <w:szCs w:val="22"/>
        </w:rPr>
      </w:pPr>
      <w:r w:rsidRPr="00685C94">
        <w:rPr>
          <w:sz w:val="22"/>
          <w:szCs w:val="22"/>
        </w:rPr>
        <w:t xml:space="preserve">The Supreme Court's decision in </w:t>
      </w:r>
      <w:r w:rsidRPr="00685C94">
        <w:rPr>
          <w:rStyle w:val="Emphasis"/>
          <w:sz w:val="22"/>
          <w:szCs w:val="22"/>
        </w:rPr>
        <w:t>T</w:t>
      </w:r>
      <w:r w:rsidR="00E94416" w:rsidRPr="00685C94">
        <w:rPr>
          <w:rStyle w:val="Emphasis"/>
          <w:sz w:val="22"/>
          <w:szCs w:val="22"/>
        </w:rPr>
        <w:t>e</w:t>
      </w:r>
      <w:r w:rsidRPr="00685C94">
        <w:rPr>
          <w:rStyle w:val="Emphasis"/>
          <w:sz w:val="22"/>
          <w:szCs w:val="22"/>
        </w:rPr>
        <w:t>trault-Gadoury v. Canada</w:t>
      </w:r>
      <w:r w:rsidR="00E94416" w:rsidRPr="00685C94">
        <w:rPr>
          <w:rStyle w:val="Emphasis"/>
          <w:sz w:val="22"/>
          <w:szCs w:val="22"/>
        </w:rPr>
        <w:t xml:space="preserve"> </w:t>
      </w:r>
      <w:r w:rsidRPr="00685C94">
        <w:rPr>
          <w:rStyle w:val="Emphasis"/>
          <w:sz w:val="22"/>
          <w:szCs w:val="22"/>
        </w:rPr>
        <w:t>(Employment &amp; Immigration Commission)</w:t>
      </w:r>
      <w:r w:rsidRPr="00685C94">
        <w:rPr>
          <w:sz w:val="22"/>
          <w:szCs w:val="22"/>
        </w:rPr>
        <w:t xml:space="preserve"> provides some useful insight into the court's decisions whether or not to state a constitutional question. The court in </w:t>
      </w:r>
      <w:r w:rsidRPr="00685C94">
        <w:rPr>
          <w:rStyle w:val="Emphasis"/>
          <w:sz w:val="22"/>
          <w:szCs w:val="22"/>
        </w:rPr>
        <w:t>T</w:t>
      </w:r>
      <w:r w:rsidR="00E94416" w:rsidRPr="00685C94">
        <w:rPr>
          <w:rStyle w:val="Emphasis"/>
          <w:sz w:val="22"/>
          <w:szCs w:val="22"/>
        </w:rPr>
        <w:t>e</w:t>
      </w:r>
      <w:r w:rsidRPr="00685C94">
        <w:rPr>
          <w:rStyle w:val="Emphasis"/>
          <w:sz w:val="22"/>
          <w:szCs w:val="22"/>
        </w:rPr>
        <w:t>trault-Gadoury</w:t>
      </w:r>
      <w:r w:rsidRPr="00685C94">
        <w:rPr>
          <w:sz w:val="22"/>
          <w:szCs w:val="22"/>
        </w:rPr>
        <w:t xml:space="preserve"> outlined five circumstances in which, as a matter of policy, a constitutional question would not be stated. The court refused to state such questions when:</w:t>
      </w:r>
    </w:p>
    <w:p w14:paraId="3FFCCBC8" w14:textId="77777777" w:rsidR="00A40FB4" w:rsidRPr="00685C94" w:rsidRDefault="00A40FB4" w:rsidP="00A40FB4">
      <w:pPr>
        <w:numPr>
          <w:ilvl w:val="2"/>
          <w:numId w:val="44"/>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 question proposed did not comprehend the degree of generality which would justify the application of Rule 32,</w:t>
      </w:r>
    </w:p>
    <w:p w14:paraId="602282A8" w14:textId="77777777" w:rsidR="00A40FB4" w:rsidRPr="00685C94" w:rsidRDefault="00A40FB4" w:rsidP="00A40FB4">
      <w:pPr>
        <w:numPr>
          <w:ilvl w:val="2"/>
          <w:numId w:val="44"/>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 issue raised was essentially one of evidence,</w:t>
      </w:r>
    </w:p>
    <w:p w14:paraId="26FB606B" w14:textId="77777777" w:rsidR="00A40FB4" w:rsidRPr="00685C94" w:rsidRDefault="00A40FB4" w:rsidP="00A40FB4">
      <w:pPr>
        <w:numPr>
          <w:ilvl w:val="2"/>
          <w:numId w:val="44"/>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 question arose from the facts of the case,</w:t>
      </w:r>
    </w:p>
    <w:p w14:paraId="14AEA63E" w14:textId="77777777" w:rsidR="00A40FB4" w:rsidRPr="00685C94" w:rsidRDefault="00A40FB4" w:rsidP="00A40FB4">
      <w:pPr>
        <w:numPr>
          <w:ilvl w:val="2"/>
          <w:numId w:val="44"/>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there was no attack on the validity of a law, but when the court was being asked to construe a law in light of a section of the Charter, or</w:t>
      </w:r>
    </w:p>
    <w:p w14:paraId="0B2C42F0" w14:textId="5E653C83" w:rsidR="00A40FB4" w:rsidRPr="00685C94" w:rsidRDefault="00A40FB4" w:rsidP="00685C94">
      <w:pPr>
        <w:numPr>
          <w:ilvl w:val="2"/>
          <w:numId w:val="44"/>
        </w:numPr>
        <w:spacing w:before="100" w:beforeAutospacing="1" w:after="0" w:line="240" w:lineRule="auto"/>
        <w:rPr>
          <w:rFonts w:ascii="Times New Roman" w:hAnsi="Times New Roman" w:cs="Times New Roman"/>
        </w:rPr>
      </w:pPr>
      <w:r w:rsidRPr="00685C94">
        <w:rPr>
          <w:rFonts w:ascii="Times New Roman" w:hAnsi="Times New Roman" w:cs="Times New Roman"/>
        </w:rPr>
        <w:t>that the alleged infringement or denial of guaranteed rights arose from particular facts as opposed to a law or regulation.</w:t>
      </w:r>
    </w:p>
    <w:p w14:paraId="6CCF5A88" w14:textId="77777777" w:rsidR="00685C94" w:rsidRPr="00685C94" w:rsidRDefault="00685C94" w:rsidP="00685C94">
      <w:pPr>
        <w:spacing w:after="0" w:line="240" w:lineRule="auto"/>
        <w:ind w:left="2160"/>
        <w:rPr>
          <w:rFonts w:ascii="Times New Roman" w:hAnsi="Times New Roman" w:cs="Times New Roman"/>
        </w:rPr>
      </w:pPr>
    </w:p>
    <w:p w14:paraId="64702C1A" w14:textId="77777777" w:rsidR="00A40FB4" w:rsidRPr="00685C94" w:rsidRDefault="00A40FB4" w:rsidP="00685C94">
      <w:pPr>
        <w:numPr>
          <w:ilvl w:val="1"/>
          <w:numId w:val="44"/>
        </w:numPr>
        <w:spacing w:after="100" w:afterAutospacing="1" w:line="240" w:lineRule="auto"/>
        <w:rPr>
          <w:rFonts w:ascii="Times New Roman" w:hAnsi="Times New Roman" w:cs="Times New Roman"/>
        </w:rPr>
      </w:pPr>
      <w:r w:rsidRPr="00685C94">
        <w:rPr>
          <w:rStyle w:val="Emphasis"/>
          <w:rFonts w:ascii="Times New Roman" w:hAnsi="Times New Roman" w:cs="Times New Roman"/>
        </w:rPr>
        <w:t>Notice of constitutional question and of Attorney-General's right to intervene:</w:t>
      </w:r>
      <w:r w:rsidRPr="00685C94">
        <w:rPr>
          <w:rFonts w:ascii="Times New Roman" w:hAnsi="Times New Roman" w:cs="Times New Roman"/>
        </w:rPr>
        <w:t xml:space="preserve"> Pursuant to Rule 32(4), all of the Attorneys-General and the Territorial Ministers or Justice are to be served with any constitutional questions stated by the court. Notice of the question is to be served together with a notice that any Attorney-General or Minister of Justice who wishes to intervene shall file a notice of intervention in Form C and serve same on the parties. By virtue of Rule 18(7), an Attorney-General or Territorial Minister of Justice intervening under Rule 32(4) has a number of advantages which others seeking to intervene do not. The Attorneys-General and Territorial Ministers of Justice: </w:t>
      </w:r>
    </w:p>
    <w:p w14:paraId="3E58CF11"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need not apply for leave to intervene;</w:t>
      </w:r>
    </w:p>
    <w:p w14:paraId="700C8F0C"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need not describe their interest in the appeal or reference;</w:t>
      </w:r>
    </w:p>
    <w:p w14:paraId="2CD8B154"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need not state the position they will take in the appeal or reference;</w:t>
      </w:r>
    </w:p>
    <w:p w14:paraId="1017A1A2"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lastRenderedPageBreak/>
        <w:t>need not persuade the Court of the relevance, usefulness or difference of their submission;</w:t>
      </w:r>
    </w:p>
    <w:p w14:paraId="75A08D94"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are not limited by the 20 page maximum for a factum;</w:t>
      </w:r>
    </w:p>
    <w:p w14:paraId="2B645CC7" w14:textId="77777777" w:rsidR="00A40FB4" w:rsidRPr="00685C94" w:rsidRDefault="00A40FB4" w:rsidP="00A40FB4">
      <w:pPr>
        <w:numPr>
          <w:ilvl w:val="2"/>
          <w:numId w:val="45"/>
        </w:numPr>
        <w:spacing w:before="100" w:beforeAutospacing="1" w:after="100" w:afterAutospacing="1" w:line="240" w:lineRule="auto"/>
        <w:rPr>
          <w:rFonts w:ascii="Times New Roman" w:hAnsi="Times New Roman" w:cs="Times New Roman"/>
        </w:rPr>
      </w:pPr>
      <w:r w:rsidRPr="00685C94">
        <w:rPr>
          <w:rFonts w:ascii="Times New Roman" w:hAnsi="Times New Roman" w:cs="Times New Roman"/>
        </w:rPr>
        <w:t>are not subject to the prohibition on oral argument.</w:t>
      </w:r>
    </w:p>
    <w:p w14:paraId="44481B6E" w14:textId="48D6BAEE" w:rsidR="00A40FB4" w:rsidRPr="00685C94" w:rsidRDefault="00A40FB4" w:rsidP="00685C94">
      <w:pPr>
        <w:pStyle w:val="Heading3"/>
      </w:pPr>
      <w:bookmarkStart w:id="61" w:name="5"/>
      <w:bookmarkStart w:id="62" w:name="_Toc58492464"/>
      <w:bookmarkEnd w:id="61"/>
      <w:r w:rsidRPr="00685C94">
        <w:rPr>
          <w:rStyle w:val="Strong"/>
          <w:b w:val="0"/>
          <w:bCs/>
        </w:rPr>
        <w:t>Internal Process</w:t>
      </w:r>
      <w:bookmarkEnd w:id="62"/>
    </w:p>
    <w:p w14:paraId="1D511C56" w14:textId="77777777" w:rsidR="00A40FB4" w:rsidRPr="00685C94" w:rsidRDefault="00A40FB4" w:rsidP="00A40FB4">
      <w:pPr>
        <w:pStyle w:val="NormalWeb"/>
        <w:rPr>
          <w:sz w:val="22"/>
          <w:szCs w:val="22"/>
        </w:rPr>
      </w:pPr>
      <w:r w:rsidRPr="00685C94">
        <w:rPr>
          <w:rStyle w:val="Strong"/>
          <w:rFonts w:eastAsiaTheme="majorEastAsia"/>
          <w:sz w:val="22"/>
          <w:szCs w:val="22"/>
        </w:rPr>
        <w:t>(1) Rule 18</w:t>
      </w:r>
    </w:p>
    <w:p w14:paraId="4BB8CCC2" w14:textId="77777777" w:rsidR="00A40FB4" w:rsidRPr="00685C94" w:rsidRDefault="00A40FB4" w:rsidP="00A40FB4">
      <w:pPr>
        <w:pStyle w:val="NormalWeb"/>
        <w:rPr>
          <w:sz w:val="22"/>
          <w:szCs w:val="22"/>
        </w:rPr>
      </w:pPr>
      <w:r w:rsidRPr="00685C94">
        <w:rPr>
          <w:sz w:val="22"/>
          <w:szCs w:val="22"/>
        </w:rPr>
        <w:t>An application for leave to intervene is treated as a normal motion before the court, such that one files a notice of motion and affidavit [Rule 18(2)]. The notice of motion and affidavit in support, together with opposing affidavits if any, are referred to the judge handling interlocutory motions that particular week for determination, with or without counsel and with or without reasons.</w:t>
      </w:r>
    </w:p>
    <w:p w14:paraId="0B940D30" w14:textId="77777777" w:rsidR="00A40FB4" w:rsidRPr="00685C94" w:rsidRDefault="00A40FB4" w:rsidP="00A40FB4">
      <w:pPr>
        <w:pStyle w:val="NormalWeb"/>
        <w:rPr>
          <w:sz w:val="22"/>
          <w:szCs w:val="22"/>
        </w:rPr>
      </w:pPr>
      <w:r w:rsidRPr="00685C94">
        <w:rPr>
          <w:rStyle w:val="Strong"/>
          <w:rFonts w:eastAsiaTheme="majorEastAsia"/>
          <w:sz w:val="22"/>
          <w:szCs w:val="22"/>
        </w:rPr>
        <w:t>(2) Rule 32</w:t>
      </w:r>
    </w:p>
    <w:p w14:paraId="49CAB4B1" w14:textId="77777777" w:rsidR="00A40FB4" w:rsidRPr="00685C94" w:rsidRDefault="00A40FB4" w:rsidP="00A40FB4">
      <w:pPr>
        <w:pStyle w:val="NormalWeb"/>
        <w:rPr>
          <w:sz w:val="22"/>
          <w:szCs w:val="22"/>
        </w:rPr>
      </w:pPr>
      <w:r w:rsidRPr="00685C94">
        <w:rPr>
          <w:sz w:val="22"/>
          <w:szCs w:val="22"/>
        </w:rPr>
        <w:t>For a Rule 32 application, one also commences with a notice of motion and affidavit specifically stating the constitutional question with the particular alleged constitutional infringement being a separate question from the s. 1 justification. This is, of course, served on all parties and then filed with proof of service. Then the local agent is informed by the court of the date that the Chief Justice will hear the motion, if the Chief Justice is not prepared to sign as is.</w:t>
      </w:r>
    </w:p>
    <w:p w14:paraId="0082C45E" w14:textId="77777777" w:rsidR="00A40FB4" w:rsidRPr="00685C94" w:rsidRDefault="00A40FB4" w:rsidP="00A40FB4">
      <w:pPr>
        <w:pStyle w:val="NormalWeb"/>
        <w:rPr>
          <w:sz w:val="22"/>
          <w:szCs w:val="22"/>
        </w:rPr>
      </w:pPr>
      <w:r w:rsidRPr="00685C94">
        <w:rPr>
          <w:sz w:val="22"/>
          <w:szCs w:val="22"/>
        </w:rPr>
        <w:t>Upon the order being granted (generally in writing on the notice of motion itself), the constitutional question(s) is translated by professional legal translators in the court and upon receipt of same, the local Ottawa agent prepares a notice of constitutional question and order, arranges for the Registrar to sign the latter, and then arranges for all Attorneys-General and Territorial Ministries of Justice to be served. As a courtesy, one should also serve the parties. As a further (and now almost uniform) courtesy, a copy of the reasons for judgment of the Court of Appeal below is also served on all Attorneys-General and Territorial Ministries of Justice. Of course, proof of service is then filed with the court.</w:t>
      </w:r>
    </w:p>
    <w:p w14:paraId="33B40A5D" w14:textId="77777777" w:rsidR="00A40FB4" w:rsidRPr="00685C94" w:rsidRDefault="00A40FB4" w:rsidP="00A40FB4">
      <w:pPr>
        <w:rPr>
          <w:rFonts w:ascii="Times New Roman" w:hAnsi="Times New Roman" w:cs="Times New Roman"/>
        </w:rPr>
      </w:pPr>
    </w:p>
    <w:p w14:paraId="1CFE5ED1" w14:textId="77777777" w:rsidR="005F29B0" w:rsidRPr="00685C94" w:rsidRDefault="005F29B0" w:rsidP="00A40FB4">
      <w:pPr>
        <w:pStyle w:val="ListParagraph"/>
        <w:spacing w:line="240" w:lineRule="auto"/>
        <w:rPr>
          <w:rFonts w:ascii="Times New Roman" w:hAnsi="Times New Roman" w:cs="Times New Roman"/>
        </w:rPr>
      </w:pPr>
    </w:p>
    <w:p w14:paraId="65882C69" w14:textId="77777777" w:rsidR="002741D4" w:rsidRPr="00685C94" w:rsidRDefault="002741D4">
      <w:pPr>
        <w:pStyle w:val="ListParagraph"/>
        <w:spacing w:line="240" w:lineRule="auto"/>
        <w:rPr>
          <w:rFonts w:ascii="Times New Roman" w:hAnsi="Times New Roman" w:cs="Times New Roman"/>
        </w:rPr>
      </w:pPr>
    </w:p>
    <w:sectPr w:rsidR="002741D4" w:rsidRPr="00685C94" w:rsidSect="00A40FB4">
      <w:head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70567" w14:textId="77777777" w:rsidR="002F4CC3" w:rsidRDefault="002F4CC3" w:rsidP="00466380">
      <w:pPr>
        <w:spacing w:after="0" w:line="240" w:lineRule="auto"/>
      </w:pPr>
      <w:r>
        <w:separator/>
      </w:r>
    </w:p>
  </w:endnote>
  <w:endnote w:type="continuationSeparator" w:id="0">
    <w:p w14:paraId="7EC483D7" w14:textId="77777777" w:rsidR="002F4CC3" w:rsidRDefault="002F4CC3" w:rsidP="0046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F35B9" w14:textId="77777777" w:rsidR="002F4CC3" w:rsidRDefault="002F4CC3" w:rsidP="00466380">
      <w:pPr>
        <w:spacing w:after="0" w:line="240" w:lineRule="auto"/>
      </w:pPr>
      <w:r>
        <w:separator/>
      </w:r>
    </w:p>
  </w:footnote>
  <w:footnote w:type="continuationSeparator" w:id="0">
    <w:p w14:paraId="68FD9BB5" w14:textId="77777777" w:rsidR="002F4CC3" w:rsidRDefault="002F4CC3" w:rsidP="00466380">
      <w:pPr>
        <w:spacing w:after="0" w:line="240" w:lineRule="auto"/>
      </w:pPr>
      <w:r>
        <w:continuationSeparator/>
      </w:r>
    </w:p>
  </w:footnote>
  <w:footnote w:id="1">
    <w:p w14:paraId="7076C1F6" w14:textId="7005649A" w:rsidR="0034050D" w:rsidRPr="00737F30" w:rsidRDefault="0034050D" w:rsidP="0046638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t xml:space="preserve">   </w:t>
      </w:r>
      <w:r w:rsidRPr="00737F30">
        <w:rPr>
          <w:rFonts w:ascii="Times New Roman" w:hAnsi="Times New Roman" w:cs="Times New Roman"/>
          <w:i/>
        </w:rPr>
        <w:t>Re Northern Ireland Human Rights Commission (Northern Ireland)</w:t>
      </w:r>
      <w:r w:rsidRPr="00737F30">
        <w:rPr>
          <w:rFonts w:ascii="Times New Roman" w:hAnsi="Times New Roman" w:cs="Times New Roman"/>
        </w:rPr>
        <w:t xml:space="preserve"> [2002] UKHL 25 at [32] per Lord Woolf; domestically see </w:t>
      </w:r>
      <w:r w:rsidRPr="00737F30">
        <w:rPr>
          <w:rFonts w:ascii="Times New Roman" w:hAnsi="Times New Roman" w:cs="Times New Roman"/>
          <w:i/>
        </w:rPr>
        <w:t>Claymore Management Ltd v Anderson</w:t>
      </w:r>
      <w:r w:rsidRPr="00737F30">
        <w:rPr>
          <w:rFonts w:ascii="Times New Roman" w:hAnsi="Times New Roman" w:cs="Times New Roman"/>
        </w:rPr>
        <w:t xml:space="preserve"> [2003] 2 NZLR 537 (HC) where costs were eventually awarded against the Proceedings Commissioner (intervening on behalf of the Commission) because the “submission buttressed the respondent’s case…”.  </w:t>
      </w:r>
    </w:p>
  </w:footnote>
  <w:footnote w:id="2">
    <w:p w14:paraId="16FBFC85" w14:textId="5B49C197" w:rsidR="0034050D" w:rsidRPr="00737F30" w:rsidRDefault="0034050D" w:rsidP="008159E9">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07BCD">
        <w:t xml:space="preserve">  </w:t>
      </w:r>
      <w:r w:rsidRPr="00737F30">
        <w:rPr>
          <w:rFonts w:ascii="Times New Roman" w:hAnsi="Times New Roman" w:cs="Times New Roman"/>
        </w:rPr>
        <w:t xml:space="preserve">But see </w:t>
      </w:r>
      <w:r w:rsidRPr="00737F30">
        <w:rPr>
          <w:rFonts w:ascii="Times New Roman" w:hAnsi="Times New Roman" w:cs="Times New Roman"/>
          <w:i/>
        </w:rPr>
        <w:t>Ngāti Whātua Ōrākei Trust v Attorney-General</w:t>
      </w:r>
      <w:r w:rsidRPr="00737F30">
        <w:rPr>
          <w:rFonts w:ascii="Times New Roman" w:hAnsi="Times New Roman" w:cs="Times New Roman"/>
        </w:rPr>
        <w:t xml:space="preserve"> [2017] NZCA 183, [2017] NZAR 627 in which the Court of Appeal declined to grant intervenor status to the applicants because their applications were so general that it risked the Court engaging in a form of judicial inquiry rather than adjudicating on a specific dispute - an approach which the Court  had cautioned against in </w:t>
      </w:r>
      <w:r w:rsidRPr="00737F30">
        <w:rPr>
          <w:rFonts w:ascii="Times New Roman" w:hAnsi="Times New Roman" w:cs="Times New Roman"/>
          <w:i/>
        </w:rPr>
        <w:t>Drew v Attorney-General</w:t>
      </w:r>
      <w:r w:rsidRPr="00737F30">
        <w:rPr>
          <w:rFonts w:ascii="Times New Roman" w:hAnsi="Times New Roman" w:cs="Times New Roman"/>
        </w:rPr>
        <w:t xml:space="preserve"> [2001] 2 NZLR 428 (CA) at [16].</w:t>
      </w:r>
    </w:p>
  </w:footnote>
  <w:footnote w:id="3">
    <w:p w14:paraId="5C13416C" w14:textId="783E8301" w:rsidR="0034050D" w:rsidRPr="00737F30" w:rsidRDefault="0034050D" w:rsidP="00F1663A">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Peter Cooper, Paul Hunt, Janet McLean and Bill Mansfield </w:t>
      </w:r>
      <w:r w:rsidRPr="00737F30">
        <w:rPr>
          <w:rFonts w:ascii="Times New Roman" w:hAnsi="Times New Roman" w:cs="Times New Roman"/>
          <w:i/>
        </w:rPr>
        <w:t>Re-evaluation of the Human Rights Protections in New Zealand: Report for the Associate Minister of Justice</w:t>
      </w:r>
      <w:r w:rsidRPr="00737F30">
        <w:rPr>
          <w:rFonts w:ascii="Times New Roman" w:hAnsi="Times New Roman" w:cs="Times New Roman"/>
        </w:rPr>
        <w:t xml:space="preserve"> (Ministry of Justice, October 2000) at 68. The nature of the HRA and the dichotomy between the public and private sectors makes the situation in New Zealand unique because it involves different standards and can conflate the personal and public interest. See more generally Margaret Wilson “An Account of the Making of the Human Rights Amendment Act 2001” (2011) 19 Wai L Rev 1.</w:t>
      </w:r>
    </w:p>
  </w:footnote>
  <w:footnote w:id="4">
    <w:p w14:paraId="69C1B488" w14:textId="4154B894" w:rsidR="0034050D" w:rsidRPr="00737F30" w:rsidRDefault="0034050D" w:rsidP="00CE5A40">
      <w:pPr>
        <w:pStyle w:val="Default"/>
        <w:ind w:left="284" w:hanging="284"/>
        <w:rPr>
          <w:sz w:val="20"/>
          <w:szCs w:val="20"/>
        </w:rPr>
      </w:pPr>
      <w:r w:rsidRPr="00737F30">
        <w:rPr>
          <w:rStyle w:val="FootnoteReference"/>
          <w:sz w:val="20"/>
          <w:szCs w:val="20"/>
        </w:rPr>
        <w:footnoteRef/>
      </w:r>
      <w:r w:rsidRPr="00737F30">
        <w:rPr>
          <w:sz w:val="20"/>
          <w:szCs w:val="20"/>
        </w:rPr>
        <w:t xml:space="preserve">     Law Commission </w:t>
      </w:r>
      <w:r w:rsidRPr="00737F30">
        <w:rPr>
          <w:i/>
          <w:iCs/>
          <w:sz w:val="20"/>
          <w:szCs w:val="20"/>
        </w:rPr>
        <w:t xml:space="preserve">Review of the Judicature Act: Towards a Consolidated Courts Act </w:t>
      </w:r>
      <w:r w:rsidRPr="00737F30">
        <w:rPr>
          <w:sz w:val="20"/>
          <w:szCs w:val="20"/>
        </w:rPr>
        <w:t>(NZLC R126, 2012), but see r 48(1) of the Court of Appeal (Civil) Rules 2005, which confers powers on the Court to deal with its own procedures and serve notices on parties not party to the proceedings</w:t>
      </w:r>
    </w:p>
  </w:footnote>
  <w:footnote w:id="5">
    <w:p w14:paraId="4737BF9D" w14:textId="7CF9EC2A" w:rsidR="0034050D" w:rsidRPr="00737F30" w:rsidRDefault="0034050D" w:rsidP="00077AD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PM Collins </w:t>
      </w:r>
      <w:r w:rsidRPr="00737F30">
        <w:rPr>
          <w:rFonts w:ascii="Times New Roman" w:hAnsi="Times New Roman" w:cs="Times New Roman"/>
          <w:i/>
        </w:rPr>
        <w:t>Friends of the Supreme Court: Interest Groups and Judicial Decision making</w:t>
      </w:r>
      <w:r w:rsidRPr="00737F30">
        <w:rPr>
          <w:rFonts w:ascii="Times New Roman" w:hAnsi="Times New Roman" w:cs="Times New Roman"/>
        </w:rPr>
        <w:t xml:space="preserve"> (Oxford University Press, New York, 2008). </w:t>
      </w:r>
    </w:p>
  </w:footnote>
  <w:footnote w:id="6">
    <w:p w14:paraId="40BECDB1" w14:textId="62C6AEC9" w:rsidR="0034050D" w:rsidRPr="00737F30" w:rsidRDefault="0034050D" w:rsidP="00077ADE">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P Bryden “Public Interest Intervention in the Courts” (1987) 66 Can Bar Rev 490. </w:t>
      </w:r>
    </w:p>
  </w:footnote>
  <w:footnote w:id="7">
    <w:p w14:paraId="72E5C91A" w14:textId="36FD6CCC" w:rsidR="0034050D" w:rsidRPr="00F54E48" w:rsidRDefault="0034050D" w:rsidP="005305A2">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color w:val="000000"/>
        </w:rPr>
        <w:t xml:space="preserve">An empirical study into the role of third party interventions in the House of Lords over the ten years following the introduction of the Human Rights Act 1998 found significant changes in judicial decision making had resulted from those interventions: </w:t>
      </w:r>
      <w:r w:rsidRPr="00737F30">
        <w:rPr>
          <w:rFonts w:ascii="Times New Roman" w:hAnsi="Times New Roman" w:cs="Times New Roman"/>
        </w:rPr>
        <w:t xml:space="preserve">S Shah, T Poole, M Blackwell “Rights, Interveners and the Law Lords” (2014) 34 </w:t>
      </w:r>
      <w:r w:rsidRPr="00737F30">
        <w:rPr>
          <w:rFonts w:ascii="Times New Roman" w:hAnsi="Times New Roman" w:cs="Times New Roman"/>
          <w:iCs/>
        </w:rPr>
        <w:t>OJLS</w:t>
      </w:r>
      <w:r w:rsidRPr="00737F30">
        <w:rPr>
          <w:rFonts w:ascii="Times New Roman" w:hAnsi="Times New Roman" w:cs="Times New Roman"/>
        </w:rPr>
        <w:t xml:space="preserve"> 295; see also Alec Samuels “The intervener is here to stay” (6 October 2017) </w:t>
      </w:r>
      <w:r w:rsidRPr="00737F30">
        <w:rPr>
          <w:rFonts w:ascii="Times New Roman" w:hAnsi="Times New Roman" w:cs="Times New Roman"/>
          <w:iCs/>
        </w:rPr>
        <w:t>New Law Journal</w:t>
      </w:r>
      <w:r w:rsidRPr="00737F30">
        <w:rPr>
          <w:rFonts w:ascii="Times New Roman" w:hAnsi="Times New Roman" w:cs="Times New Roman"/>
        </w:rPr>
        <w:t xml:space="preserve"> &lt;www.newlawjournal.co.uk&gt;.</w:t>
      </w:r>
      <w:r>
        <w:rPr>
          <w:rFonts w:ascii="Times New Roman" w:hAnsi="Times New Roman" w:cs="Times New Roman"/>
          <w:sz w:val="18"/>
          <w:szCs w:val="18"/>
        </w:rPr>
        <w:t xml:space="preserve">  </w:t>
      </w:r>
      <w:r w:rsidRPr="00F54E48">
        <w:rPr>
          <w:rFonts w:ascii="Times New Roman" w:hAnsi="Times New Roman" w:cs="Times New Roman"/>
          <w:sz w:val="18"/>
          <w:szCs w:val="18"/>
        </w:rPr>
        <w:t xml:space="preserve"> </w:t>
      </w:r>
    </w:p>
  </w:footnote>
  <w:footnote w:id="8">
    <w:p w14:paraId="7460E76C" w14:textId="44E26EB5"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“Justice Intervening” (26 October 2009) UK Supreme Court Blog &lt;http://ukscblog.com&gt;. The origin of the quote is </w:t>
      </w:r>
      <w:r w:rsidRPr="00737F30">
        <w:rPr>
          <w:rFonts w:ascii="Times New Roman" w:hAnsi="Times New Roman" w:cs="Times New Roman"/>
          <w:i/>
          <w:iCs/>
        </w:rPr>
        <w:t xml:space="preserve">R (on the application of Marper) v Chief Constable of South Yorkshire </w:t>
      </w:r>
      <w:r w:rsidRPr="00737F30">
        <w:rPr>
          <w:rFonts w:ascii="Times New Roman" w:hAnsi="Times New Roman" w:cs="Times New Roman"/>
        </w:rPr>
        <w:t>[2004] UKHL 39.</w:t>
      </w:r>
    </w:p>
  </w:footnote>
  <w:footnote w:id="9">
    <w:p w14:paraId="449B198A" w14:textId="3245D5B6" w:rsidR="0034050D" w:rsidRPr="00F54E48" w:rsidRDefault="0034050D" w:rsidP="00737F30">
      <w:pPr>
        <w:pStyle w:val="FootnoteText"/>
        <w:ind w:left="284" w:hanging="284"/>
        <w:rPr>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 </w:t>
      </w:r>
      <w:r w:rsidRPr="00737F30">
        <w:rPr>
          <w:rFonts w:ascii="Times New Roman" w:hAnsi="Times New Roman" w:cs="Times New Roman"/>
        </w:rPr>
        <w:t>Carol</w:t>
      </w:r>
      <w:r w:rsidRPr="00737F30">
        <w:t xml:space="preserve"> </w:t>
      </w:r>
      <w:r w:rsidRPr="00737F30">
        <w:rPr>
          <w:rFonts w:ascii="Times New Roman" w:hAnsi="Times New Roman" w:cs="Times New Roman"/>
        </w:rPr>
        <w:t>Harlow “Public Law and Popular Justice” (2002) 65 MLR 1.</w:t>
      </w:r>
    </w:p>
  </w:footnote>
  <w:footnote w:id="10">
    <w:p w14:paraId="0D2F8DFD" w14:textId="5C019061"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The new grounds were disability, political opinion, employment status, family status and sexual orientation. Most of the criticism came from the disability community and related to the omission to require the public sector to comply with their needs.</w:t>
      </w:r>
    </w:p>
  </w:footnote>
  <w:footnote w:id="11">
    <w:p w14:paraId="133A056C" w14:textId="77777777" w:rsidR="0034050D" w:rsidRPr="00737F30" w:rsidRDefault="0034050D" w:rsidP="0035319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Seales v Attorney-General</w:t>
      </w:r>
      <w:r w:rsidRPr="00737F30">
        <w:rPr>
          <w:rFonts w:ascii="Times New Roman" w:hAnsi="Times New Roman" w:cs="Times New Roman"/>
        </w:rPr>
        <w:t xml:space="preserve"> [2015] NZHC 828.</w:t>
      </w:r>
    </w:p>
  </w:footnote>
  <w:footnote w:id="12">
    <w:p w14:paraId="2ADEE73F" w14:textId="590DFA23" w:rsidR="0034050D" w:rsidRPr="00DB667A" w:rsidRDefault="0034050D">
      <w:pPr>
        <w:pStyle w:val="FootnoteText"/>
        <w:rPr>
          <w:sz w:val="18"/>
          <w:szCs w:val="18"/>
        </w:rPr>
      </w:pPr>
      <w:r w:rsidRPr="00737F30">
        <w:rPr>
          <w:rStyle w:val="FootnoteReference"/>
          <w:rFonts w:ascii="Times New Roman" w:hAnsi="Times New Roman" w:cs="Times New Roman"/>
        </w:rPr>
        <w:footnoteRef/>
      </w:r>
      <w:r w:rsidRPr="00737F30">
        <w:t xml:space="preserve">  </w:t>
      </w:r>
      <w:r w:rsidRPr="00737F30">
        <w:rPr>
          <w:rFonts w:ascii="Times New Roman" w:hAnsi="Times New Roman" w:cs="Times New Roman"/>
        </w:rPr>
        <w:t>At [62] – [65].</w:t>
      </w:r>
      <w:r>
        <w:rPr>
          <w:rFonts w:ascii="Times New Roman" w:hAnsi="Times New Roman" w:cs="Times New Roman"/>
          <w:sz w:val="18"/>
          <w:szCs w:val="18"/>
        </w:rPr>
        <w:t xml:space="preserve"> </w:t>
      </w:r>
    </w:p>
  </w:footnote>
  <w:footnote w:id="13">
    <w:p w14:paraId="445A2BFC" w14:textId="0841E370" w:rsidR="0034050D" w:rsidRPr="00737F30" w:rsidRDefault="0034050D" w:rsidP="006F03F7">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 </w:t>
      </w:r>
      <w:r w:rsidRPr="00737F30">
        <w:rPr>
          <w:rFonts w:ascii="Times New Roman" w:hAnsi="Times New Roman" w:cs="Times New Roman"/>
        </w:rPr>
        <w:t>Since 2002 it has been involved in at least eighteen cases.</w:t>
      </w:r>
    </w:p>
  </w:footnote>
  <w:footnote w:id="14">
    <w:p w14:paraId="5256430E" w14:textId="5FE90170" w:rsidR="0034050D" w:rsidRPr="00737F30" w:rsidRDefault="0034050D" w:rsidP="006F03F7">
      <w:pPr>
        <w:pStyle w:val="Default"/>
        <w:ind w:left="284" w:hanging="284"/>
        <w:rPr>
          <w:sz w:val="20"/>
          <w:szCs w:val="20"/>
        </w:rPr>
      </w:pPr>
      <w:r w:rsidRPr="00737F30">
        <w:rPr>
          <w:rStyle w:val="FootnoteReference"/>
          <w:sz w:val="20"/>
          <w:szCs w:val="20"/>
        </w:rPr>
        <w:footnoteRef/>
      </w:r>
      <w:r w:rsidRPr="00737F30">
        <w:rPr>
          <w:sz w:val="20"/>
          <w:szCs w:val="20"/>
        </w:rPr>
        <w:t xml:space="preserve">  </w:t>
      </w:r>
      <w:r w:rsidRPr="00907BCD">
        <w:rPr>
          <w:sz w:val="20"/>
          <w:szCs w:val="20"/>
        </w:rPr>
        <w:t xml:space="preserve"> </w:t>
      </w:r>
      <w:r w:rsidRPr="00737F30">
        <w:rPr>
          <w:sz w:val="20"/>
          <w:szCs w:val="20"/>
        </w:rPr>
        <w:t xml:space="preserve">In </w:t>
      </w:r>
      <w:r w:rsidRPr="00737F30">
        <w:rPr>
          <w:i/>
          <w:sz w:val="20"/>
          <w:szCs w:val="20"/>
        </w:rPr>
        <w:t xml:space="preserve">Brown v New Zealand Basing Ltd </w:t>
      </w:r>
      <w:r w:rsidRPr="00737F30">
        <w:rPr>
          <w:iCs/>
          <w:sz w:val="20"/>
          <w:szCs w:val="20"/>
        </w:rPr>
        <w:t>[2017] NZ</w:t>
      </w:r>
      <w:r w:rsidRPr="00737F30">
        <w:rPr>
          <w:sz w:val="20"/>
          <w:szCs w:val="20"/>
        </w:rPr>
        <w:t>SC 139, [2018] 1 NZLR 245 the Supreme Court granted the Commission leave to intervene noting that “</w:t>
      </w:r>
      <w:r w:rsidRPr="00737F30">
        <w:rPr>
          <w:iCs/>
          <w:sz w:val="20"/>
          <w:szCs w:val="20"/>
        </w:rPr>
        <w:t>[the]</w:t>
      </w:r>
      <w:r w:rsidRPr="00737F30">
        <w:rPr>
          <w:i/>
          <w:sz w:val="20"/>
          <w:szCs w:val="20"/>
        </w:rPr>
        <w:t xml:space="preserve"> </w:t>
      </w:r>
      <w:r w:rsidRPr="00737F30">
        <w:rPr>
          <w:iCs/>
          <w:sz w:val="20"/>
          <w:szCs w:val="20"/>
        </w:rPr>
        <w:t>Court is satisfied that the grounds for intervention advanced by the Commission provide a proper basis for leave to intervene to be granted in light of the issues raised in the appeal, the Commission’s statutory functions under s 5 of the Human Rights Act 1993 and the Commission’s experience and expertise.”</w:t>
      </w:r>
      <w:r w:rsidRPr="00737F30">
        <w:rPr>
          <w:sz w:val="20"/>
          <w:szCs w:val="20"/>
        </w:rPr>
        <w:t xml:space="preserve"> See also </w:t>
      </w:r>
      <w:r w:rsidRPr="00737F30">
        <w:rPr>
          <w:i/>
          <w:sz w:val="20"/>
          <w:szCs w:val="20"/>
        </w:rPr>
        <w:t>Attorney-General v Taylor</w:t>
      </w:r>
      <w:r w:rsidRPr="00737F30">
        <w:rPr>
          <w:sz w:val="20"/>
          <w:szCs w:val="20"/>
        </w:rPr>
        <w:t xml:space="preserve"> [2017] NZSC 131 where the Commission was granted leave to intervene on the general merits of the appeal because of its human rights expertise. </w:t>
      </w:r>
    </w:p>
  </w:footnote>
  <w:footnote w:id="15">
    <w:p w14:paraId="14B5F458" w14:textId="5A8ABF80" w:rsidR="0034050D" w:rsidRPr="00313272" w:rsidRDefault="0034050D" w:rsidP="0035319D">
      <w:pPr>
        <w:pStyle w:val="FootnoteText"/>
        <w:rPr>
          <w:rFonts w:ascii="Times New Roman" w:hAnsi="Times New Roman" w:cs="Times New Roman"/>
          <w:i/>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07BCD">
        <w:rPr>
          <w:rFonts w:ascii="Times New Roman" w:hAnsi="Times New Roman" w:cs="Times New Roman"/>
          <w:i/>
        </w:rPr>
        <w:t>S</w:t>
      </w:r>
      <w:r w:rsidRPr="00907BCD">
        <w:rPr>
          <w:rStyle w:val="HTMLCite"/>
          <w:rFonts w:ascii="Times New Roman" w:hAnsi="Times New Roman" w:cs="Times New Roman"/>
        </w:rPr>
        <w:t xml:space="preserve">pencer v Attorney-General </w:t>
      </w:r>
      <w:r w:rsidRPr="00907BCD">
        <w:rPr>
          <w:rStyle w:val="HTMLCite"/>
          <w:rFonts w:ascii="Times New Roman" w:hAnsi="Times New Roman" w:cs="Times New Roman"/>
          <w:i w:val="0"/>
          <w:iCs w:val="0"/>
        </w:rPr>
        <w:t xml:space="preserve">[2013] NZHC 2580, </w:t>
      </w:r>
      <w:r w:rsidRPr="00737F30">
        <w:rPr>
          <w:rFonts w:ascii="Times New Roman" w:hAnsi="Times New Roman" w:cs="Times New Roman"/>
        </w:rPr>
        <w:t>[</w:t>
      </w:r>
      <w:r w:rsidRPr="00737F30">
        <w:rPr>
          <w:rStyle w:val="HTMLCite"/>
          <w:rFonts w:ascii="Times New Roman" w:hAnsi="Times New Roman" w:cs="Times New Roman"/>
          <w:i w:val="0"/>
        </w:rPr>
        <w:t>2014] 2 NZLR 780 at [15].</w:t>
      </w:r>
    </w:p>
  </w:footnote>
  <w:footnote w:id="16">
    <w:p w14:paraId="7976DDDF" w14:textId="3AD30D5E" w:rsidR="0034050D" w:rsidRPr="00737F30" w:rsidRDefault="0034050D" w:rsidP="006F03F7">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F6BF0">
        <w:rPr>
          <w:rFonts w:ascii="Times New Roman" w:hAnsi="Times New Roman" w:cs="Times New Roman"/>
          <w:i/>
        </w:rPr>
        <w:t>Ministry of Health v Atkinson</w:t>
      </w:r>
      <w:r w:rsidRPr="00737F30">
        <w:rPr>
          <w:rFonts w:ascii="Times New Roman" w:hAnsi="Times New Roman" w:cs="Times New Roman"/>
        </w:rPr>
        <w:t xml:space="preserve"> [2012] NZCA 184, [2012] 3 NZLR 456. </w:t>
      </w:r>
    </w:p>
  </w:footnote>
  <w:footnote w:id="17">
    <w:p w14:paraId="602AA394" w14:textId="7FAA2B3C" w:rsidR="0034050D" w:rsidRPr="00737F30" w:rsidRDefault="0034050D" w:rsidP="006F03F7">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F6BF0">
        <w:rPr>
          <w:rFonts w:ascii="Times New Roman" w:hAnsi="Times New Roman" w:cs="Times New Roman"/>
          <w:i/>
        </w:rPr>
        <w:t>CPAG v Attorney-General</w:t>
      </w:r>
      <w:r w:rsidRPr="00737F30">
        <w:rPr>
          <w:rFonts w:ascii="Times New Roman" w:hAnsi="Times New Roman" w:cs="Times New Roman"/>
        </w:rPr>
        <w:t xml:space="preserve"> [2013] NZCA 402, [2013] 3 NZLR 729.</w:t>
      </w:r>
    </w:p>
  </w:footnote>
  <w:footnote w:id="18">
    <w:p w14:paraId="5ED25070" w14:textId="08E9115D" w:rsidR="0034050D" w:rsidRPr="00CB0BA0" w:rsidRDefault="0034050D" w:rsidP="006F03F7">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F6BF0">
        <w:rPr>
          <w:rFonts w:ascii="Times New Roman" w:hAnsi="Times New Roman" w:cs="Times New Roman"/>
          <w:i/>
        </w:rPr>
        <w:t>Quilter v Attorney-General</w:t>
      </w:r>
      <w:r w:rsidRPr="00737F30">
        <w:rPr>
          <w:rFonts w:ascii="Times New Roman" w:hAnsi="Times New Roman" w:cs="Times New Roman"/>
        </w:rPr>
        <w:t xml:space="preserve"> [1998] 1 NZLR 523</w:t>
      </w:r>
      <w:r w:rsidRPr="00737F30" w:rsidDel="008903FC">
        <w:rPr>
          <w:rFonts w:ascii="Times New Roman" w:hAnsi="Times New Roman" w:cs="Times New Roman"/>
        </w:rPr>
        <w:t xml:space="preserve"> </w:t>
      </w:r>
      <w:r w:rsidRPr="00737F30">
        <w:rPr>
          <w:rFonts w:ascii="Times New Roman" w:hAnsi="Times New Roman" w:cs="Times New Roman"/>
        </w:rPr>
        <w:t>(CA).</w:t>
      </w:r>
    </w:p>
  </w:footnote>
  <w:footnote w:id="19">
    <w:p w14:paraId="4564B333" w14:textId="0B934193" w:rsidR="0034050D" w:rsidRPr="00737F30" w:rsidRDefault="0034050D" w:rsidP="00EC039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Intervention in the private interest is relatively uncommon as the person is likely to be a party or apply to join themselves as an interested party. For more on the distinction see the decision of  Palmer J in </w:t>
      </w:r>
      <w:r w:rsidRPr="00737F30">
        <w:rPr>
          <w:rFonts w:ascii="Times New Roman" w:hAnsi="Times New Roman" w:cs="Times New Roman"/>
          <w:i/>
        </w:rPr>
        <w:t>Kamel Mohamed v Guardians of New Zealand Superannuation</w:t>
      </w:r>
      <w:r w:rsidRPr="00737F30">
        <w:rPr>
          <w:rFonts w:ascii="Times New Roman" w:hAnsi="Times New Roman" w:cs="Times New Roman"/>
        </w:rPr>
        <w:t xml:space="preserve"> [2020] NZHC 1324, particularly at [14]:</w:t>
      </w:r>
    </w:p>
    <w:p w14:paraId="433B958D" w14:textId="77777777" w:rsidR="0034050D" w:rsidRPr="00737F30" w:rsidRDefault="0034050D" w:rsidP="00737F30">
      <w:pPr>
        <w:pStyle w:val="FootnoteText"/>
        <w:ind w:left="568" w:hanging="284"/>
        <w:rPr>
          <w:rFonts w:ascii="Times New Roman" w:hAnsi="Times New Roman" w:cs="Times New Roman"/>
          <w:iCs/>
          <w:sz w:val="18"/>
          <w:szCs w:val="18"/>
        </w:rPr>
      </w:pPr>
      <w:r w:rsidRPr="00737F30">
        <w:rPr>
          <w:rFonts w:ascii="Times New Roman" w:hAnsi="Times New Roman" w:cs="Times New Roman"/>
        </w:rPr>
        <w:t xml:space="preserve">    </w:t>
      </w:r>
      <w:r w:rsidRPr="00737F30">
        <w:rPr>
          <w:rFonts w:ascii="Times New Roman" w:hAnsi="Times New Roman" w:cs="Times New Roman"/>
          <w:iCs/>
        </w:rPr>
        <w:t xml:space="preserve">  </w:t>
      </w:r>
      <w:r w:rsidRPr="00737F30">
        <w:rPr>
          <w:rFonts w:ascii="Times New Roman" w:hAnsi="Times New Roman" w:cs="Times New Roman"/>
          <w:iCs/>
          <w:sz w:val="18"/>
          <w:szCs w:val="18"/>
        </w:rPr>
        <w:t xml:space="preserve">… the threshold for intervention does not differ …on whether a case involves issues of private or public law. Public and private law, though convenient labels, are </w:t>
      </w:r>
      <w:proofErr w:type="spellStart"/>
      <w:r w:rsidRPr="00737F30">
        <w:rPr>
          <w:rFonts w:ascii="Times New Roman" w:hAnsi="Times New Roman" w:cs="Times New Roman"/>
          <w:iCs/>
          <w:sz w:val="18"/>
          <w:szCs w:val="18"/>
        </w:rPr>
        <w:t>moreof</w:t>
      </w:r>
      <w:proofErr w:type="spellEnd"/>
      <w:r w:rsidRPr="00737F30">
        <w:rPr>
          <w:rFonts w:ascii="Times New Roman" w:hAnsi="Times New Roman" w:cs="Times New Roman"/>
          <w:iCs/>
          <w:sz w:val="18"/>
          <w:szCs w:val="18"/>
        </w:rPr>
        <w:t xml:space="preserve"> a continuum than a distinction. But if the distinction is used, I consider intervention is more likely in a public law case only because it is more likely an intervener will assist the Court in a public law case than a private law case.   </w:t>
      </w:r>
    </w:p>
  </w:footnote>
  <w:footnote w:id="20">
    <w:p w14:paraId="5FE51CE2" w14:textId="2D9B678D" w:rsidR="0034050D" w:rsidRPr="00737F30" w:rsidRDefault="0034050D" w:rsidP="001F4189">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For example in the UK, see </w:t>
      </w:r>
      <w:r w:rsidRPr="00737F30">
        <w:rPr>
          <w:rFonts w:ascii="Times New Roman" w:hAnsi="Times New Roman" w:cs="Times New Roman"/>
          <w:i/>
        </w:rPr>
        <w:t>R v Smith (Lance Percival)</w:t>
      </w:r>
      <w:r w:rsidRPr="00737F30">
        <w:rPr>
          <w:rFonts w:ascii="Times New Roman" w:hAnsi="Times New Roman" w:cs="Times New Roman"/>
        </w:rPr>
        <w:t xml:space="preserve"> [2003] EWCA Crim 283, [2003] 1 WLR 2229 and in New Zealand </w:t>
      </w:r>
      <w:r w:rsidRPr="00737F30">
        <w:rPr>
          <w:rFonts w:ascii="Times New Roman" w:hAnsi="Times New Roman" w:cs="Times New Roman"/>
          <w:i/>
        </w:rPr>
        <w:t>R v Alsford</w:t>
      </w:r>
      <w:r w:rsidRPr="00737F30">
        <w:rPr>
          <w:rFonts w:ascii="Times New Roman" w:hAnsi="Times New Roman" w:cs="Times New Roman"/>
        </w:rPr>
        <w:t xml:space="preserve"> [2017] NZSC 42, [2017] 1 NZLR 710. The Privacy Commissioner intervened in </w:t>
      </w:r>
      <w:r w:rsidRPr="00737F30">
        <w:rPr>
          <w:rFonts w:ascii="Times New Roman" w:hAnsi="Times New Roman" w:cs="Times New Roman"/>
          <w:i/>
        </w:rPr>
        <w:t>Alsford,</w:t>
      </w:r>
      <w:r w:rsidRPr="00737F30">
        <w:rPr>
          <w:rFonts w:ascii="Times New Roman" w:hAnsi="Times New Roman" w:cs="Times New Roman"/>
        </w:rPr>
        <w:t xml:space="preserve"> the Supreme Court  acknowledging (at [15]) the considerable assistance that he provided. For a fuller description of the situation in the UK and Canada see A Loux “Hearing a Different Voice: Third Party Intervention in Criminal Appeals” (2000) 53 </w:t>
      </w:r>
      <w:r w:rsidRPr="00737F30">
        <w:rPr>
          <w:rFonts w:ascii="Times New Roman" w:hAnsi="Times New Roman" w:cs="Times New Roman"/>
          <w:iCs/>
        </w:rPr>
        <w:t>CLP</w:t>
      </w:r>
      <w:r w:rsidRPr="00737F30">
        <w:rPr>
          <w:rFonts w:ascii="Times New Roman" w:hAnsi="Times New Roman" w:cs="Times New Roman"/>
        </w:rPr>
        <w:t xml:space="preserve"> 459. The author recognises that intervention could lead to unfairness to the accused but by the same token the operation of the justice system implicates significant societal or “public” interests that may demand representation when the powers of the state in relation to its citizens are being determined.</w:t>
      </w:r>
    </w:p>
  </w:footnote>
  <w:footnote w:id="21">
    <w:p w14:paraId="7392020F" w14:textId="60151AE5"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w:t>
      </w:r>
      <w:r w:rsidRPr="00737F30">
        <w:rPr>
          <w:rFonts w:ascii="Times New Roman" w:hAnsi="Times New Roman" w:cs="Times New Roman"/>
          <w:i/>
        </w:rPr>
        <w:t>Borrowdale v Director-General of Health</w:t>
      </w:r>
      <w:r w:rsidRPr="00737F30">
        <w:rPr>
          <w:rFonts w:ascii="Times New Roman" w:hAnsi="Times New Roman" w:cs="Times New Roman"/>
        </w:rPr>
        <w:t xml:space="preserve"> [2020] NZHC 1379 at [41].</w:t>
      </w:r>
      <w:r w:rsidRPr="00737F30">
        <w:rPr>
          <w:rFonts w:ascii="Times New Roman" w:hAnsi="Times New Roman" w:cs="Times New Roman"/>
        </w:rPr>
        <w:tab/>
      </w:r>
    </w:p>
  </w:footnote>
  <w:footnote w:id="22">
    <w:p w14:paraId="4365F23C" w14:textId="12DA44B6" w:rsidR="0034050D" w:rsidRPr="00737F30" w:rsidRDefault="0034050D" w:rsidP="0023142C">
      <w:pPr>
        <w:pStyle w:val="FootnoteText"/>
        <w:tabs>
          <w:tab w:val="left" w:pos="450"/>
        </w:tabs>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In the US the role of amicus is the established term for a third party intervener and likely to be more partisan than in New Zealand. </w:t>
      </w:r>
    </w:p>
  </w:footnote>
  <w:footnote w:id="23">
    <w:p w14:paraId="390ABA25" w14:textId="685E562B" w:rsidR="0034050D" w:rsidRPr="00737F30" w:rsidRDefault="0034050D" w:rsidP="0053279C">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Shah </w:t>
      </w:r>
      <w:r>
        <w:rPr>
          <w:rFonts w:ascii="Times New Roman" w:hAnsi="Times New Roman" w:cs="Times New Roman"/>
        </w:rPr>
        <w:t>and</w:t>
      </w:r>
      <w:r w:rsidRPr="00737F30">
        <w:rPr>
          <w:rFonts w:ascii="Times New Roman" w:hAnsi="Times New Roman" w:cs="Times New Roman"/>
        </w:rPr>
        <w:t xml:space="preserve"> Poole</w:t>
      </w:r>
      <w:r>
        <w:rPr>
          <w:rFonts w:ascii="Times New Roman" w:hAnsi="Times New Roman" w:cs="Times New Roman"/>
        </w:rPr>
        <w:t xml:space="preserve"> “</w:t>
      </w:r>
      <w:r w:rsidRPr="00514B44">
        <w:rPr>
          <w:rFonts w:ascii="Times New Roman" w:hAnsi="Times New Roman" w:cs="Times New Roman"/>
        </w:rPr>
        <w:t>“Rights, Interveners and the Law Lords</w:t>
      </w:r>
      <w:r>
        <w:rPr>
          <w:rFonts w:ascii="Times New Roman" w:hAnsi="Times New Roman" w:cs="Times New Roman"/>
        </w:rPr>
        <w:t>,</w:t>
      </w:r>
      <w:r w:rsidRPr="00514B44">
        <w:rPr>
          <w:rFonts w:ascii="Times New Roman" w:hAnsi="Times New Roman" w:cs="Times New Roman"/>
        </w:rPr>
        <w:t>”</w:t>
      </w:r>
      <w:r>
        <w:rPr>
          <w:rFonts w:ascii="Times New Roman" w:hAnsi="Times New Roman" w:cs="Times New Roman"/>
        </w:rPr>
        <w:t xml:space="preserve"> above n 7, at </w:t>
      </w:r>
      <w:r w:rsidRPr="00737F30">
        <w:rPr>
          <w:rFonts w:ascii="Times New Roman" w:hAnsi="Times New Roman" w:cs="Times New Roman"/>
        </w:rPr>
        <w:t>297</w:t>
      </w:r>
      <w:r>
        <w:rPr>
          <w:rFonts w:ascii="Times New Roman" w:hAnsi="Times New Roman" w:cs="Times New Roman"/>
        </w:rPr>
        <w:t>.</w:t>
      </w:r>
    </w:p>
  </w:footnote>
  <w:footnote w:id="24">
    <w:p w14:paraId="6B93E8D1" w14:textId="2C8D837A"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 </w:t>
      </w:r>
      <w:r w:rsidRPr="00737F30">
        <w:rPr>
          <w:rFonts w:ascii="Times New Roman" w:hAnsi="Times New Roman" w:cs="Times New Roman"/>
        </w:rPr>
        <w:t xml:space="preserve">Hon Michael Kirby “Deconstructing  the Law’s Hostility to Public Interest Litigation” </w:t>
      </w:r>
      <w:r>
        <w:rPr>
          <w:rFonts w:ascii="Times New Roman" w:hAnsi="Times New Roman" w:cs="Times New Roman"/>
        </w:rPr>
        <w:t xml:space="preserve">(2011) 127 </w:t>
      </w:r>
      <w:r w:rsidRPr="00737F30">
        <w:rPr>
          <w:rFonts w:ascii="Times New Roman" w:hAnsi="Times New Roman" w:cs="Times New Roman"/>
          <w:iCs/>
        </w:rPr>
        <w:t xml:space="preserve">LQR </w:t>
      </w:r>
      <w:r>
        <w:rPr>
          <w:rFonts w:ascii="Times New Roman" w:hAnsi="Times New Roman" w:cs="Times New Roman"/>
          <w:iCs/>
        </w:rPr>
        <w:t xml:space="preserve">537 </w:t>
      </w:r>
      <w:r w:rsidRPr="00737F30">
        <w:rPr>
          <w:rFonts w:ascii="Times New Roman" w:hAnsi="Times New Roman" w:cs="Times New Roman"/>
        </w:rPr>
        <w:t xml:space="preserve">at </w:t>
      </w:r>
      <w:r>
        <w:rPr>
          <w:rFonts w:ascii="Times New Roman" w:hAnsi="Times New Roman" w:cs="Times New Roman"/>
        </w:rPr>
        <w:t xml:space="preserve">  549.</w:t>
      </w:r>
      <w:r w:rsidRPr="00737F30">
        <w:rPr>
          <w:rFonts w:ascii="Times New Roman" w:hAnsi="Times New Roman" w:cs="Times New Roman"/>
        </w:rPr>
        <w:t xml:space="preserve"> </w:t>
      </w:r>
    </w:p>
  </w:footnote>
  <w:footnote w:id="25">
    <w:p w14:paraId="24578FCA" w14:textId="77777777" w:rsidR="0034050D" w:rsidRPr="00737F30" w:rsidRDefault="0034050D" w:rsidP="0053279C">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iCs/>
        </w:rPr>
        <w:t>Allen v Sir Alfred McAlpine &amp; Sons Ltd</w:t>
      </w:r>
      <w:r w:rsidRPr="00737F30">
        <w:rPr>
          <w:rFonts w:ascii="Times New Roman" w:hAnsi="Times New Roman" w:cs="Times New Roman"/>
        </w:rPr>
        <w:t xml:space="preserve"> [1968] 2 QB 229 at 266 per Salmon LJ.  </w:t>
      </w:r>
    </w:p>
  </w:footnote>
  <w:footnote w:id="26">
    <w:p w14:paraId="4E340795" w14:textId="4660CA25" w:rsidR="0034050D" w:rsidRPr="00A96708" w:rsidRDefault="0034050D" w:rsidP="00A96708">
      <w:pPr>
        <w:spacing w:after="0"/>
        <w:ind w:left="284" w:hanging="284"/>
        <w:rPr>
          <w:rFonts w:ascii="Times New Roman" w:hAnsi="Times New Roman" w:cs="Times New Roman"/>
          <w:sz w:val="18"/>
          <w:szCs w:val="18"/>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w:t>
      </w:r>
      <w:r w:rsidRPr="00737F30">
        <w:rPr>
          <w:rFonts w:ascii="Times New Roman" w:hAnsi="Times New Roman" w:cs="Times New Roman"/>
          <w:i/>
          <w:sz w:val="20"/>
          <w:szCs w:val="20"/>
        </w:rPr>
        <w:t>RIDCA Central v VM</w:t>
      </w:r>
      <w:r w:rsidRPr="00A12DA0">
        <w:rPr>
          <w:rFonts w:ascii="Times New Roman" w:hAnsi="Times New Roman" w:cs="Times New Roman"/>
          <w:sz w:val="20"/>
          <w:szCs w:val="20"/>
        </w:rPr>
        <w:t xml:space="preserve">  </w:t>
      </w:r>
      <w:r w:rsidRPr="00737F30">
        <w:rPr>
          <w:rFonts w:ascii="Times New Roman" w:hAnsi="Times New Roman" w:cs="Times New Roman"/>
          <w:sz w:val="20"/>
          <w:szCs w:val="20"/>
        </w:rPr>
        <w:t>[2011] NZCA 659</w:t>
      </w:r>
      <w:r>
        <w:rPr>
          <w:rFonts w:ascii="Times New Roman" w:hAnsi="Times New Roman" w:cs="Times New Roman"/>
          <w:sz w:val="20"/>
          <w:szCs w:val="20"/>
        </w:rPr>
        <w:t>,</w:t>
      </w:r>
      <w:r w:rsidRPr="00737F30">
        <w:rPr>
          <w:rFonts w:ascii="Times New Roman" w:hAnsi="Times New Roman" w:cs="Times New Roman"/>
          <w:sz w:val="20"/>
          <w:szCs w:val="20"/>
        </w:rPr>
        <w:t xml:space="preserve"> [2012] 1 NZLR 641. The case </w:t>
      </w:r>
      <w:r w:rsidRPr="00737F30">
        <w:rPr>
          <w:rFonts w:ascii="Times New Roman" w:eastAsia="Times New Roman" w:hAnsi="Times New Roman" w:cs="Times New Roman"/>
          <w:sz w:val="20"/>
          <w:szCs w:val="20"/>
          <w:lang w:eastAsia="en-NZ"/>
        </w:rPr>
        <w:t>is interesting as the point of public importance raised by the proposed appeal was considered sufficiently important to justify granting leave, notwithstanding that the appeal itself was moot.</w:t>
      </w:r>
      <w:r w:rsidRPr="00C90066">
        <w:rPr>
          <w:rFonts w:ascii="Arial" w:eastAsia="Times New Roman" w:hAnsi="Arial" w:cs="Arial"/>
          <w:sz w:val="18"/>
          <w:szCs w:val="18"/>
          <w:lang w:eastAsia="en-NZ"/>
        </w:rPr>
        <w:t xml:space="preserve"> </w:t>
      </w:r>
    </w:p>
  </w:footnote>
  <w:footnote w:id="27">
    <w:p w14:paraId="3D13B8BE" w14:textId="01661AB2"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12DA0">
        <w:rPr>
          <w:rFonts w:ascii="Times New Roman" w:hAnsi="Times New Roman" w:cs="Times New Roman"/>
          <w:i/>
        </w:rPr>
        <w:t>Director of Human Rights Proceedings v Sensible Sentencing Group Trust</w:t>
      </w:r>
      <w:r w:rsidRPr="00737F30">
        <w:rPr>
          <w:rFonts w:ascii="Times New Roman" w:hAnsi="Times New Roman" w:cs="Times New Roman"/>
        </w:rPr>
        <w:t xml:space="preserve"> [2013] NZHRRT 26 (19 August 2013). </w:t>
      </w:r>
    </w:p>
  </w:footnote>
  <w:footnote w:id="28">
    <w:p w14:paraId="38A33428" w14:textId="1EEE5559"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12DA0">
        <w:rPr>
          <w:rFonts w:ascii="Times New Roman" w:hAnsi="Times New Roman" w:cs="Times New Roman"/>
          <w:i/>
          <w:iCs/>
        </w:rPr>
        <w:t>B</w:t>
      </w:r>
      <w:r w:rsidRPr="00A12DA0">
        <w:rPr>
          <w:rFonts w:ascii="Times New Roman" w:hAnsi="Times New Roman" w:cs="Times New Roman"/>
          <w:i/>
          <w:iCs/>
          <w:spacing w:val="1"/>
        </w:rPr>
        <w:t>e</w:t>
      </w:r>
      <w:r w:rsidRPr="00A12DA0">
        <w:rPr>
          <w:rFonts w:ascii="Times New Roman" w:hAnsi="Times New Roman" w:cs="Times New Roman"/>
          <w:i/>
          <w:iCs/>
          <w:spacing w:val="-1"/>
        </w:rPr>
        <w:t>ne</w:t>
      </w:r>
      <w:r w:rsidRPr="00A12DA0">
        <w:rPr>
          <w:rFonts w:ascii="Times New Roman" w:hAnsi="Times New Roman" w:cs="Times New Roman"/>
          <w:i/>
          <w:iCs/>
        </w:rPr>
        <w:t>f</w:t>
      </w:r>
      <w:r w:rsidRPr="00A12DA0">
        <w:rPr>
          <w:rFonts w:ascii="Times New Roman" w:hAnsi="Times New Roman" w:cs="Times New Roman"/>
          <w:i/>
          <w:iCs/>
          <w:spacing w:val="-1"/>
        </w:rPr>
        <w:t>i</w:t>
      </w:r>
      <w:r w:rsidRPr="00A12DA0">
        <w:rPr>
          <w:rFonts w:ascii="Times New Roman" w:hAnsi="Times New Roman" w:cs="Times New Roman"/>
          <w:i/>
          <w:iCs/>
        </w:rPr>
        <w:t>c</w:t>
      </w:r>
      <w:r w:rsidRPr="00A12DA0">
        <w:rPr>
          <w:rFonts w:ascii="Times New Roman" w:hAnsi="Times New Roman" w:cs="Times New Roman"/>
          <w:i/>
          <w:iCs/>
          <w:spacing w:val="-1"/>
        </w:rPr>
        <w:t>i</w:t>
      </w:r>
      <w:r w:rsidRPr="00A12DA0">
        <w:rPr>
          <w:rFonts w:ascii="Times New Roman" w:hAnsi="Times New Roman" w:cs="Times New Roman"/>
          <w:i/>
          <w:iCs/>
          <w:spacing w:val="1"/>
        </w:rPr>
        <w:t>a</w:t>
      </w:r>
      <w:r w:rsidRPr="00A12DA0">
        <w:rPr>
          <w:rFonts w:ascii="Times New Roman" w:hAnsi="Times New Roman" w:cs="Times New Roman"/>
          <w:i/>
          <w:iCs/>
        </w:rPr>
        <w:t>l O</w:t>
      </w:r>
      <w:r w:rsidRPr="00A12DA0">
        <w:rPr>
          <w:rFonts w:ascii="Times New Roman" w:hAnsi="Times New Roman" w:cs="Times New Roman"/>
          <w:i/>
          <w:iCs/>
          <w:spacing w:val="-1"/>
        </w:rPr>
        <w:t>w</w:t>
      </w:r>
      <w:r w:rsidRPr="00A12DA0">
        <w:rPr>
          <w:rFonts w:ascii="Times New Roman" w:hAnsi="Times New Roman" w:cs="Times New Roman"/>
          <w:i/>
          <w:iCs/>
          <w:spacing w:val="1"/>
        </w:rPr>
        <w:t>n</w:t>
      </w:r>
      <w:r w:rsidRPr="00A12DA0">
        <w:rPr>
          <w:rFonts w:ascii="Times New Roman" w:hAnsi="Times New Roman" w:cs="Times New Roman"/>
          <w:i/>
          <w:iCs/>
          <w:spacing w:val="-1"/>
        </w:rPr>
        <w:t>e</w:t>
      </w:r>
      <w:r w:rsidRPr="00A12DA0">
        <w:rPr>
          <w:rFonts w:ascii="Times New Roman" w:hAnsi="Times New Roman" w:cs="Times New Roman"/>
          <w:i/>
          <w:iCs/>
        </w:rPr>
        <w:t>rs</w:t>
      </w:r>
      <w:r w:rsidRPr="00A12DA0">
        <w:rPr>
          <w:rFonts w:ascii="Times New Roman" w:hAnsi="Times New Roman" w:cs="Times New Roman"/>
          <w:i/>
          <w:iCs/>
          <w:spacing w:val="1"/>
        </w:rPr>
        <w:t xml:space="preserve"> </w:t>
      </w:r>
      <w:r w:rsidRPr="00A12DA0">
        <w:rPr>
          <w:rFonts w:ascii="Times New Roman" w:hAnsi="Times New Roman" w:cs="Times New Roman"/>
          <w:i/>
          <w:iCs/>
          <w:spacing w:val="-1"/>
        </w:rPr>
        <w:t>o</w:t>
      </w:r>
      <w:r w:rsidRPr="00A12DA0">
        <w:rPr>
          <w:rFonts w:ascii="Times New Roman" w:hAnsi="Times New Roman" w:cs="Times New Roman"/>
          <w:i/>
          <w:iCs/>
        </w:rPr>
        <w:t>f</w:t>
      </w:r>
      <w:r w:rsidRPr="00A12DA0">
        <w:rPr>
          <w:rFonts w:ascii="Times New Roman" w:hAnsi="Times New Roman" w:cs="Times New Roman"/>
          <w:i/>
          <w:iCs/>
          <w:spacing w:val="1"/>
        </w:rPr>
        <w:t xml:space="preserve"> </w:t>
      </w:r>
      <w:r w:rsidRPr="00A12DA0">
        <w:rPr>
          <w:rFonts w:ascii="Times New Roman" w:hAnsi="Times New Roman" w:cs="Times New Roman"/>
          <w:i/>
          <w:iCs/>
          <w:spacing w:val="3"/>
        </w:rPr>
        <w:t>W</w:t>
      </w:r>
      <w:r w:rsidRPr="00A12DA0">
        <w:rPr>
          <w:rFonts w:ascii="Times New Roman" w:hAnsi="Times New Roman" w:cs="Times New Roman"/>
          <w:i/>
          <w:iCs/>
          <w:spacing w:val="-1"/>
        </w:rPr>
        <w:t>hanga</w:t>
      </w:r>
      <w:r w:rsidRPr="00A12DA0">
        <w:rPr>
          <w:rFonts w:ascii="Times New Roman" w:hAnsi="Times New Roman" w:cs="Times New Roman"/>
          <w:i/>
          <w:iCs/>
        </w:rPr>
        <w:t>r</w:t>
      </w:r>
      <w:r w:rsidRPr="00A12DA0">
        <w:rPr>
          <w:rFonts w:ascii="Times New Roman" w:hAnsi="Times New Roman" w:cs="Times New Roman"/>
          <w:i/>
          <w:iCs/>
          <w:spacing w:val="-1"/>
        </w:rPr>
        <w:t>u</w:t>
      </w:r>
      <w:r w:rsidRPr="00A12DA0">
        <w:rPr>
          <w:rFonts w:ascii="Times New Roman" w:hAnsi="Times New Roman" w:cs="Times New Roman"/>
          <w:i/>
          <w:iCs/>
        </w:rPr>
        <w:t xml:space="preserve">ru </w:t>
      </w:r>
      <w:r w:rsidRPr="00A12DA0">
        <w:rPr>
          <w:rFonts w:ascii="Times New Roman" w:hAnsi="Times New Roman" w:cs="Times New Roman"/>
          <w:i/>
          <w:iCs/>
          <w:spacing w:val="3"/>
        </w:rPr>
        <w:t>W</w:t>
      </w:r>
      <w:r w:rsidRPr="00A12DA0">
        <w:rPr>
          <w:rFonts w:ascii="Times New Roman" w:hAnsi="Times New Roman" w:cs="Times New Roman"/>
          <w:i/>
          <w:iCs/>
          <w:spacing w:val="-1"/>
        </w:rPr>
        <w:t>ha</w:t>
      </w:r>
      <w:r w:rsidRPr="00A12DA0">
        <w:rPr>
          <w:rFonts w:ascii="Times New Roman" w:hAnsi="Times New Roman" w:cs="Times New Roman"/>
          <w:i/>
          <w:iCs/>
        </w:rPr>
        <w:t>k</w:t>
      </w:r>
      <w:r w:rsidRPr="00A12DA0">
        <w:rPr>
          <w:rFonts w:ascii="Times New Roman" w:hAnsi="Times New Roman" w:cs="Times New Roman"/>
          <w:i/>
          <w:iCs/>
          <w:spacing w:val="-1"/>
        </w:rPr>
        <w:t>a</w:t>
      </w:r>
      <w:r w:rsidRPr="00A12DA0">
        <w:rPr>
          <w:rFonts w:ascii="Times New Roman" w:hAnsi="Times New Roman" w:cs="Times New Roman"/>
          <w:i/>
          <w:iCs/>
        </w:rPr>
        <w:t>t</w:t>
      </w:r>
      <w:r w:rsidRPr="00A12DA0">
        <w:rPr>
          <w:rFonts w:ascii="Times New Roman" w:hAnsi="Times New Roman" w:cs="Times New Roman"/>
          <w:i/>
          <w:iCs/>
          <w:spacing w:val="-1"/>
        </w:rPr>
        <w:t>u</w:t>
      </w:r>
      <w:r w:rsidRPr="00A12DA0">
        <w:rPr>
          <w:rFonts w:ascii="Times New Roman" w:hAnsi="Times New Roman" w:cs="Times New Roman"/>
          <w:i/>
          <w:iCs/>
        </w:rPr>
        <w:t>ria</w:t>
      </w:r>
      <w:r w:rsidRPr="00A12DA0">
        <w:rPr>
          <w:rFonts w:ascii="Times New Roman" w:hAnsi="Times New Roman" w:cs="Times New Roman"/>
          <w:i/>
          <w:iCs/>
          <w:spacing w:val="2"/>
        </w:rPr>
        <w:t xml:space="preserve"> (</w:t>
      </w:r>
      <w:r w:rsidRPr="00A12DA0">
        <w:rPr>
          <w:rFonts w:ascii="Times New Roman" w:hAnsi="Times New Roman" w:cs="Times New Roman"/>
          <w:i/>
          <w:iCs/>
          <w:spacing w:val="-1"/>
        </w:rPr>
        <w:t>No</w:t>
      </w:r>
      <w:r w:rsidRPr="00A12DA0">
        <w:rPr>
          <w:rFonts w:ascii="Times New Roman" w:hAnsi="Times New Roman" w:cs="Times New Roman"/>
          <w:i/>
          <w:iCs/>
        </w:rPr>
        <w:t>.</w:t>
      </w:r>
      <w:r w:rsidRPr="00A12DA0">
        <w:rPr>
          <w:rFonts w:ascii="Times New Roman" w:hAnsi="Times New Roman" w:cs="Times New Roman"/>
          <w:i/>
          <w:iCs/>
          <w:spacing w:val="1"/>
        </w:rPr>
        <w:t xml:space="preserve"> </w:t>
      </w:r>
      <w:r w:rsidRPr="00A12DA0">
        <w:rPr>
          <w:rFonts w:ascii="Times New Roman" w:hAnsi="Times New Roman" w:cs="Times New Roman"/>
          <w:i/>
          <w:iCs/>
        </w:rPr>
        <w:t>4) v</w:t>
      </w:r>
      <w:r w:rsidRPr="00A12DA0">
        <w:rPr>
          <w:rFonts w:ascii="Times New Roman" w:hAnsi="Times New Roman" w:cs="Times New Roman"/>
          <w:i/>
          <w:iCs/>
          <w:spacing w:val="3"/>
        </w:rPr>
        <w:t xml:space="preserve"> W</w:t>
      </w:r>
      <w:r w:rsidRPr="00A12DA0">
        <w:rPr>
          <w:rFonts w:ascii="Times New Roman" w:hAnsi="Times New Roman" w:cs="Times New Roman"/>
          <w:i/>
          <w:iCs/>
          <w:spacing w:val="-1"/>
        </w:rPr>
        <w:t>a</w:t>
      </w:r>
      <w:r w:rsidRPr="00A12DA0">
        <w:rPr>
          <w:rFonts w:ascii="Times New Roman" w:hAnsi="Times New Roman" w:cs="Times New Roman"/>
          <w:i/>
          <w:iCs/>
        </w:rPr>
        <w:t>rin</w:t>
      </w:r>
      <w:r w:rsidRPr="00737F30">
        <w:rPr>
          <w:rFonts w:ascii="Times New Roman" w:hAnsi="Times New Roman" w:cs="Times New Roman"/>
        </w:rPr>
        <w:t xml:space="preserve"> [</w:t>
      </w:r>
      <w:r w:rsidRPr="00737F30">
        <w:rPr>
          <w:rFonts w:ascii="Times New Roman" w:hAnsi="Times New Roman" w:cs="Times New Roman"/>
          <w:spacing w:val="-1"/>
        </w:rPr>
        <w:t>2009</w:t>
      </w:r>
      <w:r w:rsidRPr="00737F30">
        <w:rPr>
          <w:rFonts w:ascii="Times New Roman" w:hAnsi="Times New Roman" w:cs="Times New Roman"/>
        </w:rPr>
        <w:t>]</w:t>
      </w:r>
      <w:r w:rsidRPr="00737F30">
        <w:rPr>
          <w:rFonts w:ascii="Times New Roman" w:hAnsi="Times New Roman" w:cs="Times New Roman"/>
          <w:spacing w:val="1"/>
        </w:rPr>
        <w:t xml:space="preserve"> </w:t>
      </w:r>
      <w:r w:rsidRPr="00737F30">
        <w:rPr>
          <w:rFonts w:ascii="Times New Roman" w:hAnsi="Times New Roman" w:cs="Times New Roman"/>
          <w:spacing w:val="-1"/>
        </w:rPr>
        <w:t>N</w:t>
      </w:r>
      <w:r w:rsidRPr="00737F30">
        <w:rPr>
          <w:rFonts w:ascii="Times New Roman" w:hAnsi="Times New Roman" w:cs="Times New Roman"/>
          <w:spacing w:val="1"/>
        </w:rPr>
        <w:t>Z</w:t>
      </w:r>
      <w:r w:rsidRPr="00737F30">
        <w:rPr>
          <w:rFonts w:ascii="Times New Roman" w:hAnsi="Times New Roman" w:cs="Times New Roman"/>
          <w:spacing w:val="-1"/>
        </w:rPr>
        <w:t>C</w:t>
      </w:r>
      <w:r w:rsidRPr="00737F30">
        <w:rPr>
          <w:rFonts w:ascii="Times New Roman" w:hAnsi="Times New Roman" w:cs="Times New Roman"/>
        </w:rPr>
        <w:t>A</w:t>
      </w:r>
      <w:r w:rsidRPr="00737F30">
        <w:rPr>
          <w:rFonts w:ascii="Times New Roman" w:hAnsi="Times New Roman" w:cs="Times New Roman"/>
          <w:spacing w:val="3"/>
        </w:rPr>
        <w:t xml:space="preserve"> </w:t>
      </w:r>
      <w:r w:rsidRPr="00737F30">
        <w:rPr>
          <w:rFonts w:ascii="Times New Roman" w:hAnsi="Times New Roman" w:cs="Times New Roman"/>
          <w:spacing w:val="-1"/>
        </w:rPr>
        <w:t>60</w:t>
      </w:r>
      <w:r w:rsidRPr="00737F30">
        <w:rPr>
          <w:rFonts w:ascii="Times New Roman" w:hAnsi="Times New Roman" w:cs="Times New Roman"/>
        </w:rPr>
        <w:t>, [</w:t>
      </w:r>
      <w:r w:rsidRPr="00737F30">
        <w:rPr>
          <w:rFonts w:ascii="Times New Roman" w:hAnsi="Times New Roman" w:cs="Times New Roman"/>
          <w:spacing w:val="-1"/>
        </w:rPr>
        <w:t>2009</w:t>
      </w:r>
      <w:r w:rsidRPr="00737F30">
        <w:rPr>
          <w:rFonts w:ascii="Times New Roman" w:hAnsi="Times New Roman" w:cs="Times New Roman"/>
        </w:rPr>
        <w:t>]</w:t>
      </w:r>
      <w:r w:rsidRPr="00737F30">
        <w:rPr>
          <w:rFonts w:ascii="Times New Roman" w:hAnsi="Times New Roman" w:cs="Times New Roman"/>
          <w:spacing w:val="16"/>
        </w:rPr>
        <w:t xml:space="preserve"> </w:t>
      </w:r>
      <w:r w:rsidRPr="00737F30">
        <w:rPr>
          <w:rFonts w:ascii="Times New Roman" w:hAnsi="Times New Roman" w:cs="Times New Roman"/>
          <w:spacing w:val="-1"/>
        </w:rPr>
        <w:t>N</w:t>
      </w:r>
      <w:r w:rsidRPr="00737F30">
        <w:rPr>
          <w:rFonts w:ascii="Times New Roman" w:hAnsi="Times New Roman" w:cs="Times New Roman"/>
          <w:spacing w:val="1"/>
        </w:rPr>
        <w:t>Z</w:t>
      </w:r>
      <w:r w:rsidRPr="00737F30">
        <w:rPr>
          <w:rFonts w:ascii="Times New Roman" w:hAnsi="Times New Roman" w:cs="Times New Roman"/>
        </w:rPr>
        <w:t>AR</w:t>
      </w:r>
      <w:r w:rsidRPr="00737F30">
        <w:rPr>
          <w:rFonts w:ascii="Times New Roman" w:hAnsi="Times New Roman" w:cs="Times New Roman"/>
          <w:spacing w:val="14"/>
        </w:rPr>
        <w:t xml:space="preserve"> </w:t>
      </w:r>
      <w:r w:rsidRPr="00737F30">
        <w:rPr>
          <w:rFonts w:ascii="Times New Roman" w:hAnsi="Times New Roman" w:cs="Times New Roman"/>
          <w:spacing w:val="-1"/>
        </w:rPr>
        <w:t>52</w:t>
      </w:r>
      <w:r w:rsidRPr="00737F30">
        <w:rPr>
          <w:rFonts w:ascii="Times New Roman" w:hAnsi="Times New Roman" w:cs="Times New Roman"/>
        </w:rPr>
        <w:t>3.</w:t>
      </w:r>
    </w:p>
  </w:footnote>
  <w:footnote w:id="29">
    <w:p w14:paraId="6814A1EB" w14:textId="0A37BFDE" w:rsidR="0034050D" w:rsidRPr="00737F30" w:rsidRDefault="0034050D" w:rsidP="00737F30">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12DA0">
        <w:rPr>
          <w:rFonts w:ascii="Times New Roman" w:hAnsi="Times New Roman" w:cs="Times New Roman"/>
          <w:i/>
          <w:spacing w:val="1"/>
        </w:rPr>
        <w:t>T</w:t>
      </w:r>
      <w:r w:rsidRPr="00A12DA0">
        <w:rPr>
          <w:rFonts w:ascii="Times New Roman" w:hAnsi="Times New Roman" w:cs="Times New Roman"/>
          <w:i/>
          <w:spacing w:val="-1"/>
        </w:rPr>
        <w:t>a</w:t>
      </w:r>
      <w:r w:rsidRPr="00A12DA0">
        <w:rPr>
          <w:rFonts w:ascii="Times New Roman" w:hAnsi="Times New Roman" w:cs="Times New Roman"/>
          <w:i/>
        </w:rPr>
        <w:t>y</w:t>
      </w:r>
      <w:r w:rsidRPr="00A12DA0">
        <w:rPr>
          <w:rFonts w:ascii="Times New Roman" w:hAnsi="Times New Roman" w:cs="Times New Roman"/>
          <w:i/>
          <w:spacing w:val="-1"/>
        </w:rPr>
        <w:t>lo</w:t>
      </w:r>
      <w:r w:rsidRPr="00A12DA0">
        <w:rPr>
          <w:rFonts w:ascii="Times New Roman" w:hAnsi="Times New Roman" w:cs="Times New Roman"/>
          <w:i/>
        </w:rPr>
        <w:t>r</w:t>
      </w:r>
      <w:r w:rsidRPr="00A12DA0">
        <w:rPr>
          <w:rFonts w:ascii="Times New Roman" w:hAnsi="Times New Roman" w:cs="Times New Roman"/>
          <w:i/>
          <w:spacing w:val="4"/>
        </w:rPr>
        <w:t xml:space="preserve"> </w:t>
      </w:r>
      <w:r w:rsidRPr="00A12DA0">
        <w:rPr>
          <w:rFonts w:ascii="Times New Roman" w:hAnsi="Times New Roman" w:cs="Times New Roman"/>
          <w:i/>
        </w:rPr>
        <w:t>v</w:t>
      </w:r>
      <w:r w:rsidRPr="00A12DA0">
        <w:rPr>
          <w:rFonts w:ascii="Times New Roman" w:hAnsi="Times New Roman" w:cs="Times New Roman"/>
          <w:i/>
          <w:spacing w:val="4"/>
        </w:rPr>
        <w:t xml:space="preserve"> </w:t>
      </w:r>
      <w:r w:rsidRPr="00A12DA0">
        <w:rPr>
          <w:rFonts w:ascii="Times New Roman" w:hAnsi="Times New Roman" w:cs="Times New Roman"/>
          <w:i/>
          <w:spacing w:val="-2"/>
        </w:rPr>
        <w:t>M</w:t>
      </w:r>
      <w:r w:rsidRPr="00A12DA0">
        <w:rPr>
          <w:rFonts w:ascii="Times New Roman" w:hAnsi="Times New Roman" w:cs="Times New Roman"/>
          <w:i/>
          <w:spacing w:val="-1"/>
        </w:rPr>
        <w:t>a</w:t>
      </w:r>
      <w:r w:rsidRPr="00A12DA0">
        <w:rPr>
          <w:rFonts w:ascii="Times New Roman" w:hAnsi="Times New Roman" w:cs="Times New Roman"/>
          <w:i/>
          <w:spacing w:val="1"/>
        </w:rPr>
        <w:t>n</w:t>
      </w:r>
      <w:r w:rsidRPr="00A12DA0">
        <w:rPr>
          <w:rFonts w:ascii="Times New Roman" w:hAnsi="Times New Roman" w:cs="Times New Roman"/>
          <w:i/>
          <w:spacing w:val="-1"/>
        </w:rPr>
        <w:t>age</w:t>
      </w:r>
      <w:r w:rsidRPr="00A12DA0">
        <w:rPr>
          <w:rFonts w:ascii="Times New Roman" w:hAnsi="Times New Roman" w:cs="Times New Roman"/>
          <w:i/>
        </w:rPr>
        <w:t>r</w:t>
      </w:r>
      <w:r w:rsidRPr="00A12DA0">
        <w:rPr>
          <w:rFonts w:ascii="Times New Roman" w:hAnsi="Times New Roman" w:cs="Times New Roman"/>
          <w:i/>
          <w:spacing w:val="6"/>
        </w:rPr>
        <w:t xml:space="preserve"> </w:t>
      </w:r>
      <w:r w:rsidRPr="00A12DA0">
        <w:rPr>
          <w:rFonts w:ascii="Times New Roman" w:hAnsi="Times New Roman" w:cs="Times New Roman"/>
          <w:i/>
          <w:spacing w:val="-1"/>
        </w:rPr>
        <w:t>o</w:t>
      </w:r>
      <w:r w:rsidRPr="00A12DA0">
        <w:rPr>
          <w:rFonts w:ascii="Times New Roman" w:hAnsi="Times New Roman" w:cs="Times New Roman"/>
          <w:i/>
        </w:rPr>
        <w:t>f A</w:t>
      </w:r>
      <w:r w:rsidRPr="00A12DA0">
        <w:rPr>
          <w:rFonts w:ascii="Times New Roman" w:hAnsi="Times New Roman" w:cs="Times New Roman"/>
          <w:i/>
          <w:spacing w:val="-1"/>
        </w:rPr>
        <w:t>u</w:t>
      </w:r>
      <w:r w:rsidRPr="00A12DA0">
        <w:rPr>
          <w:rFonts w:ascii="Times New Roman" w:hAnsi="Times New Roman" w:cs="Times New Roman"/>
          <w:i/>
        </w:rPr>
        <w:t>ck</w:t>
      </w:r>
      <w:r w:rsidRPr="00A12DA0">
        <w:rPr>
          <w:rFonts w:ascii="Times New Roman" w:hAnsi="Times New Roman" w:cs="Times New Roman"/>
          <w:i/>
          <w:spacing w:val="-1"/>
        </w:rPr>
        <w:t>lan</w:t>
      </w:r>
      <w:r w:rsidRPr="00A12DA0">
        <w:rPr>
          <w:rFonts w:ascii="Times New Roman" w:hAnsi="Times New Roman" w:cs="Times New Roman"/>
          <w:i/>
        </w:rPr>
        <w:t>d</w:t>
      </w:r>
      <w:r w:rsidRPr="00A12DA0">
        <w:rPr>
          <w:rFonts w:ascii="Times New Roman" w:hAnsi="Times New Roman" w:cs="Times New Roman"/>
          <w:i/>
          <w:spacing w:val="61"/>
        </w:rPr>
        <w:t xml:space="preserve"> </w:t>
      </w:r>
      <w:r w:rsidRPr="00A12DA0">
        <w:rPr>
          <w:rFonts w:ascii="Times New Roman" w:hAnsi="Times New Roman" w:cs="Times New Roman"/>
          <w:i/>
        </w:rPr>
        <w:t>Pr</w:t>
      </w:r>
      <w:r w:rsidRPr="00A12DA0">
        <w:rPr>
          <w:rFonts w:ascii="Times New Roman" w:hAnsi="Times New Roman" w:cs="Times New Roman"/>
          <w:i/>
          <w:spacing w:val="-1"/>
        </w:rPr>
        <w:t>i</w:t>
      </w:r>
      <w:r w:rsidRPr="00A12DA0">
        <w:rPr>
          <w:rFonts w:ascii="Times New Roman" w:hAnsi="Times New Roman" w:cs="Times New Roman"/>
          <w:i/>
        </w:rPr>
        <w:t>s</w:t>
      </w:r>
      <w:r w:rsidRPr="00A12DA0">
        <w:rPr>
          <w:rFonts w:ascii="Times New Roman" w:hAnsi="Times New Roman" w:cs="Times New Roman"/>
          <w:i/>
          <w:spacing w:val="-1"/>
        </w:rPr>
        <w:t>o</w:t>
      </w:r>
      <w:r w:rsidRPr="00A12DA0">
        <w:rPr>
          <w:rFonts w:ascii="Times New Roman" w:hAnsi="Times New Roman" w:cs="Times New Roman"/>
          <w:i/>
        </w:rPr>
        <w:t>n</w:t>
      </w:r>
      <w:r w:rsidRPr="00737F30">
        <w:rPr>
          <w:rFonts w:ascii="Times New Roman" w:hAnsi="Times New Roman" w:cs="Times New Roman"/>
        </w:rPr>
        <w:t xml:space="preserve"> [</w:t>
      </w:r>
      <w:r w:rsidRPr="00737F30">
        <w:rPr>
          <w:rFonts w:ascii="Times New Roman" w:hAnsi="Times New Roman" w:cs="Times New Roman"/>
          <w:spacing w:val="1"/>
        </w:rPr>
        <w:t>2</w:t>
      </w:r>
      <w:r w:rsidRPr="00737F30">
        <w:rPr>
          <w:rFonts w:ascii="Times New Roman" w:hAnsi="Times New Roman" w:cs="Times New Roman"/>
          <w:spacing w:val="-1"/>
        </w:rPr>
        <w:t>01</w:t>
      </w:r>
      <w:r w:rsidRPr="00737F30">
        <w:rPr>
          <w:rFonts w:ascii="Times New Roman" w:hAnsi="Times New Roman" w:cs="Times New Roman"/>
          <w:spacing w:val="1"/>
        </w:rPr>
        <w:t>2</w:t>
      </w:r>
      <w:r w:rsidRPr="00737F30">
        <w:rPr>
          <w:rFonts w:ascii="Times New Roman" w:hAnsi="Times New Roman" w:cs="Times New Roman"/>
        </w:rPr>
        <w:t xml:space="preserve">] </w:t>
      </w:r>
      <w:r w:rsidRPr="00737F30">
        <w:rPr>
          <w:rFonts w:ascii="Times New Roman" w:hAnsi="Times New Roman" w:cs="Times New Roman"/>
          <w:spacing w:val="-1"/>
        </w:rPr>
        <w:t>N</w:t>
      </w:r>
      <w:r w:rsidRPr="00737F30">
        <w:rPr>
          <w:rFonts w:ascii="Times New Roman" w:hAnsi="Times New Roman" w:cs="Times New Roman"/>
          <w:spacing w:val="1"/>
        </w:rPr>
        <w:t>Z</w:t>
      </w:r>
      <w:r w:rsidRPr="00737F30">
        <w:rPr>
          <w:rFonts w:ascii="Times New Roman" w:hAnsi="Times New Roman" w:cs="Times New Roman"/>
          <w:spacing w:val="-1"/>
        </w:rPr>
        <w:t>H</w:t>
      </w:r>
      <w:r w:rsidRPr="00737F30">
        <w:rPr>
          <w:rFonts w:ascii="Times New Roman" w:hAnsi="Times New Roman" w:cs="Times New Roman"/>
        </w:rPr>
        <w:t xml:space="preserve">C </w:t>
      </w:r>
      <w:r w:rsidRPr="00737F30">
        <w:rPr>
          <w:rFonts w:ascii="Times New Roman" w:hAnsi="Times New Roman" w:cs="Times New Roman"/>
          <w:spacing w:val="-1"/>
        </w:rPr>
        <w:t>12</w:t>
      </w:r>
      <w:r w:rsidRPr="00737F30">
        <w:rPr>
          <w:rFonts w:ascii="Times New Roman" w:hAnsi="Times New Roman" w:cs="Times New Roman"/>
          <w:spacing w:val="1"/>
        </w:rPr>
        <w:t>4</w:t>
      </w:r>
      <w:r w:rsidRPr="00737F30">
        <w:rPr>
          <w:rFonts w:ascii="Times New Roman" w:hAnsi="Times New Roman" w:cs="Times New Roman"/>
        </w:rPr>
        <w:t xml:space="preserve">1 (5 </w:t>
      </w:r>
      <w:r w:rsidRPr="00737F30">
        <w:rPr>
          <w:rFonts w:ascii="Times New Roman" w:hAnsi="Times New Roman" w:cs="Times New Roman"/>
          <w:spacing w:val="2"/>
        </w:rPr>
        <w:t>J</w:t>
      </w:r>
      <w:r w:rsidRPr="00737F30">
        <w:rPr>
          <w:rFonts w:ascii="Times New Roman" w:hAnsi="Times New Roman" w:cs="Times New Roman"/>
          <w:spacing w:val="-1"/>
        </w:rPr>
        <w:t>un</w:t>
      </w:r>
      <w:r w:rsidRPr="00737F30">
        <w:rPr>
          <w:rFonts w:ascii="Times New Roman" w:hAnsi="Times New Roman" w:cs="Times New Roman"/>
        </w:rPr>
        <w:t xml:space="preserve">e </w:t>
      </w:r>
      <w:r w:rsidRPr="00737F30">
        <w:rPr>
          <w:rFonts w:ascii="Times New Roman" w:hAnsi="Times New Roman" w:cs="Times New Roman"/>
          <w:spacing w:val="-1"/>
        </w:rPr>
        <w:t>2012</w:t>
      </w:r>
      <w:r w:rsidRPr="00737F30">
        <w:rPr>
          <w:rFonts w:ascii="Times New Roman" w:hAnsi="Times New Roman" w:cs="Times New Roman"/>
        </w:rPr>
        <w:t>)</w:t>
      </w:r>
      <w:r w:rsidRPr="00737F30">
        <w:rPr>
          <w:rFonts w:ascii="Times New Roman" w:hAnsi="Times New Roman" w:cs="Times New Roman"/>
          <w:spacing w:val="59"/>
        </w:rPr>
        <w:t xml:space="preserve"> </w:t>
      </w:r>
      <w:r w:rsidRPr="00737F30">
        <w:rPr>
          <w:rFonts w:ascii="Times New Roman" w:hAnsi="Times New Roman" w:cs="Times New Roman"/>
          <w:spacing w:val="-1"/>
        </w:rPr>
        <w:t>a</w:t>
      </w:r>
      <w:r w:rsidRPr="00737F30">
        <w:rPr>
          <w:rFonts w:ascii="Times New Roman" w:hAnsi="Times New Roman" w:cs="Times New Roman"/>
        </w:rPr>
        <w:t>t</w:t>
      </w:r>
      <w:r w:rsidRPr="00737F30">
        <w:rPr>
          <w:rFonts w:ascii="Times New Roman" w:hAnsi="Times New Roman" w:cs="Times New Roman"/>
          <w:spacing w:val="60"/>
        </w:rPr>
        <w:t xml:space="preserve"> </w:t>
      </w:r>
      <w:r w:rsidRPr="00737F30">
        <w:rPr>
          <w:rFonts w:ascii="Times New Roman" w:hAnsi="Times New Roman" w:cs="Times New Roman"/>
        </w:rPr>
        <w:t>[</w:t>
      </w:r>
      <w:r w:rsidRPr="00737F30">
        <w:rPr>
          <w:rFonts w:ascii="Times New Roman" w:hAnsi="Times New Roman" w:cs="Times New Roman"/>
          <w:spacing w:val="-1"/>
        </w:rPr>
        <w:t>8</w:t>
      </w:r>
      <w:r w:rsidRPr="00737F30">
        <w:rPr>
          <w:rFonts w:ascii="Times New Roman" w:hAnsi="Times New Roman" w:cs="Times New Roman"/>
          <w:spacing w:val="1"/>
        </w:rPr>
        <w:t>6</w:t>
      </w:r>
      <w:r w:rsidRPr="00737F30">
        <w:rPr>
          <w:rFonts w:ascii="Times New Roman" w:hAnsi="Times New Roman" w:cs="Times New Roman"/>
        </w:rPr>
        <w:t xml:space="preserve">].  </w:t>
      </w:r>
    </w:p>
  </w:footnote>
  <w:footnote w:id="30">
    <w:p w14:paraId="7A94A7D5" w14:textId="17C853A2"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12DA0">
        <w:rPr>
          <w:rFonts w:ascii="Times New Roman" w:hAnsi="Times New Roman" w:cs="Times New Roman"/>
          <w:i/>
          <w:iCs/>
        </w:rPr>
        <w:t>B</w:t>
      </w:r>
      <w:r w:rsidRPr="00A12DA0">
        <w:rPr>
          <w:rFonts w:ascii="Times New Roman" w:hAnsi="Times New Roman" w:cs="Times New Roman"/>
          <w:i/>
          <w:iCs/>
          <w:spacing w:val="1"/>
        </w:rPr>
        <w:t>e</w:t>
      </w:r>
      <w:r w:rsidRPr="00A12DA0">
        <w:rPr>
          <w:rFonts w:ascii="Times New Roman" w:hAnsi="Times New Roman" w:cs="Times New Roman"/>
          <w:i/>
          <w:iCs/>
          <w:spacing w:val="-1"/>
        </w:rPr>
        <w:t>ne</w:t>
      </w:r>
      <w:r w:rsidRPr="00A12DA0">
        <w:rPr>
          <w:rFonts w:ascii="Times New Roman" w:hAnsi="Times New Roman" w:cs="Times New Roman"/>
          <w:i/>
          <w:iCs/>
        </w:rPr>
        <w:t>f</w:t>
      </w:r>
      <w:r w:rsidRPr="00A12DA0">
        <w:rPr>
          <w:rFonts w:ascii="Times New Roman" w:hAnsi="Times New Roman" w:cs="Times New Roman"/>
          <w:i/>
          <w:iCs/>
          <w:spacing w:val="-1"/>
        </w:rPr>
        <w:t>i</w:t>
      </w:r>
      <w:r w:rsidRPr="00A12DA0">
        <w:rPr>
          <w:rFonts w:ascii="Times New Roman" w:hAnsi="Times New Roman" w:cs="Times New Roman"/>
          <w:i/>
          <w:iCs/>
        </w:rPr>
        <w:t>c</w:t>
      </w:r>
      <w:r w:rsidRPr="00A12DA0">
        <w:rPr>
          <w:rFonts w:ascii="Times New Roman" w:hAnsi="Times New Roman" w:cs="Times New Roman"/>
          <w:i/>
          <w:iCs/>
          <w:spacing w:val="-1"/>
        </w:rPr>
        <w:t>i</w:t>
      </w:r>
      <w:r w:rsidRPr="00A12DA0">
        <w:rPr>
          <w:rFonts w:ascii="Times New Roman" w:hAnsi="Times New Roman" w:cs="Times New Roman"/>
          <w:i/>
          <w:iCs/>
          <w:spacing w:val="1"/>
        </w:rPr>
        <w:t>a</w:t>
      </w:r>
      <w:r w:rsidRPr="00A12DA0">
        <w:rPr>
          <w:rFonts w:ascii="Times New Roman" w:hAnsi="Times New Roman" w:cs="Times New Roman"/>
          <w:i/>
          <w:iCs/>
        </w:rPr>
        <w:t>l O</w:t>
      </w:r>
      <w:r w:rsidRPr="00A12DA0">
        <w:rPr>
          <w:rFonts w:ascii="Times New Roman" w:hAnsi="Times New Roman" w:cs="Times New Roman"/>
          <w:i/>
          <w:iCs/>
          <w:spacing w:val="-1"/>
        </w:rPr>
        <w:t>w</w:t>
      </w:r>
      <w:r w:rsidRPr="00A12DA0">
        <w:rPr>
          <w:rFonts w:ascii="Times New Roman" w:hAnsi="Times New Roman" w:cs="Times New Roman"/>
          <w:i/>
          <w:iCs/>
          <w:spacing w:val="1"/>
        </w:rPr>
        <w:t>n</w:t>
      </w:r>
      <w:r w:rsidRPr="00A12DA0">
        <w:rPr>
          <w:rFonts w:ascii="Times New Roman" w:hAnsi="Times New Roman" w:cs="Times New Roman"/>
          <w:i/>
          <w:iCs/>
          <w:spacing w:val="-1"/>
        </w:rPr>
        <w:t>e</w:t>
      </w:r>
      <w:r w:rsidRPr="00A12DA0">
        <w:rPr>
          <w:rFonts w:ascii="Times New Roman" w:hAnsi="Times New Roman" w:cs="Times New Roman"/>
          <w:i/>
          <w:iCs/>
        </w:rPr>
        <w:t>rs</w:t>
      </w:r>
      <w:r w:rsidRPr="00A12DA0">
        <w:rPr>
          <w:rFonts w:ascii="Times New Roman" w:hAnsi="Times New Roman" w:cs="Times New Roman"/>
          <w:i/>
          <w:iCs/>
          <w:spacing w:val="1"/>
        </w:rPr>
        <w:t xml:space="preserve"> </w:t>
      </w:r>
      <w:r w:rsidRPr="00A12DA0">
        <w:rPr>
          <w:rFonts w:ascii="Times New Roman" w:hAnsi="Times New Roman" w:cs="Times New Roman"/>
          <w:i/>
          <w:iCs/>
          <w:spacing w:val="-1"/>
        </w:rPr>
        <w:t>o</w:t>
      </w:r>
      <w:r w:rsidRPr="00A12DA0">
        <w:rPr>
          <w:rFonts w:ascii="Times New Roman" w:hAnsi="Times New Roman" w:cs="Times New Roman"/>
          <w:i/>
          <w:iCs/>
        </w:rPr>
        <w:t>f</w:t>
      </w:r>
      <w:r w:rsidRPr="00A12DA0">
        <w:rPr>
          <w:rFonts w:ascii="Times New Roman" w:hAnsi="Times New Roman" w:cs="Times New Roman"/>
          <w:i/>
          <w:iCs/>
          <w:spacing w:val="1"/>
        </w:rPr>
        <w:t xml:space="preserve"> </w:t>
      </w:r>
      <w:r w:rsidRPr="00A12DA0">
        <w:rPr>
          <w:rFonts w:ascii="Times New Roman" w:hAnsi="Times New Roman" w:cs="Times New Roman"/>
          <w:i/>
          <w:iCs/>
          <w:spacing w:val="3"/>
        </w:rPr>
        <w:t>W</w:t>
      </w:r>
      <w:r w:rsidRPr="00A12DA0">
        <w:rPr>
          <w:rFonts w:ascii="Times New Roman" w:hAnsi="Times New Roman" w:cs="Times New Roman"/>
          <w:i/>
          <w:iCs/>
          <w:spacing w:val="-1"/>
        </w:rPr>
        <w:t>hanga</w:t>
      </w:r>
      <w:r w:rsidRPr="00A12DA0">
        <w:rPr>
          <w:rFonts w:ascii="Times New Roman" w:hAnsi="Times New Roman" w:cs="Times New Roman"/>
          <w:i/>
          <w:iCs/>
        </w:rPr>
        <w:t>r</w:t>
      </w:r>
      <w:r w:rsidRPr="00A12DA0">
        <w:rPr>
          <w:rFonts w:ascii="Times New Roman" w:hAnsi="Times New Roman" w:cs="Times New Roman"/>
          <w:i/>
          <w:iCs/>
          <w:spacing w:val="-1"/>
        </w:rPr>
        <w:t>u</w:t>
      </w:r>
      <w:r w:rsidRPr="00A12DA0">
        <w:rPr>
          <w:rFonts w:ascii="Times New Roman" w:hAnsi="Times New Roman" w:cs="Times New Roman"/>
          <w:i/>
          <w:iCs/>
        </w:rPr>
        <w:t xml:space="preserve">ru </w:t>
      </w:r>
      <w:r w:rsidRPr="00A12DA0">
        <w:rPr>
          <w:rFonts w:ascii="Times New Roman" w:hAnsi="Times New Roman" w:cs="Times New Roman"/>
          <w:i/>
          <w:iCs/>
          <w:spacing w:val="3"/>
        </w:rPr>
        <w:t>W</w:t>
      </w:r>
      <w:r w:rsidRPr="00A12DA0">
        <w:rPr>
          <w:rFonts w:ascii="Times New Roman" w:hAnsi="Times New Roman" w:cs="Times New Roman"/>
          <w:i/>
          <w:iCs/>
          <w:spacing w:val="-1"/>
        </w:rPr>
        <w:t>ha</w:t>
      </w:r>
      <w:r w:rsidRPr="00A12DA0">
        <w:rPr>
          <w:rFonts w:ascii="Times New Roman" w:hAnsi="Times New Roman" w:cs="Times New Roman"/>
          <w:i/>
          <w:iCs/>
        </w:rPr>
        <w:t>k</w:t>
      </w:r>
      <w:r w:rsidRPr="00A12DA0">
        <w:rPr>
          <w:rFonts w:ascii="Times New Roman" w:hAnsi="Times New Roman" w:cs="Times New Roman"/>
          <w:i/>
          <w:iCs/>
          <w:spacing w:val="-1"/>
        </w:rPr>
        <w:t>a</w:t>
      </w:r>
      <w:r w:rsidRPr="00A12DA0">
        <w:rPr>
          <w:rFonts w:ascii="Times New Roman" w:hAnsi="Times New Roman" w:cs="Times New Roman"/>
          <w:i/>
          <w:iCs/>
        </w:rPr>
        <w:t>t</w:t>
      </w:r>
      <w:r w:rsidRPr="00A12DA0">
        <w:rPr>
          <w:rFonts w:ascii="Times New Roman" w:hAnsi="Times New Roman" w:cs="Times New Roman"/>
          <w:i/>
          <w:iCs/>
          <w:spacing w:val="-1"/>
        </w:rPr>
        <w:t>u</w:t>
      </w:r>
      <w:r w:rsidRPr="00A12DA0">
        <w:rPr>
          <w:rFonts w:ascii="Times New Roman" w:hAnsi="Times New Roman" w:cs="Times New Roman"/>
          <w:i/>
          <w:iCs/>
        </w:rPr>
        <w:t>ria</w:t>
      </w:r>
      <w:r w:rsidRPr="00A12DA0">
        <w:rPr>
          <w:rFonts w:ascii="Times New Roman" w:hAnsi="Times New Roman" w:cs="Times New Roman"/>
          <w:i/>
          <w:iCs/>
          <w:spacing w:val="2"/>
        </w:rPr>
        <w:t xml:space="preserve"> (</w:t>
      </w:r>
      <w:r w:rsidRPr="00A12DA0">
        <w:rPr>
          <w:rFonts w:ascii="Times New Roman" w:hAnsi="Times New Roman" w:cs="Times New Roman"/>
          <w:i/>
          <w:iCs/>
          <w:spacing w:val="-1"/>
        </w:rPr>
        <w:t>No</w:t>
      </w:r>
      <w:r w:rsidRPr="00A12DA0">
        <w:rPr>
          <w:rFonts w:ascii="Times New Roman" w:hAnsi="Times New Roman" w:cs="Times New Roman"/>
          <w:i/>
          <w:iCs/>
        </w:rPr>
        <w:t>.</w:t>
      </w:r>
      <w:r w:rsidRPr="00A12DA0">
        <w:rPr>
          <w:rFonts w:ascii="Times New Roman" w:hAnsi="Times New Roman" w:cs="Times New Roman"/>
          <w:i/>
          <w:iCs/>
          <w:spacing w:val="1"/>
        </w:rPr>
        <w:t xml:space="preserve"> </w:t>
      </w:r>
      <w:r w:rsidRPr="00A12DA0">
        <w:rPr>
          <w:rFonts w:ascii="Times New Roman" w:hAnsi="Times New Roman" w:cs="Times New Roman"/>
          <w:i/>
          <w:iCs/>
        </w:rPr>
        <w:t>4) v</w:t>
      </w:r>
      <w:r w:rsidRPr="00A12DA0">
        <w:rPr>
          <w:rFonts w:ascii="Times New Roman" w:hAnsi="Times New Roman" w:cs="Times New Roman"/>
          <w:i/>
          <w:iCs/>
          <w:spacing w:val="3"/>
        </w:rPr>
        <w:t xml:space="preserve"> W</w:t>
      </w:r>
      <w:r w:rsidRPr="00A12DA0">
        <w:rPr>
          <w:rFonts w:ascii="Times New Roman" w:hAnsi="Times New Roman" w:cs="Times New Roman"/>
          <w:i/>
          <w:iCs/>
          <w:spacing w:val="-1"/>
        </w:rPr>
        <w:t>a</w:t>
      </w:r>
      <w:r w:rsidRPr="00A12DA0">
        <w:rPr>
          <w:rFonts w:ascii="Times New Roman" w:hAnsi="Times New Roman" w:cs="Times New Roman"/>
          <w:i/>
          <w:iCs/>
        </w:rPr>
        <w:t>rin</w:t>
      </w:r>
      <w:r w:rsidRPr="00737F30">
        <w:rPr>
          <w:rFonts w:ascii="Times New Roman" w:hAnsi="Times New Roman" w:cs="Times New Roman"/>
          <w:i/>
          <w:iCs/>
        </w:rPr>
        <w:t xml:space="preserve">, </w:t>
      </w:r>
      <w:r w:rsidRPr="00737F30">
        <w:rPr>
          <w:rFonts w:ascii="Times New Roman" w:hAnsi="Times New Roman" w:cs="Times New Roman"/>
        </w:rPr>
        <w:t xml:space="preserve">above n 30, at [27]. </w:t>
      </w:r>
    </w:p>
  </w:footnote>
  <w:footnote w:id="31">
    <w:p w14:paraId="33F79310" w14:textId="25D8AF06"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Law Commission </w:t>
      </w:r>
      <w:r w:rsidRPr="00737F30">
        <w:rPr>
          <w:rFonts w:ascii="Times New Roman" w:hAnsi="Times New Roman" w:cs="Times New Roman"/>
          <w:i/>
          <w:iCs/>
        </w:rPr>
        <w:t>Review of the Judicature Act: Towards a Consolidated Courts Act</w:t>
      </w:r>
      <w:r w:rsidRPr="00737F30">
        <w:rPr>
          <w:rFonts w:ascii="Times New Roman" w:hAnsi="Times New Roman" w:cs="Times New Roman"/>
        </w:rPr>
        <w:t>, above n</w:t>
      </w:r>
      <w:r w:rsidRPr="00737F30">
        <w:rPr>
          <w:rFonts w:ascii="Times New Roman" w:hAnsi="Times New Roman" w:cs="Times New Roman"/>
          <w:i/>
          <w:iCs/>
        </w:rPr>
        <w:t xml:space="preserve"> </w:t>
      </w:r>
      <w:r w:rsidRPr="00737F30">
        <w:rPr>
          <w:rFonts w:ascii="Times New Roman" w:hAnsi="Times New Roman" w:cs="Times New Roman"/>
        </w:rPr>
        <w:t>4,</w:t>
      </w:r>
      <w:r w:rsidRPr="00737F30" w:rsidDel="00A12DA0">
        <w:rPr>
          <w:rFonts w:ascii="Times New Roman" w:hAnsi="Times New Roman" w:cs="Times New Roman"/>
        </w:rPr>
        <w:t xml:space="preserve"> </w:t>
      </w:r>
      <w:r w:rsidRPr="00737F30">
        <w:rPr>
          <w:rFonts w:ascii="Times New Roman" w:hAnsi="Times New Roman" w:cs="Times New Roman"/>
        </w:rPr>
        <w:t xml:space="preserve">at [15]. For a more recent example of the constraints that can be placed on a McKenzie Friend see </w:t>
      </w:r>
      <w:r w:rsidRPr="00737F30">
        <w:rPr>
          <w:rStyle w:val="HTMLCite"/>
          <w:rFonts w:ascii="Times New Roman" w:hAnsi="Times New Roman" w:cs="Times New Roman"/>
        </w:rPr>
        <w:t xml:space="preserve">Craig v Slater </w:t>
      </w:r>
      <w:r w:rsidRPr="00737F30">
        <w:rPr>
          <w:rStyle w:val="HTMLCite"/>
          <w:rFonts w:ascii="Times New Roman" w:hAnsi="Times New Roman" w:cs="Times New Roman"/>
          <w:i w:val="0"/>
        </w:rPr>
        <w:t>[2017] NZHC 874.</w:t>
      </w:r>
    </w:p>
  </w:footnote>
  <w:footnote w:id="32">
    <w:p w14:paraId="776B4D4C" w14:textId="77777777" w:rsidR="0034050D" w:rsidRPr="00737F30" w:rsidRDefault="0034050D" w:rsidP="0084541E">
      <w:pPr>
        <w:pStyle w:val="FootnoteText"/>
        <w:ind w:left="284" w:hanging="284"/>
        <w:rPr>
          <w:rFonts w:ascii="Times New Roman" w:hAnsi="Times New Roman" w:cs="Times New Roman"/>
        </w:rPr>
      </w:pPr>
      <w:r w:rsidRPr="005030BB">
        <w:rPr>
          <w:rStyle w:val="FootnoteReference"/>
          <w:rFonts w:ascii="Times New Roman" w:hAnsi="Times New Roman" w:cs="Times New Roman"/>
        </w:rPr>
        <w:footnoteRef/>
      </w:r>
      <w:r w:rsidRPr="005030BB">
        <w:rPr>
          <w:rFonts w:ascii="Times New Roman" w:hAnsi="Times New Roman" w:cs="Times New Roman"/>
        </w:rPr>
        <w:t xml:space="preserve">    </w:t>
      </w:r>
      <w:r w:rsidRPr="005030BB">
        <w:rPr>
          <w:rFonts w:ascii="Times New Roman" w:hAnsi="Times New Roman" w:cs="Times New Roman"/>
          <w:i/>
        </w:rPr>
        <w:t xml:space="preserve">R v Conaghan </w:t>
      </w:r>
      <w:r w:rsidRPr="005030BB">
        <w:rPr>
          <w:rFonts w:ascii="Times New Roman" w:hAnsi="Times New Roman" w:cs="Times New Roman"/>
        </w:rPr>
        <w:t>[2017] EWC Crim 597.</w:t>
      </w:r>
    </w:p>
  </w:footnote>
  <w:footnote w:id="33">
    <w:p w14:paraId="70A35800" w14:textId="2F3973CC" w:rsidR="0034050D" w:rsidRPr="00737F30" w:rsidRDefault="0034050D" w:rsidP="00CA5081">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High Court Rule 4.31</w:t>
      </w:r>
      <w:r>
        <w:rPr>
          <w:rFonts w:ascii="Times New Roman" w:hAnsi="Times New Roman" w:cs="Times New Roman"/>
        </w:rPr>
        <w:t>.</w:t>
      </w:r>
      <w:r w:rsidRPr="00737F30">
        <w:rPr>
          <w:rFonts w:ascii="Times New Roman" w:hAnsi="Times New Roman" w:cs="Times New Roman"/>
        </w:rPr>
        <w:t xml:space="preserve"> </w:t>
      </w:r>
    </w:p>
  </w:footnote>
  <w:footnote w:id="34">
    <w:p w14:paraId="4573DAFB" w14:textId="4A1C1E6B" w:rsidR="0034050D" w:rsidRPr="00737F30" w:rsidRDefault="0034050D" w:rsidP="00CA5081">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High Court Rule 4.32</w:t>
      </w:r>
      <w:r>
        <w:rPr>
          <w:rFonts w:ascii="Times New Roman" w:hAnsi="Times New Roman" w:cs="Times New Roman"/>
        </w:rPr>
        <w:t>.</w:t>
      </w:r>
      <w:r w:rsidRPr="00737F30">
        <w:rPr>
          <w:rFonts w:ascii="Times New Roman" w:hAnsi="Times New Roman" w:cs="Times New Roman"/>
        </w:rPr>
        <w:t xml:space="preserve"> </w:t>
      </w:r>
    </w:p>
  </w:footnote>
  <w:footnote w:id="35">
    <w:p w14:paraId="08A4A714" w14:textId="30345274" w:rsidR="0034050D" w:rsidRPr="00737F30" w:rsidRDefault="0034050D" w:rsidP="00CA5081">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High Court Rule 4.29. An earlier rule required a person to be mentally disordered</w:t>
      </w:r>
      <w:r>
        <w:rPr>
          <w:rFonts w:ascii="Times New Roman" w:hAnsi="Times New Roman" w:cs="Times New Roman"/>
        </w:rPr>
        <w:t>.</w:t>
      </w:r>
    </w:p>
  </w:footnote>
  <w:footnote w:id="36">
    <w:p w14:paraId="2FAA6037" w14:textId="33C7C963" w:rsidR="0034050D" w:rsidRPr="00737F30" w:rsidRDefault="0034050D" w:rsidP="00CA5081">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High Court Rule 4.30</w:t>
      </w:r>
      <w:r>
        <w:rPr>
          <w:rFonts w:ascii="Times New Roman" w:hAnsi="Times New Roman" w:cs="Times New Roman"/>
        </w:rPr>
        <w:t>.</w:t>
      </w:r>
      <w:r w:rsidRPr="00737F30">
        <w:rPr>
          <w:rFonts w:ascii="Times New Roman" w:hAnsi="Times New Roman" w:cs="Times New Roman"/>
        </w:rPr>
        <w:t xml:space="preserve"> </w:t>
      </w:r>
    </w:p>
  </w:footnote>
  <w:footnote w:id="37">
    <w:p w14:paraId="3639EF6E" w14:textId="7D859904" w:rsidR="0034050D" w:rsidRPr="00737F30" w:rsidRDefault="0034050D" w:rsidP="00022DA7">
      <w:pPr>
        <w:spacing w:after="0" w:line="240" w:lineRule="auto"/>
        <w:rPr>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w:t>
      </w:r>
      <w:r>
        <w:rPr>
          <w:rFonts w:ascii="Times New Roman" w:hAnsi="Times New Roman" w:cs="Times New Roman"/>
          <w:i/>
          <w:iCs/>
          <w:sz w:val="20"/>
          <w:szCs w:val="20"/>
        </w:rPr>
        <w:t xml:space="preserve">North Shore City Council v Body Corporate 188529 </w:t>
      </w:r>
      <w:r w:rsidRPr="00737F30">
        <w:rPr>
          <w:rFonts w:ascii="Times New Roman" w:eastAsia="Times New Roman" w:hAnsi="Times New Roman" w:cs="Times New Roman"/>
          <w:sz w:val="20"/>
          <w:szCs w:val="20"/>
          <w:lang w:eastAsia="en-NZ"/>
        </w:rPr>
        <w:t>[2010] NZCA 64, [2010] 3 NZLR 486</w:t>
      </w:r>
      <w:r>
        <w:rPr>
          <w:rFonts w:ascii="Times New Roman" w:eastAsia="Times New Roman" w:hAnsi="Times New Roman" w:cs="Times New Roman"/>
          <w:sz w:val="20"/>
          <w:szCs w:val="20"/>
          <w:lang w:eastAsia="en-NZ"/>
        </w:rPr>
        <w:t xml:space="preserve"> [</w:t>
      </w:r>
      <w:r>
        <w:rPr>
          <w:rFonts w:ascii="Times New Roman" w:eastAsia="Times New Roman" w:hAnsi="Times New Roman" w:cs="Times New Roman"/>
          <w:i/>
          <w:iCs/>
          <w:sz w:val="20"/>
          <w:szCs w:val="20"/>
          <w:lang w:eastAsia="en-NZ"/>
        </w:rPr>
        <w:t>Sunset Terraces</w:t>
      </w:r>
      <w:r>
        <w:rPr>
          <w:rFonts w:ascii="Times New Roman" w:eastAsia="Times New Roman" w:hAnsi="Times New Roman" w:cs="Times New Roman"/>
          <w:sz w:val="20"/>
          <w:szCs w:val="20"/>
          <w:lang w:eastAsia="en-NZ"/>
        </w:rPr>
        <w:t>].</w:t>
      </w:r>
    </w:p>
  </w:footnote>
  <w:footnote w:id="38">
    <w:p w14:paraId="67A31371" w14:textId="094C224C" w:rsidR="0034050D" w:rsidRPr="00863F53"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“Standing” Legal Dictionary by The Free Dictionary </w:t>
      </w:r>
      <w:r w:rsidRPr="00863F53">
        <w:rPr>
          <w:rFonts w:ascii="Times New Roman" w:hAnsi="Times New Roman" w:cs="Times New Roman"/>
        </w:rPr>
        <w:t>&lt;https://legal-dictionary.thefreedictionary.com&gt;.</w:t>
      </w:r>
    </w:p>
  </w:footnote>
  <w:footnote w:id="39">
    <w:p w14:paraId="762DD700" w14:textId="273740AE" w:rsidR="0034050D" w:rsidRPr="00737F30" w:rsidRDefault="0034050D" w:rsidP="00FD4CBA">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0F7762">
        <w:rPr>
          <w:rFonts w:ascii="Times New Roman" w:eastAsia="Times New Roman" w:hAnsi="Times New Roman" w:cs="Times New Roman"/>
          <w:i/>
          <w:lang w:eastAsia="en-NZ"/>
        </w:rPr>
        <w:t>Jeffries v Attorney-General</w:t>
      </w:r>
      <w:r w:rsidRPr="005030BB">
        <w:rPr>
          <w:rFonts w:ascii="Times New Roman" w:eastAsia="Times New Roman" w:hAnsi="Times New Roman" w:cs="Times New Roman"/>
          <w:lang w:eastAsia="en-NZ"/>
        </w:rPr>
        <w:t xml:space="preserve"> </w:t>
      </w:r>
      <w:r w:rsidRPr="00737F30">
        <w:rPr>
          <w:rFonts w:ascii="Times New Roman" w:eastAsia="Times New Roman" w:hAnsi="Times New Roman" w:cs="Times New Roman"/>
          <w:lang w:eastAsia="en-NZ"/>
        </w:rPr>
        <w:t xml:space="preserve">[2010] NZCA 38. See also </w:t>
      </w:r>
      <w:r w:rsidRPr="00737F30">
        <w:rPr>
          <w:rFonts w:ascii="Times New Roman" w:eastAsia="Times New Roman" w:hAnsi="Times New Roman" w:cs="Times New Roman"/>
          <w:i/>
          <w:lang w:eastAsia="en-NZ"/>
        </w:rPr>
        <w:t>Drew v Attorney-General</w:t>
      </w:r>
      <w:r w:rsidRPr="00737F30">
        <w:rPr>
          <w:rFonts w:ascii="Times New Roman" w:eastAsia="Times New Roman" w:hAnsi="Times New Roman" w:cs="Times New Roman"/>
          <w:lang w:eastAsia="en-NZ"/>
        </w:rPr>
        <w:t xml:space="preserve"> [2001] 2 NZLR</w:t>
      </w:r>
      <w:r>
        <w:rPr>
          <w:rFonts w:ascii="Times New Roman" w:eastAsia="Times New Roman" w:hAnsi="Times New Roman" w:cs="Times New Roman"/>
          <w:lang w:eastAsia="en-NZ"/>
        </w:rPr>
        <w:t xml:space="preserve"> </w:t>
      </w:r>
      <w:r w:rsidRPr="00737F30">
        <w:rPr>
          <w:rFonts w:ascii="Times New Roman" w:eastAsia="Times New Roman" w:hAnsi="Times New Roman" w:cs="Times New Roman"/>
          <w:lang w:eastAsia="en-NZ"/>
        </w:rPr>
        <w:t>428 at [11] and</w:t>
      </w:r>
      <w:r w:rsidRPr="00737F30">
        <w:rPr>
          <w:rFonts w:ascii="Times New Roman" w:eastAsia="Times New Roman" w:hAnsi="Times New Roman" w:cs="Times New Roman"/>
          <w:i/>
          <w:lang w:eastAsia="en-NZ"/>
        </w:rPr>
        <w:t xml:space="preserve"> Moxon v Casino Control Authority</w:t>
      </w:r>
      <w:r w:rsidRPr="00737F30">
        <w:rPr>
          <w:rFonts w:ascii="Times New Roman" w:eastAsia="Times New Roman" w:hAnsi="Times New Roman" w:cs="Times New Roman"/>
          <w:lang w:eastAsia="en-NZ"/>
        </w:rPr>
        <w:t xml:space="preserve"> (HC Hamilton M324/999 24 May 2000)</w:t>
      </w:r>
      <w:r>
        <w:rPr>
          <w:rFonts w:ascii="Times New Roman" w:eastAsia="Times New Roman" w:hAnsi="Times New Roman" w:cs="Times New Roman"/>
          <w:lang w:eastAsia="en-NZ"/>
        </w:rPr>
        <w:t>.</w:t>
      </w:r>
      <w:r w:rsidRPr="00737F30">
        <w:rPr>
          <w:rFonts w:ascii="Times New Roman" w:eastAsia="Times New Roman" w:hAnsi="Times New Roman" w:cs="Times New Roman"/>
          <w:lang w:eastAsia="en-NZ"/>
        </w:rPr>
        <w:t xml:space="preserve"> </w:t>
      </w:r>
    </w:p>
  </w:footnote>
  <w:footnote w:id="40">
    <w:p w14:paraId="579E0BFE" w14:textId="4C8B20AE" w:rsidR="0034050D" w:rsidRPr="00ED0FBE" w:rsidRDefault="0034050D" w:rsidP="00800CE5">
      <w:pPr>
        <w:pStyle w:val="FootnoteText"/>
        <w:ind w:left="284" w:hanging="284"/>
        <w:rPr>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w:t>
      </w:r>
      <w:r>
        <w:rPr>
          <w:rFonts w:ascii="Times New Roman" w:hAnsi="Times New Roman" w:cs="Times New Roman"/>
        </w:rPr>
        <w:t xml:space="preserve">J </w:t>
      </w:r>
      <w:r w:rsidRPr="00737F30">
        <w:rPr>
          <w:rFonts w:ascii="Times New Roman" w:hAnsi="Times New Roman" w:cs="Times New Roman"/>
        </w:rPr>
        <w:t xml:space="preserve">Karastelev “On the outside seeking in: must interveners demonstrate standing to join a lawsuit?” </w:t>
      </w:r>
      <w:r>
        <w:rPr>
          <w:rFonts w:ascii="Times New Roman" w:hAnsi="Times New Roman" w:cs="Times New Roman"/>
        </w:rPr>
        <w:t xml:space="preserve">[2002] 52 </w:t>
      </w:r>
      <w:r w:rsidRPr="00737F30">
        <w:rPr>
          <w:rFonts w:ascii="Times New Roman" w:hAnsi="Times New Roman" w:cs="Times New Roman"/>
          <w:iCs/>
        </w:rPr>
        <w:t xml:space="preserve">Duke </w:t>
      </w:r>
      <w:r>
        <w:rPr>
          <w:rFonts w:ascii="Times New Roman" w:hAnsi="Times New Roman" w:cs="Times New Roman"/>
          <w:iCs/>
        </w:rPr>
        <w:t>LJ 455;</w:t>
      </w:r>
      <w:r w:rsidRPr="00737F30">
        <w:rPr>
          <w:rFonts w:ascii="Times New Roman" w:hAnsi="Times New Roman" w:cs="Times New Roman"/>
        </w:rPr>
        <w:t xml:space="preserve"> </w:t>
      </w:r>
      <w:r>
        <w:rPr>
          <w:rFonts w:ascii="Times New Roman" w:hAnsi="Times New Roman" w:cs="Times New Roman"/>
        </w:rPr>
        <w:t xml:space="preserve">M </w:t>
      </w:r>
      <w:r w:rsidRPr="00737F30">
        <w:rPr>
          <w:rFonts w:ascii="Times New Roman" w:hAnsi="Times New Roman" w:cs="Times New Roman"/>
        </w:rPr>
        <w:t xml:space="preserve">Gelowitz </w:t>
      </w:r>
      <w:r>
        <w:rPr>
          <w:rFonts w:ascii="Times New Roman" w:hAnsi="Times New Roman" w:cs="Times New Roman"/>
        </w:rPr>
        <w:t>“</w:t>
      </w:r>
      <w:r w:rsidRPr="00737F30">
        <w:rPr>
          <w:rFonts w:ascii="Times New Roman" w:hAnsi="Times New Roman" w:cs="Times New Roman"/>
          <w:i/>
        </w:rPr>
        <w:t>P.S v Ontario</w:t>
      </w:r>
      <w:r w:rsidRPr="00737F30">
        <w:rPr>
          <w:rFonts w:ascii="Times New Roman" w:hAnsi="Times New Roman" w:cs="Times New Roman"/>
          <w:iCs/>
        </w:rPr>
        <w:t>: Ontario Court of Appeal Clarifies When Intervention Should be granted in Constitutional Cases</w:t>
      </w:r>
      <w:r>
        <w:rPr>
          <w:rFonts w:ascii="Times New Roman" w:hAnsi="Times New Roman" w:cs="Times New Roman"/>
        </w:rPr>
        <w:t xml:space="preserve">” </w:t>
      </w:r>
      <w:r w:rsidRPr="00737F30">
        <w:rPr>
          <w:rFonts w:ascii="Times New Roman" w:hAnsi="Times New Roman" w:cs="Times New Roman"/>
        </w:rPr>
        <w:t xml:space="preserve">(2014) accessible at </w:t>
      </w:r>
      <w:hyperlink r:id="rId1" w:history="1">
        <w:r w:rsidRPr="00737F30">
          <w:rPr>
            <w:rStyle w:val="Hyperlink"/>
            <w:rFonts w:ascii="Times New Roman" w:hAnsi="Times New Roman" w:cs="Times New Roman"/>
          </w:rPr>
          <w:t>www.conductofanappeal.com</w:t>
        </w:r>
      </w:hyperlink>
      <w:r>
        <w:rPr>
          <w:rStyle w:val="Hyperlink"/>
          <w:rFonts w:ascii="Times New Roman" w:hAnsi="Times New Roman" w:cs="Times New Roman"/>
        </w:rPr>
        <w:t>.</w:t>
      </w:r>
      <w:r w:rsidRPr="00737F30">
        <w:rPr>
          <w:rStyle w:val="Hyperlink"/>
          <w:rFonts w:ascii="Times New Roman" w:hAnsi="Times New Roman" w:cs="Times New Roman"/>
        </w:rPr>
        <w:t xml:space="preserve"> </w:t>
      </w:r>
      <w:r w:rsidRPr="00737F30">
        <w:rPr>
          <w:rStyle w:val="Hyperlink"/>
          <w:rFonts w:ascii="Times New Roman" w:hAnsi="Times New Roman" w:cs="Times New Roman"/>
          <w:color w:val="auto"/>
          <w:u w:val="none"/>
        </w:rPr>
        <w:t xml:space="preserve">See also Sir Ivor </w:t>
      </w:r>
      <w:r w:rsidRPr="00737F30">
        <w:rPr>
          <w:rFonts w:ascii="Times New Roman" w:hAnsi="Times New Roman" w:cs="Times New Roman"/>
        </w:rPr>
        <w:t xml:space="preserve">Richardson, “Public Interest Litigation” (1995) 3 </w:t>
      </w:r>
      <w:r>
        <w:rPr>
          <w:rFonts w:ascii="Times New Roman" w:hAnsi="Times New Roman" w:cs="Times New Roman"/>
        </w:rPr>
        <w:t>Wai L Rev</w:t>
      </w:r>
      <w:r w:rsidRPr="00737F30">
        <w:rPr>
          <w:rFonts w:ascii="Times New Roman" w:hAnsi="Times New Roman" w:cs="Times New Roman"/>
        </w:rPr>
        <w:t xml:space="preserve"> 1.</w:t>
      </w:r>
    </w:p>
  </w:footnote>
  <w:footnote w:id="41">
    <w:p w14:paraId="653EE5D0" w14:textId="10719DD6" w:rsidR="0034050D" w:rsidRPr="00737F30" w:rsidRDefault="0034050D" w:rsidP="00A34F54">
      <w:pPr>
        <w:pStyle w:val="FootnoteText"/>
        <w:ind w:left="284" w:hanging="284"/>
        <w:jc w:val="both"/>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Re D’s Application</w:t>
      </w:r>
      <w:r w:rsidRPr="00737F30">
        <w:rPr>
          <w:rFonts w:ascii="Times New Roman" w:hAnsi="Times New Roman" w:cs="Times New Roman"/>
        </w:rPr>
        <w:t xml:space="preserve"> [2003] NICA 14. See also Australian Law Reform Commission </w:t>
      </w:r>
      <w:r w:rsidRPr="00737F30">
        <w:rPr>
          <w:rFonts w:ascii="Times New Roman" w:hAnsi="Times New Roman" w:cs="Times New Roman"/>
          <w:bCs/>
          <w:i/>
          <w:iCs/>
        </w:rPr>
        <w:t xml:space="preserve">Standing in Public Interest Litigation </w:t>
      </w:r>
      <w:r w:rsidRPr="00737F30">
        <w:rPr>
          <w:rFonts w:ascii="Times New Roman" w:hAnsi="Times New Roman" w:cs="Times New Roman"/>
        </w:rPr>
        <w:t xml:space="preserve">(Report 27, 1985; modified 2015) which described the law of standing in Australia as confused and restrictive since different tests of standing apply depending on the type of remedy the plaintiff was seeking. The report concluded that though the rules of standing should be broadened, standing should be denied to a party if their interest in the action is deliberately meddlesome or the interest too minimal. Despite this the law has not been changed to accommodate the ALRC’s proposals. </w:t>
      </w:r>
    </w:p>
  </w:footnote>
  <w:footnote w:id="42">
    <w:p w14:paraId="390354E6" w14:textId="69A803D6" w:rsidR="0034050D" w:rsidRPr="00737F30" w:rsidRDefault="0034050D" w:rsidP="00902857">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Baroness Hale “</w:t>
      </w:r>
      <w:r w:rsidRPr="00737F30">
        <w:rPr>
          <w:rStyle w:val="Emphasis"/>
          <w:rFonts w:ascii="Times New Roman" w:hAnsi="Times New Roman" w:cs="Times New Roman"/>
          <w:i w:val="0"/>
          <w:iCs w:val="0"/>
        </w:rPr>
        <w:t>Judicial Review Trends and Forecasts</w:t>
      </w:r>
      <w:r w:rsidRPr="00737F30">
        <w:rPr>
          <w:rStyle w:val="Emphasis"/>
          <w:rFonts w:ascii="Times New Roman" w:hAnsi="Times New Roman" w:cs="Times New Roman"/>
        </w:rPr>
        <w:t>”(</w:t>
      </w:r>
      <w:r w:rsidRPr="00737F30">
        <w:rPr>
          <w:rFonts w:ascii="Times New Roman" w:hAnsi="Times New Roman" w:cs="Times New Roman"/>
        </w:rPr>
        <w:t>Judicial Review Conference 2013).</w:t>
      </w:r>
    </w:p>
  </w:footnote>
  <w:footnote w:id="43">
    <w:p w14:paraId="4FDCCA74" w14:textId="40AC8BD4" w:rsidR="0034050D" w:rsidRPr="00737F30" w:rsidRDefault="0034050D" w:rsidP="00CE397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Smith</w:t>
      </w:r>
      <w:r w:rsidRPr="00AC4434">
        <w:rPr>
          <w:rFonts w:ascii="Times New Roman" w:hAnsi="Times New Roman" w:cs="Times New Roman"/>
          <w:i/>
        </w:rPr>
        <w:t xml:space="preserve"> v </w:t>
      </w:r>
      <w:r w:rsidRPr="00737F30">
        <w:rPr>
          <w:rFonts w:ascii="Times New Roman" w:hAnsi="Times New Roman" w:cs="Times New Roman"/>
          <w:i/>
        </w:rPr>
        <w:t xml:space="preserve">Attorney-General </w:t>
      </w:r>
      <w:r w:rsidRPr="00737F30">
        <w:rPr>
          <w:rFonts w:ascii="Times New Roman" w:hAnsi="Times New Roman" w:cs="Times New Roman"/>
        </w:rPr>
        <w:t>[2017] NZHC 1647, [2017] NZAR 1094. The decision contains a useful discussion on the history of the evolution of the concept in judicial review proceedings at [18] – [31].</w:t>
      </w:r>
    </w:p>
  </w:footnote>
  <w:footnote w:id="44">
    <w:p w14:paraId="644FA83E" w14:textId="77777777" w:rsidR="0034050D" w:rsidRPr="00737F30" w:rsidRDefault="0034050D" w:rsidP="004E7E58">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eastAsia="Times New Roman" w:hAnsi="Times New Roman" w:cs="Times New Roman"/>
          <w:lang w:eastAsia="en-NZ"/>
        </w:rPr>
        <w:t>Part 1A of the HRA introduced the Bill of Rights standard for discrimination in relation to the public sector when the Act was amended in 2001.</w:t>
      </w:r>
    </w:p>
  </w:footnote>
  <w:footnote w:id="45">
    <w:p w14:paraId="5EF64623" w14:textId="62F8D879" w:rsidR="0034050D" w:rsidRPr="00737F30" w:rsidRDefault="0034050D" w:rsidP="0031517B">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Andrew Butler and Petra Butler </w:t>
      </w:r>
      <w:r w:rsidRPr="00737F30">
        <w:rPr>
          <w:rFonts w:ascii="Times New Roman" w:hAnsi="Times New Roman" w:cs="Times New Roman"/>
          <w:bCs/>
          <w:i/>
          <w:iCs/>
        </w:rPr>
        <w:t>The New Zealand Bill of Rights Act: A Commentary</w:t>
      </w:r>
      <w:r w:rsidRPr="00737F30">
        <w:rPr>
          <w:rFonts w:ascii="Times New Roman" w:hAnsi="Times New Roman" w:cs="Times New Roman"/>
          <w:b/>
        </w:rPr>
        <w:t xml:space="preserve"> (</w:t>
      </w:r>
      <w:r w:rsidRPr="00737F30">
        <w:rPr>
          <w:rFonts w:ascii="Times New Roman" w:hAnsi="Times New Roman" w:cs="Times New Roman"/>
        </w:rPr>
        <w:t xml:space="preserve">2nd ed, Lexis Nexis, Wellington, 2015) at [34.5.3]. The original draft of the NZBORA included a provision limiting the right of action to those whose rights had been breached. As this was not carried forward into the final version, it suggests that the ‘victim’ requirement was not considered that relevant.  </w:t>
      </w:r>
    </w:p>
  </w:footnote>
  <w:footnote w:id="46">
    <w:p w14:paraId="28ED90F8" w14:textId="7F958AB8" w:rsidR="0034050D" w:rsidRPr="00737F30" w:rsidRDefault="0034050D" w:rsidP="00522508">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in this respect the decision of Winkelman J in </w:t>
      </w:r>
      <w:r w:rsidRPr="00737F30">
        <w:rPr>
          <w:rFonts w:ascii="Times New Roman" w:hAnsi="Times New Roman" w:cs="Times New Roman"/>
          <w:i/>
        </w:rPr>
        <w:t>Spencer v Attorney-General</w:t>
      </w:r>
      <w:r w:rsidRPr="00737F30">
        <w:rPr>
          <w:rFonts w:ascii="Times New Roman" w:hAnsi="Times New Roman" w:cs="Times New Roman"/>
        </w:rPr>
        <w:t xml:space="preserve"> [2013] NZHC 2580 at [164]. </w:t>
      </w:r>
    </w:p>
  </w:footnote>
  <w:footnote w:id="47">
    <w:p w14:paraId="3CDF5548" w14:textId="26F7C336" w:rsidR="0034050D" w:rsidRPr="00737F30" w:rsidRDefault="0034050D" w:rsidP="003B7FFA">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IRC v National Federation of Self-Employed &amp; Small Businesses Ltd</w:t>
      </w:r>
      <w:r w:rsidRPr="00737F30">
        <w:rPr>
          <w:rFonts w:ascii="Times New Roman" w:hAnsi="Times New Roman" w:cs="Times New Roman"/>
        </w:rPr>
        <w:t xml:space="preserve"> [1988] AC 617 (HL) cited in </w:t>
      </w:r>
      <w:r>
        <w:rPr>
          <w:rFonts w:ascii="Times New Roman" w:hAnsi="Times New Roman" w:cs="Times New Roman"/>
        </w:rPr>
        <w:t>Butler and Butler</w:t>
      </w:r>
      <w:r w:rsidRPr="00737F30">
        <w:rPr>
          <w:rFonts w:ascii="Times New Roman" w:hAnsi="Times New Roman" w:cs="Times New Roman"/>
        </w:rPr>
        <w:t xml:space="preserve"> </w:t>
      </w:r>
      <w:r w:rsidRPr="00737F30">
        <w:rPr>
          <w:rFonts w:ascii="Times New Roman" w:hAnsi="Times New Roman" w:cs="Times New Roman"/>
          <w:bCs/>
          <w:i/>
          <w:iCs/>
        </w:rPr>
        <w:t>The New Zealand Bill of Rights Act: A Commentary</w:t>
      </w:r>
      <w:r w:rsidRPr="00737F30">
        <w:rPr>
          <w:rFonts w:ascii="Times New Roman" w:hAnsi="Times New Roman" w:cs="Times New Roman"/>
          <w:bCs/>
        </w:rPr>
        <w:t>, above n 48.</w:t>
      </w:r>
    </w:p>
  </w:footnote>
  <w:footnote w:id="48">
    <w:p w14:paraId="5ED7872B" w14:textId="0A08A698" w:rsidR="0034050D" w:rsidRPr="00C90066" w:rsidRDefault="0034050D" w:rsidP="008D2E4F">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 xml:space="preserve">New Zealand Private Prosecution Service limited v Key </w:t>
      </w:r>
      <w:r w:rsidRPr="00737F30">
        <w:rPr>
          <w:rFonts w:ascii="Times New Roman" w:hAnsi="Times New Roman" w:cs="Times New Roman"/>
        </w:rPr>
        <w:t>[2015] NZHRRT 48 at [35].</w:t>
      </w:r>
    </w:p>
  </w:footnote>
  <w:footnote w:id="49">
    <w:p w14:paraId="0D695890" w14:textId="56B05B28" w:rsidR="0034050D" w:rsidRPr="00737F30" w:rsidRDefault="0034050D" w:rsidP="005B483C">
      <w:pPr>
        <w:spacing w:after="0"/>
        <w:ind w:left="284" w:hanging="284"/>
        <w:rPr>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w:t>
      </w:r>
      <w:r w:rsidRPr="00737F30">
        <w:rPr>
          <w:rFonts w:ascii="Times New Roman" w:hAnsi="Times New Roman" w:cs="Times New Roman"/>
          <w:i/>
          <w:iCs/>
          <w:sz w:val="20"/>
          <w:szCs w:val="20"/>
        </w:rPr>
        <w:t>RIDCA v VM</w:t>
      </w:r>
      <w:r w:rsidRPr="00737F30">
        <w:rPr>
          <w:rFonts w:ascii="Times New Roman" w:hAnsi="Times New Roman" w:cs="Times New Roman"/>
          <w:sz w:val="20"/>
          <w:szCs w:val="20"/>
        </w:rPr>
        <w:t xml:space="preserve"> </w:t>
      </w:r>
      <w:r w:rsidRPr="00737F30">
        <w:rPr>
          <w:rStyle w:val="st"/>
          <w:rFonts w:ascii="Times New Roman" w:hAnsi="Times New Roman" w:cs="Times New Roman"/>
          <w:sz w:val="20"/>
          <w:szCs w:val="20"/>
        </w:rPr>
        <w:t xml:space="preserve">[2011] NZCA 659, [2012] 1 NZLR 641. </w:t>
      </w:r>
      <w:r w:rsidRPr="00737F30">
        <w:rPr>
          <w:rFonts w:ascii="Arial" w:eastAsia="Times New Roman" w:hAnsi="Arial" w:cs="Arial"/>
          <w:sz w:val="20"/>
          <w:szCs w:val="20"/>
          <w:lang w:eastAsia="en-NZ"/>
        </w:rPr>
        <w:t xml:space="preserve"> </w:t>
      </w:r>
    </w:p>
  </w:footnote>
  <w:footnote w:id="50">
    <w:p w14:paraId="1D773AEC" w14:textId="3AAB539C" w:rsidR="0034050D" w:rsidRPr="00737F30" w:rsidRDefault="0034050D" w:rsidP="00A32A23">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C4434">
        <w:rPr>
          <w:rFonts w:ascii="Times New Roman" w:hAnsi="Times New Roman" w:cs="Times New Roman"/>
          <w:i/>
        </w:rPr>
        <w:t xml:space="preserve">Attorney-General v Human Rights Review Tribunal </w:t>
      </w:r>
      <w:r w:rsidRPr="00737F30">
        <w:rPr>
          <w:rFonts w:ascii="Times New Roman" w:hAnsi="Times New Roman" w:cs="Times New Roman"/>
        </w:rPr>
        <w:t xml:space="preserve">(2006) 18 PRNZ 295. Contrast the situation in the UK where it seems that litigants in cases under the HRA must satisfy the ‘victim’ test. </w:t>
      </w:r>
    </w:p>
  </w:footnote>
  <w:footnote w:id="51">
    <w:p w14:paraId="021C2277" w14:textId="59B365DB" w:rsidR="0034050D" w:rsidRPr="00737F30" w:rsidRDefault="0034050D" w:rsidP="000D628F">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At</w:t>
      </w:r>
      <w:r w:rsidRPr="00737F30">
        <w:rPr>
          <w:rFonts w:ascii="Times New Roman" w:hAnsi="Times New Roman" w:cs="Times New Roman"/>
        </w:rPr>
        <w:t xml:space="preserve"> [61]. See also</w:t>
      </w:r>
      <w:r w:rsidRPr="00737F30">
        <w:rPr>
          <w:rFonts w:ascii="Times New Roman" w:hAnsi="Times New Roman" w:cs="Times New Roman"/>
          <w:i/>
        </w:rPr>
        <w:t xml:space="preserve"> Attorney-General v Adoption Action</w:t>
      </w:r>
      <w:r w:rsidRPr="00737F30">
        <w:rPr>
          <w:rFonts w:ascii="Times New Roman" w:hAnsi="Times New Roman" w:cs="Times New Roman"/>
        </w:rPr>
        <w:t xml:space="preserve"> [2016] NZHRRT 9</w:t>
      </w:r>
      <w:r>
        <w:rPr>
          <w:rFonts w:ascii="Times New Roman" w:hAnsi="Times New Roman" w:cs="Times New Roman"/>
        </w:rPr>
        <w:t>.</w:t>
      </w:r>
    </w:p>
  </w:footnote>
  <w:footnote w:id="52">
    <w:p w14:paraId="7C23A65C" w14:textId="6BCE62F6" w:rsidR="0034050D" w:rsidRPr="00737F30" w:rsidRDefault="0034050D" w:rsidP="00AC4434">
      <w:pPr>
        <w:pStyle w:val="FootnoteText"/>
        <w:ind w:left="284" w:hanging="284"/>
        <w:rPr>
          <w:rFonts w:ascii="Times New Roman" w:hAnsi="Times New Roman" w:cs="Times New Roman"/>
          <w:iC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Sir Ivor </w:t>
      </w:r>
      <w:r w:rsidRPr="00737F30">
        <w:rPr>
          <w:rFonts w:ascii="Times New Roman" w:hAnsi="Times New Roman" w:cs="Times New Roman"/>
        </w:rPr>
        <w:t>Richardson “Public Interest Litigation” (1995) 3 Wa</w:t>
      </w:r>
      <w:r>
        <w:rPr>
          <w:rFonts w:ascii="Times New Roman" w:hAnsi="Times New Roman" w:cs="Times New Roman"/>
        </w:rPr>
        <w:t>i</w:t>
      </w:r>
      <w:r w:rsidRPr="00737F30">
        <w:rPr>
          <w:rFonts w:ascii="Times New Roman" w:hAnsi="Times New Roman" w:cs="Times New Roman"/>
        </w:rPr>
        <w:t xml:space="preserve"> </w:t>
      </w:r>
      <w:r>
        <w:rPr>
          <w:rFonts w:ascii="Times New Roman" w:hAnsi="Times New Roman" w:cs="Times New Roman"/>
        </w:rPr>
        <w:t>L</w:t>
      </w:r>
      <w:r w:rsidRPr="00737F30">
        <w:rPr>
          <w:rFonts w:ascii="Times New Roman" w:hAnsi="Times New Roman" w:cs="Times New Roman"/>
        </w:rPr>
        <w:t xml:space="preserve"> Re</w:t>
      </w:r>
      <w:r>
        <w:rPr>
          <w:rFonts w:ascii="Times New Roman" w:hAnsi="Times New Roman" w:cs="Times New Roman"/>
        </w:rPr>
        <w:t>v</w:t>
      </w:r>
      <w:r w:rsidRPr="00737F30">
        <w:rPr>
          <w:rFonts w:ascii="Times New Roman" w:hAnsi="Times New Roman" w:cs="Times New Roman"/>
        </w:rPr>
        <w:t xml:space="preserve"> 1. But see the disagreement on this point between Sedley J and Sumption J beginning with Sedley’s article “Judicial Politics”</w:t>
      </w:r>
      <w:r>
        <w:rPr>
          <w:rFonts w:ascii="Times New Roman" w:hAnsi="Times New Roman" w:cs="Times New Roman"/>
        </w:rPr>
        <w:t xml:space="preserve"> (2012) 34(</w:t>
      </w:r>
      <w:r w:rsidRPr="00737F30">
        <w:rPr>
          <w:rFonts w:ascii="Times New Roman" w:hAnsi="Times New Roman" w:cs="Times New Roman"/>
        </w:rPr>
        <w:t>4</w:t>
      </w:r>
      <w:r>
        <w:rPr>
          <w:rFonts w:ascii="Times New Roman" w:hAnsi="Times New Roman" w:cs="Times New Roman"/>
        </w:rPr>
        <w:t>)</w:t>
      </w:r>
      <w:r w:rsidRPr="00737F30">
        <w:rPr>
          <w:rFonts w:ascii="Times New Roman" w:hAnsi="Times New Roman" w:cs="Times New Roman"/>
        </w:rPr>
        <w:t xml:space="preserve"> </w:t>
      </w:r>
      <w:r w:rsidRPr="00737F30">
        <w:rPr>
          <w:rFonts w:ascii="Times New Roman" w:hAnsi="Times New Roman" w:cs="Times New Roman"/>
          <w:i/>
        </w:rPr>
        <w:t>London Review Of Book</w:t>
      </w:r>
      <w:r>
        <w:rPr>
          <w:rFonts w:ascii="Times New Roman" w:hAnsi="Times New Roman" w:cs="Times New Roman"/>
          <w:i/>
        </w:rPr>
        <w:t>s</w:t>
      </w:r>
      <w:r>
        <w:rPr>
          <w:rFonts w:ascii="Times New Roman" w:hAnsi="Times New Roman" w:cs="Times New Roman"/>
          <w:iCs/>
        </w:rPr>
        <w:t>.</w:t>
      </w:r>
    </w:p>
  </w:footnote>
  <w:footnote w:id="53">
    <w:p w14:paraId="4874ED5E" w14:textId="2E55CAE4" w:rsidR="0034050D" w:rsidRPr="00737F30" w:rsidRDefault="0034050D" w:rsidP="002741D4">
      <w:pPr>
        <w:spacing w:after="0"/>
        <w:ind w:left="284" w:hanging="284"/>
        <w:rPr>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For </w:t>
      </w:r>
      <w:r w:rsidRPr="00737F30">
        <w:rPr>
          <w:rFonts w:ascii="Times New Roman" w:eastAsia="Times New Roman" w:hAnsi="Times New Roman" w:cs="Times New Roman"/>
          <w:sz w:val="20"/>
          <w:szCs w:val="20"/>
          <w:lang w:eastAsia="en-NZ"/>
        </w:rPr>
        <w:t xml:space="preserve">overviews of the debates about its meaning and content see </w:t>
      </w:r>
      <w:r>
        <w:rPr>
          <w:rFonts w:ascii="Times New Roman" w:eastAsia="Times New Roman" w:hAnsi="Times New Roman" w:cs="Times New Roman"/>
          <w:sz w:val="20"/>
          <w:szCs w:val="20"/>
          <w:lang w:eastAsia="en-NZ"/>
        </w:rPr>
        <w:t xml:space="preserve">Barry </w:t>
      </w:r>
      <w:r w:rsidRPr="00737F30">
        <w:rPr>
          <w:rFonts w:ascii="Times New Roman" w:eastAsia="Times New Roman" w:hAnsi="Times New Roman" w:cs="Times New Roman"/>
          <w:sz w:val="20"/>
          <w:szCs w:val="20"/>
          <w:lang w:eastAsia="en-NZ"/>
        </w:rPr>
        <w:t>Bozeman</w:t>
      </w:r>
      <w:r>
        <w:rPr>
          <w:rFonts w:ascii="Times New Roman" w:eastAsia="Times New Roman" w:hAnsi="Times New Roman" w:cs="Times New Roman"/>
          <w:sz w:val="20"/>
          <w:szCs w:val="20"/>
          <w:lang w:eastAsia="en-NZ"/>
        </w:rPr>
        <w:t xml:space="preserve"> </w:t>
      </w:r>
      <w:r w:rsidRPr="00737F30">
        <w:rPr>
          <w:rFonts w:ascii="Times New Roman" w:eastAsia="Times New Roman" w:hAnsi="Times New Roman" w:cs="Times New Roman"/>
          <w:i/>
          <w:iCs/>
          <w:sz w:val="20"/>
          <w:szCs w:val="20"/>
          <w:lang w:eastAsia="en-NZ"/>
        </w:rPr>
        <w:t>Public Values and Public Interest</w:t>
      </w:r>
      <w:r w:rsidRPr="00737F30">
        <w:rPr>
          <w:rFonts w:ascii="Times New Roman" w:eastAsia="Times New Roman" w:hAnsi="Times New Roman" w:cs="Times New Roman"/>
          <w:sz w:val="20"/>
          <w:szCs w:val="20"/>
          <w:lang w:eastAsia="en-NZ"/>
        </w:rPr>
        <w:t xml:space="preserve"> (Georgetown U</w:t>
      </w:r>
      <w:r>
        <w:rPr>
          <w:rFonts w:ascii="Times New Roman" w:eastAsia="Times New Roman" w:hAnsi="Times New Roman" w:cs="Times New Roman"/>
          <w:sz w:val="20"/>
          <w:szCs w:val="20"/>
          <w:lang w:eastAsia="en-NZ"/>
        </w:rPr>
        <w:t xml:space="preserve">niversity Press, Washington DC, </w:t>
      </w:r>
      <w:r w:rsidRPr="00737F30">
        <w:rPr>
          <w:rFonts w:ascii="Times New Roman" w:eastAsia="Times New Roman" w:hAnsi="Times New Roman" w:cs="Times New Roman"/>
          <w:sz w:val="20"/>
          <w:szCs w:val="20"/>
          <w:lang w:eastAsia="en-NZ"/>
        </w:rPr>
        <w:t xml:space="preserve">2007) </w:t>
      </w:r>
      <w:r>
        <w:rPr>
          <w:rFonts w:ascii="Times New Roman" w:eastAsia="Times New Roman" w:hAnsi="Times New Roman" w:cs="Times New Roman"/>
          <w:sz w:val="20"/>
          <w:szCs w:val="20"/>
          <w:lang w:eastAsia="en-NZ"/>
        </w:rPr>
        <w:t xml:space="preserve">at </w:t>
      </w:r>
      <w:r w:rsidRPr="00737F30">
        <w:rPr>
          <w:rFonts w:ascii="Times New Roman" w:eastAsia="Times New Roman" w:hAnsi="Times New Roman" w:cs="Times New Roman"/>
          <w:sz w:val="20"/>
          <w:szCs w:val="20"/>
          <w:lang w:eastAsia="en-NZ"/>
        </w:rPr>
        <w:t>ch</w:t>
      </w:r>
      <w:r>
        <w:rPr>
          <w:rFonts w:ascii="Times New Roman" w:eastAsia="Times New Roman" w:hAnsi="Times New Roman" w:cs="Times New Roman"/>
          <w:sz w:val="20"/>
          <w:szCs w:val="20"/>
          <w:lang w:eastAsia="en-NZ"/>
        </w:rPr>
        <w:t>apter</w:t>
      </w:r>
      <w:r w:rsidRPr="00737F30">
        <w:rPr>
          <w:rFonts w:ascii="Times New Roman" w:eastAsia="Times New Roman" w:hAnsi="Times New Roman" w:cs="Times New Roman"/>
          <w:sz w:val="20"/>
          <w:szCs w:val="20"/>
          <w:lang w:eastAsia="en-NZ"/>
        </w:rPr>
        <w:t xml:space="preserve"> 1; </w:t>
      </w:r>
      <w:r>
        <w:rPr>
          <w:rFonts w:ascii="Times New Roman" w:eastAsia="Times New Roman" w:hAnsi="Times New Roman" w:cs="Times New Roman"/>
          <w:sz w:val="20"/>
          <w:szCs w:val="20"/>
          <w:lang w:eastAsia="en-NZ"/>
        </w:rPr>
        <w:t xml:space="preserve">R </w:t>
      </w:r>
      <w:r w:rsidRPr="00737F30">
        <w:rPr>
          <w:rFonts w:ascii="Times New Roman" w:eastAsia="Times New Roman" w:hAnsi="Times New Roman" w:cs="Times New Roman"/>
          <w:sz w:val="20"/>
          <w:szCs w:val="20"/>
          <w:lang w:eastAsia="en-NZ"/>
        </w:rPr>
        <w:t xml:space="preserve">Box </w:t>
      </w:r>
      <w:r>
        <w:rPr>
          <w:rFonts w:ascii="Times New Roman" w:eastAsia="Times New Roman" w:hAnsi="Times New Roman" w:cs="Times New Roman"/>
          <w:sz w:val="20"/>
          <w:szCs w:val="20"/>
          <w:lang w:eastAsia="en-NZ"/>
        </w:rPr>
        <w:t>“</w:t>
      </w:r>
      <w:r w:rsidRPr="00737F30">
        <w:rPr>
          <w:rFonts w:ascii="Times New Roman" w:eastAsia="Times New Roman" w:hAnsi="Times New Roman" w:cs="Times New Roman"/>
          <w:sz w:val="20"/>
          <w:szCs w:val="20"/>
          <w:lang w:eastAsia="en-NZ"/>
        </w:rPr>
        <w:t>Redescribing the Public Interest</w:t>
      </w:r>
      <w:r>
        <w:rPr>
          <w:rFonts w:ascii="Times New Roman" w:eastAsia="Times New Roman" w:hAnsi="Times New Roman" w:cs="Times New Roman"/>
          <w:sz w:val="20"/>
          <w:szCs w:val="20"/>
          <w:lang w:eastAsia="en-NZ"/>
        </w:rPr>
        <w:t>”</w:t>
      </w:r>
      <w:r w:rsidRPr="00737F30">
        <w:rPr>
          <w:rFonts w:ascii="Times New Roman" w:eastAsia="Times New Roman" w:hAnsi="Times New Roman" w:cs="Times New Roman"/>
          <w:sz w:val="20"/>
          <w:szCs w:val="20"/>
          <w:lang w:eastAsia="en-NZ"/>
        </w:rPr>
        <w:t xml:space="preserve"> (2007) 44 </w:t>
      </w:r>
      <w:r w:rsidRPr="00737F30">
        <w:rPr>
          <w:rFonts w:ascii="Times New Roman" w:eastAsia="Times New Roman" w:hAnsi="Times New Roman" w:cs="Times New Roman"/>
          <w:i/>
          <w:sz w:val="20"/>
          <w:szCs w:val="20"/>
          <w:lang w:eastAsia="en-NZ"/>
        </w:rPr>
        <w:t>Social Science Journal</w:t>
      </w:r>
      <w:r w:rsidRPr="00737F30">
        <w:rPr>
          <w:rFonts w:ascii="Times New Roman" w:eastAsia="Times New Roman" w:hAnsi="Times New Roman" w:cs="Times New Roman"/>
          <w:sz w:val="20"/>
          <w:szCs w:val="20"/>
          <w:lang w:eastAsia="en-NZ"/>
        </w:rPr>
        <w:t xml:space="preserve"> 585; </w:t>
      </w:r>
      <w:r>
        <w:rPr>
          <w:rFonts w:ascii="Times New Roman" w:eastAsia="Times New Roman" w:hAnsi="Times New Roman" w:cs="Times New Roman"/>
          <w:sz w:val="20"/>
          <w:szCs w:val="20"/>
          <w:lang w:eastAsia="en-NZ"/>
        </w:rPr>
        <w:t xml:space="preserve">Mike </w:t>
      </w:r>
      <w:r w:rsidRPr="00737F30">
        <w:rPr>
          <w:rFonts w:ascii="Times New Roman" w:eastAsia="Times New Roman" w:hAnsi="Times New Roman" w:cs="Times New Roman"/>
          <w:sz w:val="20"/>
          <w:szCs w:val="20"/>
          <w:lang w:eastAsia="en-NZ"/>
        </w:rPr>
        <w:t xml:space="preserve">Feintuck </w:t>
      </w:r>
      <w:r w:rsidRPr="00737F30">
        <w:rPr>
          <w:rFonts w:ascii="Times New Roman" w:eastAsia="Times New Roman" w:hAnsi="Times New Roman" w:cs="Times New Roman"/>
          <w:bCs/>
          <w:i/>
          <w:iCs/>
          <w:sz w:val="20"/>
          <w:szCs w:val="20"/>
          <w:lang w:eastAsia="en-NZ"/>
        </w:rPr>
        <w:t>The Public Interest in Regulation</w:t>
      </w:r>
      <w:r w:rsidRPr="00737F30">
        <w:rPr>
          <w:rFonts w:ascii="Times New Roman" w:eastAsia="Times New Roman" w:hAnsi="Times New Roman" w:cs="Times New Roman"/>
          <w:sz w:val="20"/>
          <w:szCs w:val="20"/>
          <w:lang w:eastAsia="en-NZ"/>
        </w:rPr>
        <w:t xml:space="preserve"> (O</w:t>
      </w:r>
      <w:r>
        <w:rPr>
          <w:rFonts w:ascii="Times New Roman" w:eastAsia="Times New Roman" w:hAnsi="Times New Roman" w:cs="Times New Roman"/>
          <w:sz w:val="20"/>
          <w:szCs w:val="20"/>
          <w:lang w:eastAsia="en-NZ"/>
        </w:rPr>
        <w:t>xford University Press,</w:t>
      </w:r>
      <w:r w:rsidRPr="00737F30">
        <w:rPr>
          <w:rFonts w:ascii="Times New Roman" w:eastAsia="Times New Roman" w:hAnsi="Times New Roman" w:cs="Times New Roman"/>
          <w:sz w:val="20"/>
          <w:szCs w:val="20"/>
          <w:lang w:eastAsia="en-NZ"/>
        </w:rPr>
        <w:t xml:space="preserve"> 2004) </w:t>
      </w:r>
      <w:r>
        <w:rPr>
          <w:rFonts w:ascii="Times New Roman" w:eastAsia="Times New Roman" w:hAnsi="Times New Roman" w:cs="Times New Roman"/>
          <w:sz w:val="20"/>
          <w:szCs w:val="20"/>
          <w:lang w:eastAsia="en-NZ"/>
        </w:rPr>
        <w:t xml:space="preserve">at </w:t>
      </w:r>
      <w:r w:rsidRPr="00737F30">
        <w:rPr>
          <w:rFonts w:ascii="Times New Roman" w:eastAsia="Times New Roman" w:hAnsi="Times New Roman" w:cs="Times New Roman"/>
          <w:sz w:val="20"/>
          <w:szCs w:val="20"/>
          <w:lang w:eastAsia="en-NZ"/>
        </w:rPr>
        <w:t>ch</w:t>
      </w:r>
      <w:r>
        <w:rPr>
          <w:rFonts w:ascii="Times New Roman" w:eastAsia="Times New Roman" w:hAnsi="Times New Roman" w:cs="Times New Roman"/>
          <w:sz w:val="20"/>
          <w:szCs w:val="20"/>
          <w:lang w:eastAsia="en-NZ"/>
        </w:rPr>
        <w:t>apter</w:t>
      </w:r>
      <w:r w:rsidRPr="00737F30">
        <w:rPr>
          <w:rFonts w:ascii="Times New Roman" w:eastAsia="Times New Roman" w:hAnsi="Times New Roman" w:cs="Times New Roman"/>
          <w:sz w:val="20"/>
          <w:szCs w:val="20"/>
          <w:lang w:eastAsia="en-NZ"/>
        </w:rPr>
        <w:t xml:space="preserve"> 1</w:t>
      </w:r>
      <w:r>
        <w:rPr>
          <w:rFonts w:ascii="Times New Roman" w:eastAsia="Times New Roman" w:hAnsi="Times New Roman" w:cs="Times New Roman"/>
          <w:sz w:val="20"/>
          <w:szCs w:val="20"/>
          <w:lang w:eastAsia="en-NZ"/>
        </w:rPr>
        <w:t>.</w:t>
      </w:r>
    </w:p>
  </w:footnote>
  <w:footnote w:id="54">
    <w:p w14:paraId="48C3109F" w14:textId="6150D6D0" w:rsidR="0034050D" w:rsidRPr="00737F30" w:rsidRDefault="0034050D">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Carol </w:t>
      </w:r>
      <w:r w:rsidRPr="00737F30">
        <w:rPr>
          <w:rFonts w:ascii="Times New Roman" w:hAnsi="Times New Roman" w:cs="Times New Roman"/>
        </w:rPr>
        <w:t xml:space="preserve">Harlow </w:t>
      </w:r>
      <w:r>
        <w:rPr>
          <w:rFonts w:ascii="Times New Roman" w:hAnsi="Times New Roman" w:cs="Times New Roman"/>
        </w:rPr>
        <w:t xml:space="preserve">“Public Law &amp; Popular Justice,” above n 9, </w:t>
      </w:r>
      <w:r w:rsidRPr="00737F30">
        <w:rPr>
          <w:rFonts w:ascii="Times New Roman" w:hAnsi="Times New Roman" w:cs="Times New Roman"/>
        </w:rPr>
        <w:t xml:space="preserve"> at 6</w:t>
      </w:r>
      <w:r>
        <w:rPr>
          <w:rFonts w:ascii="Times New Roman" w:hAnsi="Times New Roman" w:cs="Times New Roman"/>
        </w:rPr>
        <w:t>.</w:t>
      </w:r>
      <w:r w:rsidRPr="00737F30">
        <w:rPr>
          <w:rFonts w:ascii="Times New Roman" w:hAnsi="Times New Roman" w:cs="Times New Roman"/>
        </w:rPr>
        <w:t xml:space="preserve">  </w:t>
      </w:r>
    </w:p>
  </w:footnote>
  <w:footnote w:id="55">
    <w:p w14:paraId="7E617A60" w14:textId="43EF10D9" w:rsidR="0034050D" w:rsidRPr="00737F30" w:rsidRDefault="0034050D" w:rsidP="00507598">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Citing David Feldman “Public Interest Litigation &amp; Constitutional Theory in Comparative Perspective” (1992) 55 MLR 44</w:t>
      </w:r>
      <w:r>
        <w:rPr>
          <w:rFonts w:ascii="Times New Roman" w:hAnsi="Times New Roman" w:cs="Times New Roman"/>
        </w:rPr>
        <w:t xml:space="preserve"> at</w:t>
      </w:r>
      <w:r w:rsidRPr="00737F30">
        <w:rPr>
          <w:rFonts w:ascii="Times New Roman" w:hAnsi="Times New Roman" w:cs="Times New Roman"/>
        </w:rPr>
        <w:t xml:space="preserve"> 48</w:t>
      </w:r>
      <w:r>
        <w:rPr>
          <w:rFonts w:ascii="Times New Roman" w:hAnsi="Times New Roman" w:cs="Times New Roman"/>
        </w:rPr>
        <w:t>.</w:t>
      </w:r>
      <w:r w:rsidRPr="00737F30">
        <w:rPr>
          <w:rFonts w:ascii="Times New Roman" w:hAnsi="Times New Roman" w:cs="Times New Roman"/>
        </w:rPr>
        <w:t xml:space="preserve"> </w:t>
      </w:r>
    </w:p>
  </w:footnote>
  <w:footnote w:id="56">
    <w:p w14:paraId="7CA0B42D" w14:textId="65D2C299"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The terminology was used by the Attorney</w:t>
      </w:r>
      <w:r>
        <w:rPr>
          <w:rFonts w:ascii="Times New Roman" w:hAnsi="Times New Roman" w:cs="Times New Roman"/>
        </w:rPr>
        <w:t>-</w:t>
      </w:r>
      <w:r w:rsidRPr="00737F30">
        <w:rPr>
          <w:rFonts w:ascii="Times New Roman" w:hAnsi="Times New Roman" w:cs="Times New Roman"/>
        </w:rPr>
        <w:t xml:space="preserve">General in relation to Child Poverty Action Group in </w:t>
      </w:r>
      <w:proofErr w:type="spellStart"/>
      <w:r w:rsidRPr="00737F30">
        <w:rPr>
          <w:rFonts w:ascii="Times New Roman" w:hAnsi="Times New Roman" w:cs="Times New Roman"/>
          <w:i/>
        </w:rPr>
        <w:t>A</w:t>
      </w:r>
      <w:r>
        <w:rPr>
          <w:rFonts w:ascii="Times New Roman" w:hAnsi="Times New Roman" w:cs="Times New Roman"/>
          <w:i/>
        </w:rPr>
        <w:t>torney</w:t>
      </w:r>
      <w:proofErr w:type="spellEnd"/>
      <w:r>
        <w:rPr>
          <w:rFonts w:ascii="Times New Roman" w:hAnsi="Times New Roman" w:cs="Times New Roman"/>
          <w:i/>
        </w:rPr>
        <w:t>-</w:t>
      </w:r>
      <w:r w:rsidRPr="00737F30">
        <w:rPr>
          <w:rFonts w:ascii="Times New Roman" w:hAnsi="Times New Roman" w:cs="Times New Roman"/>
          <w:i/>
        </w:rPr>
        <w:t>G</w:t>
      </w:r>
      <w:r>
        <w:rPr>
          <w:rFonts w:ascii="Times New Roman" w:hAnsi="Times New Roman" w:cs="Times New Roman"/>
          <w:i/>
        </w:rPr>
        <w:t>eneral</w:t>
      </w:r>
      <w:r w:rsidRPr="00737F30">
        <w:rPr>
          <w:rFonts w:ascii="Times New Roman" w:hAnsi="Times New Roman" w:cs="Times New Roman"/>
          <w:i/>
        </w:rPr>
        <w:t xml:space="preserve"> v Human Rights Review Tribunal</w:t>
      </w:r>
      <w:r>
        <w:rPr>
          <w:rFonts w:ascii="Times New Roman" w:hAnsi="Times New Roman" w:cs="Times New Roman"/>
          <w:iCs/>
        </w:rPr>
        <w:t xml:space="preserve">, above </w:t>
      </w:r>
      <w:r>
        <w:rPr>
          <w:rFonts w:ascii="Times New Roman" w:hAnsi="Times New Roman" w:cs="Times New Roman"/>
        </w:rPr>
        <w:t xml:space="preserve">n 53 </w:t>
      </w:r>
      <w:r w:rsidRPr="00737F30">
        <w:rPr>
          <w:rFonts w:ascii="Times New Roman" w:hAnsi="Times New Roman" w:cs="Times New Roman"/>
        </w:rPr>
        <w:t>at 27</w:t>
      </w:r>
      <w:r>
        <w:rPr>
          <w:rFonts w:ascii="Times New Roman" w:hAnsi="Times New Roman" w:cs="Times New Roman"/>
        </w:rPr>
        <w:t>,</w:t>
      </w:r>
      <w:r w:rsidRPr="00737F30">
        <w:rPr>
          <w:rFonts w:ascii="Times New Roman" w:hAnsi="Times New Roman" w:cs="Times New Roman"/>
        </w:rPr>
        <w:t xml:space="preserve"> but it has its origins in the comments of L</w:t>
      </w:r>
      <w:r>
        <w:rPr>
          <w:rFonts w:ascii="Times New Roman" w:hAnsi="Times New Roman" w:cs="Times New Roman"/>
        </w:rPr>
        <w:t>or</w:t>
      </w:r>
      <w:r w:rsidRPr="00737F30">
        <w:rPr>
          <w:rFonts w:ascii="Times New Roman" w:hAnsi="Times New Roman" w:cs="Times New Roman"/>
        </w:rPr>
        <w:t xml:space="preserve">d Denning in </w:t>
      </w:r>
      <w:r w:rsidRPr="00737F30">
        <w:rPr>
          <w:rFonts w:ascii="Times New Roman" w:hAnsi="Times New Roman" w:cs="Times New Roman"/>
          <w:i/>
        </w:rPr>
        <w:t>Attorney-General of the Gambia v N’jie</w:t>
      </w:r>
      <w:r w:rsidRPr="00737F30">
        <w:rPr>
          <w:rFonts w:ascii="Times New Roman" w:hAnsi="Times New Roman" w:cs="Times New Roman"/>
        </w:rPr>
        <w:t xml:space="preserve"> [1961] 2 All ER 502 at 511</w:t>
      </w:r>
      <w:r>
        <w:rPr>
          <w:rFonts w:ascii="Times New Roman" w:hAnsi="Times New Roman" w:cs="Times New Roman"/>
        </w:rPr>
        <w:t>.</w:t>
      </w:r>
      <w:r w:rsidRPr="00737F30">
        <w:rPr>
          <w:rFonts w:ascii="Times New Roman" w:hAnsi="Times New Roman" w:cs="Times New Roman"/>
        </w:rPr>
        <w:t xml:space="preserve"> </w:t>
      </w:r>
    </w:p>
  </w:footnote>
  <w:footnote w:id="57">
    <w:p w14:paraId="3C2D1391" w14:textId="61806490"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 </w:t>
      </w:r>
      <w:r w:rsidRPr="000F7762">
        <w:rPr>
          <w:rFonts w:ascii="Times New Roman" w:hAnsi="Times New Roman" w:cs="Times New Roman"/>
          <w:i/>
        </w:rPr>
        <w:t>R (Re Northern Ireland Human Rights Commission) v Greater Belfast Coroner</w:t>
      </w:r>
      <w:r w:rsidRPr="00737F30">
        <w:rPr>
          <w:rFonts w:ascii="Times New Roman" w:hAnsi="Times New Roman" w:cs="Times New Roman"/>
        </w:rPr>
        <w:t xml:space="preserve"> [2002] UKHL 25</w:t>
      </w:r>
      <w:r>
        <w:rPr>
          <w:rFonts w:ascii="Times New Roman" w:hAnsi="Times New Roman" w:cs="Times New Roman"/>
        </w:rPr>
        <w:t>.</w:t>
      </w:r>
    </w:p>
  </w:footnote>
  <w:footnote w:id="58">
    <w:p w14:paraId="285466D6" w14:textId="7C86BBED"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Butler </w:t>
      </w:r>
      <w:r>
        <w:rPr>
          <w:rFonts w:ascii="Times New Roman" w:hAnsi="Times New Roman" w:cs="Times New Roman"/>
        </w:rPr>
        <w:t>and</w:t>
      </w:r>
      <w:r w:rsidRPr="00737F30">
        <w:rPr>
          <w:rFonts w:ascii="Times New Roman" w:hAnsi="Times New Roman" w:cs="Times New Roman"/>
        </w:rPr>
        <w:t xml:space="preserve"> Butler </w:t>
      </w:r>
      <w:r w:rsidRPr="00737F30">
        <w:rPr>
          <w:rFonts w:ascii="Times New Roman" w:hAnsi="Times New Roman" w:cs="Times New Roman"/>
          <w:bCs/>
          <w:i/>
          <w:iCs/>
        </w:rPr>
        <w:t>The New Zealand Bill of Rights Act: A Commentary</w:t>
      </w:r>
      <w:r>
        <w:rPr>
          <w:rFonts w:ascii="Times New Roman" w:hAnsi="Times New Roman" w:cs="Times New Roman"/>
        </w:rPr>
        <w:t>, above n 48</w:t>
      </w:r>
      <w:r w:rsidRPr="00737F30">
        <w:rPr>
          <w:rFonts w:ascii="Times New Roman" w:hAnsi="Times New Roman" w:cs="Times New Roman"/>
        </w:rPr>
        <w:t xml:space="preserve"> at </w:t>
      </w:r>
      <w:r>
        <w:rPr>
          <w:rFonts w:ascii="Times New Roman" w:hAnsi="Times New Roman" w:cs="Times New Roman"/>
        </w:rPr>
        <w:t>[</w:t>
      </w:r>
      <w:r w:rsidRPr="00737F30">
        <w:rPr>
          <w:rFonts w:ascii="Times New Roman" w:hAnsi="Times New Roman" w:cs="Times New Roman"/>
        </w:rPr>
        <w:t>34.6.1</w:t>
      </w:r>
      <w:r>
        <w:rPr>
          <w:rFonts w:ascii="Times New Roman" w:hAnsi="Times New Roman" w:cs="Times New Roman"/>
        </w:rPr>
        <w:t>],</w:t>
      </w:r>
      <w:r w:rsidRPr="00737F30">
        <w:rPr>
          <w:rFonts w:ascii="Times New Roman" w:hAnsi="Times New Roman" w:cs="Times New Roman"/>
        </w:rPr>
        <w:t xml:space="preserve"> and see  </w:t>
      </w:r>
      <w:r w:rsidRPr="00737F30">
        <w:rPr>
          <w:rFonts w:ascii="Times New Roman" w:hAnsi="Times New Roman" w:cs="Times New Roman"/>
          <w:i/>
        </w:rPr>
        <w:t>Borrowdale v Director</w:t>
      </w:r>
      <w:r>
        <w:rPr>
          <w:rFonts w:ascii="Times New Roman" w:hAnsi="Times New Roman" w:cs="Times New Roman"/>
          <w:i/>
        </w:rPr>
        <w:t>-</w:t>
      </w:r>
      <w:r w:rsidRPr="00737F30">
        <w:rPr>
          <w:rFonts w:ascii="Times New Roman" w:hAnsi="Times New Roman" w:cs="Times New Roman"/>
          <w:i/>
        </w:rPr>
        <w:t>General of Health</w:t>
      </w:r>
      <w:r w:rsidRPr="00737F30">
        <w:rPr>
          <w:rFonts w:ascii="Times New Roman" w:hAnsi="Times New Roman" w:cs="Times New Roman"/>
        </w:rPr>
        <w:t xml:space="preserve"> [2020] NZHC 1379 at [20]</w:t>
      </w:r>
      <w:r>
        <w:rPr>
          <w:rFonts w:ascii="Times New Roman" w:hAnsi="Times New Roman" w:cs="Times New Roman"/>
        </w:rPr>
        <w:t>.</w:t>
      </w:r>
    </w:p>
  </w:footnote>
  <w:footnote w:id="59">
    <w:p w14:paraId="48F9EC52" w14:textId="57E4691C"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0F7762">
        <w:rPr>
          <w:rFonts w:ascii="Times New Roman" w:eastAsia="Times New Roman" w:hAnsi="Times New Roman" w:cs="Times New Roman"/>
          <w:i/>
          <w:lang w:eastAsia="en-NZ"/>
        </w:rPr>
        <w:t>Seales v Attorney-General</w:t>
      </w:r>
      <w:r w:rsidRPr="00B12ED3">
        <w:rPr>
          <w:rFonts w:ascii="Times New Roman" w:hAnsi="Times New Roman" w:cs="Times New Roman"/>
        </w:rPr>
        <w:t xml:space="preserve"> </w:t>
      </w:r>
      <w:r w:rsidRPr="00737F30">
        <w:rPr>
          <w:rFonts w:ascii="Times New Roman" w:hAnsi="Times New Roman" w:cs="Times New Roman"/>
        </w:rPr>
        <w:t xml:space="preserve">[2015] NZHC </w:t>
      </w:r>
      <w:r>
        <w:rPr>
          <w:rFonts w:ascii="Times New Roman" w:hAnsi="Times New Roman" w:cs="Times New Roman"/>
        </w:rPr>
        <w:t>828.</w:t>
      </w:r>
    </w:p>
  </w:footnote>
  <w:footnote w:id="60">
    <w:p w14:paraId="36EBD1B1" w14:textId="70A1344E"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Drew v Attorney-General</w:t>
      </w:r>
      <w:r w:rsidRPr="00737F30">
        <w:rPr>
          <w:rFonts w:ascii="Times New Roman" w:hAnsi="Times New Roman" w:cs="Times New Roman"/>
        </w:rPr>
        <w:t xml:space="preserve"> [2001] 2 NZLR 428 (CA) at [11]</w:t>
      </w:r>
      <w:r>
        <w:rPr>
          <w:rFonts w:ascii="Times New Roman" w:hAnsi="Times New Roman" w:cs="Times New Roman"/>
        </w:rPr>
        <w:t>.</w:t>
      </w:r>
    </w:p>
  </w:footnote>
  <w:footnote w:id="61">
    <w:p w14:paraId="0FD84D38" w14:textId="0C242DB4"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Wellington City Council v Woolworths New Zealand Ltd</w:t>
      </w:r>
      <w:r w:rsidRPr="00737F30">
        <w:rPr>
          <w:rFonts w:ascii="Times New Roman" w:hAnsi="Times New Roman" w:cs="Times New Roman"/>
        </w:rPr>
        <w:t xml:space="preserve"> [1996] 2 NZLR 436 (CA)</w:t>
      </w:r>
      <w:r>
        <w:rPr>
          <w:rFonts w:ascii="Times New Roman" w:hAnsi="Times New Roman" w:cs="Times New Roman"/>
        </w:rPr>
        <w:t>.</w:t>
      </w:r>
      <w:r w:rsidRPr="00737F30">
        <w:rPr>
          <w:rFonts w:ascii="Times New Roman" w:hAnsi="Times New Roman" w:cs="Times New Roman"/>
        </w:rPr>
        <w:t xml:space="preserve"> </w:t>
      </w:r>
    </w:p>
  </w:footnote>
  <w:footnote w:id="62">
    <w:p w14:paraId="78170F9E" w14:textId="62FA16A6" w:rsidR="0034050D" w:rsidRPr="00737F30" w:rsidRDefault="0034050D" w:rsidP="00737F30">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X v X</w:t>
      </w:r>
      <w:r w:rsidRPr="00737F30">
        <w:rPr>
          <w:rFonts w:ascii="Times New Roman" w:hAnsi="Times New Roman" w:cs="Times New Roman"/>
        </w:rPr>
        <w:t xml:space="preserve"> HC Auckland CIV-2006-404-903, 4 July 2006 at [25]</w:t>
      </w:r>
      <w:r>
        <w:rPr>
          <w:rFonts w:ascii="Times New Roman" w:hAnsi="Times New Roman" w:cs="Times New Roman"/>
        </w:rPr>
        <w:t>.</w:t>
      </w:r>
      <w:r w:rsidRPr="00737F30">
        <w:t xml:space="preserve">  </w:t>
      </w:r>
    </w:p>
  </w:footnote>
  <w:footnote w:id="63">
    <w:p w14:paraId="27BF1C08" w14:textId="59EA7291"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D v C [Intervention]</w:t>
      </w:r>
      <w:r w:rsidRPr="00737F30">
        <w:rPr>
          <w:rFonts w:ascii="Times New Roman" w:hAnsi="Times New Roman" w:cs="Times New Roman"/>
        </w:rPr>
        <w:t xml:space="preserve"> (2001) 15 PRNZ 474 (CA) at [7] but see in Australia </w:t>
      </w:r>
      <w:r w:rsidRPr="00737F30">
        <w:rPr>
          <w:rFonts w:ascii="Times New Roman" w:hAnsi="Times New Roman" w:cs="Times New Roman"/>
          <w:i/>
        </w:rPr>
        <w:t>Project Blue Sky In</w:t>
      </w:r>
      <w:r>
        <w:rPr>
          <w:rFonts w:ascii="Times New Roman" w:hAnsi="Times New Roman" w:cs="Times New Roman"/>
          <w:i/>
        </w:rPr>
        <w:t>c</w:t>
      </w:r>
      <w:r w:rsidRPr="00737F30">
        <w:rPr>
          <w:rFonts w:ascii="Times New Roman" w:hAnsi="Times New Roman" w:cs="Times New Roman"/>
          <w:i/>
        </w:rPr>
        <w:t xml:space="preserve"> v Australian Broadcasting Authority</w:t>
      </w:r>
      <w:r w:rsidRPr="00737F30">
        <w:rPr>
          <w:rFonts w:ascii="Times New Roman" w:hAnsi="Times New Roman" w:cs="Times New Roman"/>
        </w:rPr>
        <w:t xml:space="preserve"> (1998) 189 CLR 579 where the High Court granted leave to </w:t>
      </w:r>
      <w:r>
        <w:rPr>
          <w:rFonts w:ascii="Times New Roman" w:hAnsi="Times New Roman" w:cs="Times New Roman"/>
        </w:rPr>
        <w:t>eleven</w:t>
      </w:r>
      <w:r w:rsidRPr="00737F30">
        <w:rPr>
          <w:rFonts w:ascii="Times New Roman" w:hAnsi="Times New Roman" w:cs="Times New Roman"/>
        </w:rPr>
        <w:t xml:space="preserve"> people to appear as  amici because the case involved an issue of statutory interpretation. </w:t>
      </w:r>
    </w:p>
  </w:footnote>
  <w:footnote w:id="64">
    <w:p w14:paraId="69A32DA7" w14:textId="123A1166" w:rsidR="0034050D" w:rsidRPr="00B12ED3" w:rsidRDefault="0034050D" w:rsidP="00737F30">
      <w:pPr>
        <w:pStyle w:val="FootnoteText"/>
        <w:ind w:left="284" w:hanging="284"/>
      </w:pPr>
      <w:r w:rsidRPr="00737F30">
        <w:rPr>
          <w:rStyle w:val="FootnoteReference"/>
          <w:rFonts w:ascii="Times New Roman" w:hAnsi="Times New Roman" w:cs="Times New Roman"/>
        </w:rPr>
        <w:footnoteRef/>
      </w:r>
      <w:r w:rsidRPr="00B12ED3">
        <w:t xml:space="preserve"> </w:t>
      </w:r>
      <w:r w:rsidRPr="00737F30">
        <w:rPr>
          <w:rFonts w:ascii="Times New Roman" w:hAnsi="Times New Roman" w:cs="Times New Roman"/>
        </w:rPr>
        <w:t xml:space="preserve">  </w:t>
      </w:r>
      <w:r w:rsidRPr="000F7762">
        <w:rPr>
          <w:rFonts w:ascii="Times New Roman" w:hAnsi="Times New Roman" w:cs="Times New Roman"/>
          <w:i/>
        </w:rPr>
        <w:t>Ngāti Whātua Ōrākei Trust v Attorney-General</w:t>
      </w:r>
      <w:r w:rsidRPr="000F7762">
        <w:rPr>
          <w:rFonts w:ascii="Times New Roman" w:hAnsi="Times New Roman" w:cs="Times New Roman"/>
        </w:rPr>
        <w:t xml:space="preserve"> </w:t>
      </w:r>
      <w:r w:rsidRPr="00737F30">
        <w:rPr>
          <w:rFonts w:ascii="Times New Roman" w:hAnsi="Times New Roman" w:cs="Times New Roman"/>
        </w:rPr>
        <w:t>[2017] NZCA 183 at [11]</w:t>
      </w:r>
      <w:r>
        <w:rPr>
          <w:rFonts w:ascii="Times New Roman" w:hAnsi="Times New Roman" w:cs="Times New Roman"/>
        </w:rPr>
        <w:t>.</w:t>
      </w:r>
    </w:p>
  </w:footnote>
  <w:footnote w:id="65">
    <w:p w14:paraId="341B5C33" w14:textId="36114747" w:rsidR="0034050D" w:rsidRPr="00737F30" w:rsidRDefault="0034050D">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Crown Proceedings Act 1950, s. 35(2)(h) and High Court Rules rr 4.27,7.4 and sch. 5(2)</w:t>
      </w:r>
      <w:r>
        <w:rPr>
          <w:rFonts w:ascii="Times New Roman" w:hAnsi="Times New Roman" w:cs="Times New Roman"/>
        </w:rPr>
        <w:t>.</w:t>
      </w:r>
      <w:r w:rsidRPr="00737F30">
        <w:rPr>
          <w:rFonts w:ascii="Times New Roman" w:hAnsi="Times New Roman" w:cs="Times New Roman"/>
        </w:rPr>
        <w:t xml:space="preserve"> The position in the UK is broadly similar. See </w:t>
      </w:r>
      <w:r>
        <w:rPr>
          <w:rFonts w:ascii="Times New Roman" w:hAnsi="Times New Roman" w:cs="Times New Roman"/>
        </w:rPr>
        <w:t xml:space="preserve">P </w:t>
      </w:r>
      <w:r w:rsidRPr="00737F30">
        <w:rPr>
          <w:rFonts w:ascii="Times New Roman" w:hAnsi="Times New Roman" w:cs="Times New Roman"/>
        </w:rPr>
        <w:t xml:space="preserve">Havers </w:t>
      </w:r>
      <w:r>
        <w:rPr>
          <w:rFonts w:ascii="Times New Roman" w:hAnsi="Times New Roman" w:cs="Times New Roman"/>
        </w:rPr>
        <w:t xml:space="preserve">and C </w:t>
      </w:r>
      <w:r w:rsidRPr="00737F30">
        <w:rPr>
          <w:rFonts w:ascii="Times New Roman" w:hAnsi="Times New Roman" w:cs="Times New Roman"/>
        </w:rPr>
        <w:t>Mellor</w:t>
      </w:r>
      <w:r>
        <w:rPr>
          <w:rFonts w:ascii="Times New Roman" w:hAnsi="Times New Roman" w:cs="Times New Roman"/>
        </w:rPr>
        <w:t xml:space="preserve"> </w:t>
      </w:r>
      <w:r w:rsidRPr="00737F30">
        <w:rPr>
          <w:rFonts w:ascii="Times New Roman" w:hAnsi="Times New Roman" w:cs="Times New Roman"/>
        </w:rPr>
        <w:t>“Third Party Interventions by the Government” [2004] JR 130</w:t>
      </w:r>
      <w:r>
        <w:rPr>
          <w:rFonts w:ascii="Times New Roman" w:hAnsi="Times New Roman" w:cs="Times New Roman"/>
        </w:rPr>
        <w:t>.</w:t>
      </w:r>
    </w:p>
  </w:footnote>
  <w:footnote w:id="66">
    <w:p w14:paraId="18ACE606" w14:textId="4FE83573" w:rsidR="0034050D" w:rsidRPr="0019503F" w:rsidRDefault="0034050D">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Although this role has become less prominent in cases involving human rights as the HRC has become involved in intervention. Of the 109 cases since 2000 where intervention has been in the area of human rights, only </w:t>
      </w:r>
      <w:r>
        <w:rPr>
          <w:rFonts w:ascii="Times New Roman" w:hAnsi="Times New Roman" w:cs="Times New Roman"/>
        </w:rPr>
        <w:t>fourteen</w:t>
      </w:r>
      <w:r w:rsidRPr="00737F30">
        <w:rPr>
          <w:rFonts w:ascii="Times New Roman" w:hAnsi="Times New Roman" w:cs="Times New Roman"/>
        </w:rPr>
        <w:t xml:space="preserve"> were by the Attorney-General.</w:t>
      </w:r>
      <w:r w:rsidRPr="0019503F">
        <w:rPr>
          <w:rFonts w:ascii="Times New Roman" w:hAnsi="Times New Roman" w:cs="Times New Roman"/>
          <w:sz w:val="18"/>
          <w:szCs w:val="18"/>
        </w:rPr>
        <w:t xml:space="preserve">    </w:t>
      </w:r>
    </w:p>
  </w:footnote>
  <w:footnote w:id="67">
    <w:p w14:paraId="3C013152" w14:textId="07AB02DC" w:rsidR="0034050D" w:rsidRPr="00737F30" w:rsidRDefault="0034050D" w:rsidP="004F1CA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E Clarke “The Needs of the Many and the Needs of the Few: A New System of Public Interest Intervention for New Zealand” [2005] </w:t>
      </w:r>
      <w:r w:rsidRPr="00737F30">
        <w:rPr>
          <w:rFonts w:ascii="Times New Roman" w:hAnsi="Times New Roman" w:cs="Times New Roman"/>
          <w:iCs/>
        </w:rPr>
        <w:t>VUWLR</w:t>
      </w:r>
      <w:r w:rsidRPr="00737F30">
        <w:rPr>
          <w:rFonts w:ascii="Times New Roman" w:hAnsi="Times New Roman" w:cs="Times New Roman"/>
        </w:rPr>
        <w:t xml:space="preserve"> 3 at 7</w:t>
      </w:r>
    </w:p>
  </w:footnote>
  <w:footnote w:id="68">
    <w:p w14:paraId="14CDF906" w14:textId="5AB1D9B5" w:rsidR="0034050D" w:rsidRPr="00737F30" w:rsidRDefault="0034050D" w:rsidP="00504E8B">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Michael Cullen, Attorney-General “Role and Functions of the Attorney-General</w:t>
      </w:r>
      <w:r w:rsidRPr="00737F30">
        <w:rPr>
          <w:rFonts w:ascii="Times New Roman" w:hAnsi="Times New Roman" w:cs="Times New Roman"/>
          <w:i/>
        </w:rPr>
        <w:t>”</w:t>
      </w:r>
      <w:r w:rsidRPr="00737F30">
        <w:rPr>
          <w:rFonts w:ascii="Times New Roman" w:hAnsi="Times New Roman" w:cs="Times New Roman"/>
        </w:rPr>
        <w:t xml:space="preserve"> (Canterbury Law Facility, 2006). Prosecutions must be carried out independently from the exercise of executive power as the public interest requires the interests of society to be upheld in a principled way.</w:t>
      </w:r>
    </w:p>
  </w:footnote>
  <w:footnote w:id="69">
    <w:p w14:paraId="3CD713AD" w14:textId="17A7A0AD" w:rsidR="0034050D" w:rsidRPr="00737F30" w:rsidRDefault="0034050D" w:rsidP="006C769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BB4E39">
        <w:rPr>
          <w:rFonts w:ascii="Times New Roman" w:hAnsi="Times New Roman" w:cs="Times New Roman"/>
          <w:i/>
        </w:rPr>
        <w:t>RIDCA Central v VM</w:t>
      </w:r>
      <w:r w:rsidRPr="00737F30">
        <w:rPr>
          <w:rFonts w:ascii="Times New Roman" w:hAnsi="Times New Roman" w:cs="Times New Roman"/>
        </w:rPr>
        <w:t xml:space="preserve"> [2011] NZCA 659; [2012] 1 NZLR 641. </w:t>
      </w:r>
    </w:p>
  </w:footnote>
  <w:footnote w:id="70">
    <w:p w14:paraId="221AAC0A" w14:textId="4DC421B3" w:rsidR="0034050D" w:rsidRPr="00737F30" w:rsidRDefault="0034050D" w:rsidP="001157B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Cs/>
        </w:rPr>
        <w:t>At</w:t>
      </w:r>
      <w:r w:rsidRPr="00737F30">
        <w:rPr>
          <w:rFonts w:ascii="Times New Roman" w:hAnsi="Times New Roman" w:cs="Times New Roman"/>
        </w:rPr>
        <w:t xml:space="preserve"> [12].</w:t>
      </w:r>
    </w:p>
  </w:footnote>
  <w:footnote w:id="71">
    <w:p w14:paraId="7446CD74" w14:textId="563E1E09" w:rsidR="0034050D" w:rsidRPr="00737F30" w:rsidRDefault="0034050D" w:rsidP="001157B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[13].</w:t>
      </w:r>
    </w:p>
  </w:footnote>
  <w:footnote w:id="72">
    <w:p w14:paraId="5B44C277" w14:textId="77777777" w:rsidR="0034050D" w:rsidRPr="00737F30" w:rsidRDefault="0034050D" w:rsidP="00200C22">
      <w:pPr>
        <w:pStyle w:val="FootnoteText"/>
        <w:ind w:left="284" w:hanging="284"/>
        <w:jc w:val="both"/>
      </w:pPr>
      <w:r w:rsidRPr="00737F30">
        <w:rPr>
          <w:rStyle w:val="FootnoteReference"/>
          <w:rFonts w:ascii="Times New Roman" w:hAnsi="Times New Roman" w:cs="Times New Roman"/>
        </w:rPr>
        <w:footnoteRef/>
      </w:r>
      <w:r w:rsidRPr="00737F30">
        <w:rPr>
          <w:rFonts w:ascii="Times New Roman" w:hAnsi="Times New Roman" w:cs="Times New Roman"/>
        </w:rPr>
        <w:t xml:space="preserve">   The Commission’s involvement was in part the result of its observations in the role of coordinator of the National Preventive Mechanisms under the Convention against Torture which includes monitoring institutions such as care agencies.   </w:t>
      </w:r>
    </w:p>
  </w:footnote>
  <w:footnote w:id="73">
    <w:p w14:paraId="77E53BA6" w14:textId="2F22DB7E" w:rsidR="0034050D" w:rsidRPr="00737F30" w:rsidRDefault="0034050D" w:rsidP="001157B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[16]</w:t>
      </w:r>
      <w:r w:rsidRPr="00BB4E39">
        <w:rPr>
          <w:rFonts w:ascii="Times New Roman" w:hAnsi="Times New Roman" w:cs="Times New Roman"/>
        </w:rPr>
        <w:t>.</w:t>
      </w:r>
      <w:r w:rsidRPr="00737F30">
        <w:rPr>
          <w:rFonts w:ascii="Times New Roman" w:hAnsi="Times New Roman" w:cs="Times New Roman"/>
        </w:rPr>
        <w:t xml:space="preserve"> </w:t>
      </w:r>
    </w:p>
  </w:footnote>
  <w:footnote w:id="74">
    <w:p w14:paraId="302E4924" w14:textId="674B503B" w:rsidR="0034050D" w:rsidRPr="00737F30" w:rsidRDefault="0034050D" w:rsidP="001157B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[93]. </w:t>
      </w:r>
    </w:p>
  </w:footnote>
  <w:footnote w:id="75">
    <w:p w14:paraId="7AB8AB0A" w14:textId="77777777" w:rsidR="0034050D" w:rsidRPr="00BB4E39" w:rsidRDefault="0034050D" w:rsidP="00E12B34">
      <w:pPr>
        <w:pStyle w:val="FootnoteText"/>
        <w:ind w:left="270" w:hanging="270"/>
      </w:pPr>
      <w:r w:rsidRPr="00737F30">
        <w:rPr>
          <w:rStyle w:val="FootnoteReference"/>
          <w:rFonts w:ascii="Times New Roman" w:hAnsi="Times New Roman" w:cs="Times New Roman"/>
        </w:rPr>
        <w:footnoteRef/>
      </w:r>
      <w:r w:rsidRPr="00BB4E39">
        <w:t xml:space="preserve">  </w:t>
      </w:r>
      <w:r w:rsidRPr="00BB4E39">
        <w:rPr>
          <w:rFonts w:ascii="Times New Roman" w:eastAsia="Times New Roman" w:hAnsi="Times New Roman" w:cs="Times New Roman"/>
          <w:lang w:eastAsia="en-NZ"/>
        </w:rPr>
        <w:t>One lawyer we spoke to suggested that there should be an obligation in the High Court rules to inform the Commission of any cases involving human rights.</w:t>
      </w:r>
    </w:p>
  </w:footnote>
  <w:footnote w:id="76">
    <w:p w14:paraId="19868AFB" w14:textId="2813228D" w:rsidR="0034050D" w:rsidRPr="00737F30" w:rsidRDefault="0034050D" w:rsidP="00C5344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Child Poverty Action Group Inc. v Attorney-General</w:t>
      </w:r>
      <w:r w:rsidRPr="00737F30">
        <w:rPr>
          <w:rFonts w:ascii="Times New Roman" w:hAnsi="Times New Roman" w:cs="Times New Roman"/>
        </w:rPr>
        <w:t xml:space="preserve"> [2013] NZCA 402; </w:t>
      </w:r>
      <w:r w:rsidRPr="00737F30">
        <w:rPr>
          <w:rFonts w:ascii="Times New Roman" w:hAnsi="Times New Roman" w:cs="Times New Roman"/>
          <w:i/>
        </w:rPr>
        <w:t>Child Poverty Action Group Inc. v Attorney-General</w:t>
      </w:r>
      <w:r w:rsidRPr="00737F30">
        <w:rPr>
          <w:rFonts w:ascii="Times New Roman" w:hAnsi="Times New Roman" w:cs="Times New Roman"/>
        </w:rPr>
        <w:t xml:space="preserve"> HC Wellington CIV-2009-404-273 (25 October 2011); </w:t>
      </w:r>
      <w:r w:rsidRPr="00737F30">
        <w:rPr>
          <w:rFonts w:ascii="Times New Roman" w:hAnsi="Times New Roman" w:cs="Times New Roman"/>
          <w:i/>
        </w:rPr>
        <w:t>Child Poverty Action Group Inc. v Attorney-General</w:t>
      </w:r>
      <w:r w:rsidRPr="00737F30">
        <w:rPr>
          <w:rFonts w:ascii="Times New Roman" w:hAnsi="Times New Roman" w:cs="Times New Roman"/>
        </w:rPr>
        <w:t xml:space="preserve">  NZHRRT decision 31/08 (16 December 2008)</w:t>
      </w:r>
      <w:r>
        <w:rPr>
          <w:rFonts w:ascii="Times New Roman" w:hAnsi="Times New Roman" w:cs="Times New Roman"/>
        </w:rPr>
        <w:t>.</w:t>
      </w:r>
      <w:r w:rsidRPr="00737F30">
        <w:rPr>
          <w:rFonts w:ascii="Times New Roman" w:hAnsi="Times New Roman" w:cs="Times New Roman"/>
        </w:rPr>
        <w:t xml:space="preserve"> </w:t>
      </w:r>
    </w:p>
  </w:footnote>
  <w:footnote w:id="77">
    <w:p w14:paraId="598E8BD6" w14:textId="7639C956"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Employment status is defined as being unemployed or in receipt of a benefit</w:t>
      </w:r>
      <w:r>
        <w:rPr>
          <w:rFonts w:ascii="Times New Roman" w:hAnsi="Times New Roman" w:cs="Times New Roman"/>
        </w:rPr>
        <w:t>.</w:t>
      </w:r>
      <w:r w:rsidRPr="00737F30">
        <w:rPr>
          <w:rFonts w:ascii="Times New Roman" w:hAnsi="Times New Roman" w:cs="Times New Roman"/>
        </w:rPr>
        <w:t xml:space="preserve"> </w:t>
      </w:r>
    </w:p>
  </w:footnote>
  <w:footnote w:id="78">
    <w:p w14:paraId="4C97639D" w14:textId="0121488E"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514B44">
        <w:rPr>
          <w:rFonts w:ascii="Times New Roman" w:hAnsi="Times New Roman" w:cs="Times New Roman"/>
          <w:i/>
        </w:rPr>
        <w:t>Child Poverty Action Group Inc. v Attorney-General</w:t>
      </w:r>
      <w:r w:rsidRPr="00514B44">
        <w:rPr>
          <w:rFonts w:ascii="Times New Roman" w:hAnsi="Times New Roman" w:cs="Times New Roman"/>
        </w:rPr>
        <w:t xml:space="preserve"> [2013] NZCA 402</w:t>
      </w:r>
      <w:r>
        <w:rPr>
          <w:rFonts w:ascii="Times New Roman" w:hAnsi="Times New Roman" w:cs="Times New Roman"/>
        </w:rPr>
        <w:t xml:space="preserve"> at </w:t>
      </w:r>
      <w:r w:rsidRPr="00737F30">
        <w:rPr>
          <w:rFonts w:ascii="Times New Roman" w:hAnsi="Times New Roman" w:cs="Times New Roman"/>
        </w:rPr>
        <w:t>[78]</w:t>
      </w:r>
      <w:r>
        <w:rPr>
          <w:rFonts w:ascii="Times New Roman" w:hAnsi="Times New Roman" w:cs="Times New Roman"/>
        </w:rPr>
        <w:t>.</w:t>
      </w:r>
      <w:r w:rsidRPr="00737F30">
        <w:rPr>
          <w:rFonts w:ascii="Times New Roman" w:hAnsi="Times New Roman" w:cs="Times New Roman"/>
        </w:rPr>
        <w:t xml:space="preserve"> </w:t>
      </w:r>
    </w:p>
  </w:footnote>
  <w:footnote w:id="79">
    <w:p w14:paraId="66D553D3" w14:textId="74E90E14" w:rsidR="0034050D" w:rsidRPr="00737F30" w:rsidRDefault="0034050D" w:rsidP="004E2E6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[92</w:t>
      </w:r>
      <w:r w:rsidRPr="00BB4E39">
        <w:rPr>
          <w:rFonts w:ascii="Times New Roman" w:hAnsi="Times New Roman" w:cs="Times New Roman"/>
        </w:rPr>
        <w:t>] q</w:t>
      </w:r>
      <w:r w:rsidRPr="00737F30">
        <w:rPr>
          <w:rFonts w:ascii="Times New Roman" w:hAnsi="Times New Roman" w:cs="Times New Roman"/>
        </w:rPr>
        <w:t>uoting L</w:t>
      </w:r>
      <w:r>
        <w:rPr>
          <w:rFonts w:ascii="Times New Roman" w:hAnsi="Times New Roman" w:cs="Times New Roman"/>
        </w:rPr>
        <w:t>or</w:t>
      </w:r>
      <w:r w:rsidRPr="00737F30">
        <w:rPr>
          <w:rFonts w:ascii="Times New Roman" w:hAnsi="Times New Roman" w:cs="Times New Roman"/>
        </w:rPr>
        <w:t xml:space="preserve">d Scott in </w:t>
      </w:r>
      <w:r w:rsidRPr="00737F30">
        <w:rPr>
          <w:rFonts w:ascii="Times New Roman" w:hAnsi="Times New Roman" w:cs="Times New Roman"/>
          <w:i/>
        </w:rPr>
        <w:t>A v Secretary of State for the Home Department</w:t>
      </w:r>
      <w:r w:rsidRPr="00737F30">
        <w:rPr>
          <w:rFonts w:ascii="Times New Roman" w:hAnsi="Times New Roman" w:cs="Times New Roman"/>
        </w:rPr>
        <w:t xml:space="preserve"> [2004] UKHL 56, [2005] 2 AC 68 at [145]</w:t>
      </w:r>
      <w:r>
        <w:rPr>
          <w:rFonts w:ascii="Times New Roman" w:hAnsi="Times New Roman" w:cs="Times New Roman"/>
        </w:rPr>
        <w:t>.</w:t>
      </w:r>
    </w:p>
  </w:footnote>
  <w:footnote w:id="80">
    <w:p w14:paraId="20FDC508" w14:textId="2BCE12B3" w:rsidR="0034050D" w:rsidRPr="00C25424" w:rsidRDefault="0034050D" w:rsidP="00072169">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[29]</w:t>
      </w:r>
      <w:r>
        <w:rPr>
          <w:rFonts w:ascii="Times New Roman" w:hAnsi="Times New Roman" w:cs="Times New Roman"/>
        </w:rPr>
        <w:t>.</w:t>
      </w:r>
      <w:r w:rsidRPr="00737F30">
        <w:rPr>
          <w:rFonts w:ascii="Times New Roman" w:hAnsi="Times New Roman" w:cs="Times New Roman"/>
        </w:rPr>
        <w:t xml:space="preserve"> L</w:t>
      </w:r>
      <w:r>
        <w:rPr>
          <w:rFonts w:ascii="Times New Roman" w:hAnsi="Times New Roman" w:cs="Times New Roman"/>
        </w:rPr>
        <w:t>or</w:t>
      </w:r>
      <w:r w:rsidRPr="00737F30">
        <w:rPr>
          <w:rFonts w:ascii="Times New Roman" w:hAnsi="Times New Roman" w:cs="Times New Roman"/>
        </w:rPr>
        <w:t>d Bingham</w:t>
      </w:r>
      <w:r>
        <w:rPr>
          <w:rFonts w:ascii="Times New Roman" w:hAnsi="Times New Roman" w:cs="Times New Roman"/>
        </w:rPr>
        <w:t xml:space="preserve"> in </w:t>
      </w:r>
      <w:r>
        <w:rPr>
          <w:rFonts w:ascii="Times New Roman" w:hAnsi="Times New Roman" w:cs="Times New Roman"/>
          <w:i/>
          <w:iCs/>
        </w:rPr>
        <w:t>A</w:t>
      </w:r>
      <w:r>
        <w:rPr>
          <w:rFonts w:ascii="Times New Roman" w:hAnsi="Times New Roman" w:cs="Times New Roman"/>
        </w:rPr>
        <w:t>, above,</w:t>
      </w:r>
      <w:r w:rsidRPr="00737F30">
        <w:rPr>
          <w:rFonts w:ascii="Times New Roman" w:hAnsi="Times New Roman" w:cs="Times New Roman"/>
        </w:rPr>
        <w:t xml:space="preserve"> referred to the “demarcation of functions” and questions of “relative institutional competence”</w:t>
      </w:r>
      <w:r w:rsidRPr="00C25424">
        <w:rPr>
          <w:rFonts w:ascii="Times New Roman" w:hAnsi="Times New Roman" w:cs="Times New Roman"/>
          <w:sz w:val="18"/>
          <w:szCs w:val="18"/>
        </w:rPr>
        <w:t xml:space="preserve"> </w:t>
      </w:r>
    </w:p>
  </w:footnote>
  <w:footnote w:id="81">
    <w:p w14:paraId="427C95A7" w14:textId="1BB01E98" w:rsidR="0034050D" w:rsidRPr="00737F30" w:rsidRDefault="0034050D" w:rsidP="00B12026">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w:t>
      </w:r>
      <w:r w:rsidRPr="00737F30">
        <w:rPr>
          <w:rFonts w:ascii="Times New Roman" w:hAnsi="Times New Roman" w:cs="Times New Roman"/>
          <w:i/>
        </w:rPr>
        <w:t>New Zealand Maori Council v Attorney-General</w:t>
      </w:r>
      <w:r w:rsidRPr="00737F30">
        <w:rPr>
          <w:rFonts w:ascii="Times New Roman" w:hAnsi="Times New Roman" w:cs="Times New Roman"/>
        </w:rPr>
        <w:t xml:space="preserve"> [2008] NZSC 34. </w:t>
      </w:r>
    </w:p>
  </w:footnote>
  <w:footnote w:id="82">
    <w:p w14:paraId="40860807" w14:textId="39555393" w:rsidR="0034050D" w:rsidRPr="00737F30" w:rsidRDefault="0034050D" w:rsidP="00907A07">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t xml:space="preserve">  </w:t>
      </w:r>
      <w:r w:rsidRPr="00737F30">
        <w:rPr>
          <w:rFonts w:ascii="Times New Roman" w:hAnsi="Times New Roman" w:cs="Times New Roman"/>
        </w:rPr>
        <w:t>Or an implicit role because of the nature of its functions, as the power to intervene was described in</w:t>
      </w:r>
      <w:r w:rsidRPr="00737F30">
        <w:rPr>
          <w:rFonts w:ascii="Times New Roman" w:hAnsi="Times New Roman" w:cs="Times New Roman"/>
          <w:i/>
        </w:rPr>
        <w:t xml:space="preserve"> Re Northern Ireland Human Rights Commission (Northern Ireland)</w:t>
      </w:r>
      <w:r w:rsidRPr="00737F30">
        <w:rPr>
          <w:rFonts w:ascii="Times New Roman" w:hAnsi="Times New Roman" w:cs="Times New Roman"/>
        </w:rPr>
        <w:t xml:space="preserve"> [2002] UKHL 25 at [32] per Lord Woolf. For an example of a party seeking to prevent the Commission exercising this statutory function see </w:t>
      </w:r>
      <w:r w:rsidRPr="00737F30">
        <w:rPr>
          <w:rFonts w:ascii="Times New Roman" w:hAnsi="Times New Roman" w:cs="Times New Roman"/>
          <w:i/>
        </w:rPr>
        <w:t>Wall v Fairfax Media</w:t>
      </w:r>
      <w:r w:rsidRPr="00737F30">
        <w:rPr>
          <w:rFonts w:ascii="Times New Roman" w:hAnsi="Times New Roman" w:cs="Times New Roman"/>
        </w:rPr>
        <w:t xml:space="preserve"> HRRT 017/713 (11 March 2014) in which the plaintiff attempted to have the Commission excluded from the proceedings as it considered it was inappropriate for a first instance decision maker to intervene in proceedings in which its own decision was being challenged. The Chairperson allowed the Commission to intervene stating that it was beyond dispute that it had the right to appear and be heard. The question was, rather, what weight the tribunal would give to its submissions. </w:t>
      </w:r>
    </w:p>
  </w:footnote>
  <w:footnote w:id="83">
    <w:p w14:paraId="70EEBEA5" w14:textId="4E925E39"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8D4891">
        <w:rPr>
          <w:rFonts w:ascii="Times New Roman" w:hAnsi="Times New Roman" w:cs="Times New Roman"/>
          <w:i/>
        </w:rPr>
        <w:t xml:space="preserve">Attorney General v Human Rights Review Tribunal </w:t>
      </w:r>
      <w:r w:rsidRPr="00737F30">
        <w:rPr>
          <w:rFonts w:ascii="Times New Roman" w:hAnsi="Times New Roman" w:cs="Times New Roman"/>
        </w:rPr>
        <w:t>[2006] NZHC 1661</w:t>
      </w:r>
      <w:r>
        <w:rPr>
          <w:rFonts w:ascii="Times New Roman" w:hAnsi="Times New Roman" w:cs="Times New Roman"/>
        </w:rPr>
        <w:t>,</w:t>
      </w:r>
      <w:r w:rsidRPr="00737F30">
        <w:rPr>
          <w:rFonts w:ascii="Times New Roman" w:hAnsi="Times New Roman" w:cs="Times New Roman"/>
        </w:rPr>
        <w:t xml:space="preserve"> (2006) 18 PRNZ 295.</w:t>
      </w:r>
    </w:p>
  </w:footnote>
  <w:footnote w:id="84">
    <w:p w14:paraId="1214B26F" w14:textId="7FE03C3C" w:rsidR="0034050D" w:rsidRPr="00737F30" w:rsidRDefault="0034050D">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t xml:space="preserve">  </w:t>
      </w:r>
      <w:r w:rsidRPr="008D4891">
        <w:rPr>
          <w:rFonts w:ascii="Times New Roman" w:hAnsi="Times New Roman" w:cs="Times New Roman"/>
          <w:i/>
        </w:rPr>
        <w:t>Drew v</w:t>
      </w:r>
      <w:r w:rsidRPr="008D4891">
        <w:rPr>
          <w:rFonts w:ascii="Times New Roman" w:hAnsi="Times New Roman" w:cs="Times New Roman"/>
        </w:rPr>
        <w:t xml:space="preserve"> </w:t>
      </w:r>
      <w:r w:rsidRPr="008D4891">
        <w:rPr>
          <w:rFonts w:ascii="Times New Roman" w:hAnsi="Times New Roman" w:cs="Times New Roman"/>
          <w:i/>
        </w:rPr>
        <w:t>Attorney General</w:t>
      </w:r>
      <w:r w:rsidRPr="00737F30">
        <w:rPr>
          <w:rFonts w:ascii="Times New Roman" w:hAnsi="Times New Roman" w:cs="Times New Roman"/>
        </w:rPr>
        <w:t xml:space="preserve"> [2001] 2 NZLR 428</w:t>
      </w:r>
      <w:r>
        <w:rPr>
          <w:rFonts w:ascii="Times New Roman" w:hAnsi="Times New Roman" w:cs="Times New Roman"/>
        </w:rPr>
        <w:t>,</w:t>
      </w:r>
      <w:r w:rsidRPr="00737F30">
        <w:rPr>
          <w:rFonts w:ascii="Times New Roman" w:hAnsi="Times New Roman" w:cs="Times New Roman"/>
        </w:rPr>
        <w:t xml:space="preserve"> (2001) 18 CRNZ 460</w:t>
      </w:r>
      <w:r>
        <w:rPr>
          <w:rFonts w:ascii="Times New Roman" w:hAnsi="Times New Roman" w:cs="Times New Roman"/>
        </w:rPr>
        <w:t>,</w:t>
      </w:r>
      <w:r w:rsidRPr="00737F30">
        <w:rPr>
          <w:rFonts w:ascii="Times New Roman" w:hAnsi="Times New Roman" w:cs="Times New Roman"/>
        </w:rPr>
        <w:t xml:space="preserve"> (2001) 15 PRNZ 1. </w:t>
      </w:r>
    </w:p>
  </w:footnote>
  <w:footnote w:id="85">
    <w:p w14:paraId="3F0E14C8" w14:textId="5873D862" w:rsidR="0034050D" w:rsidRPr="00737F30" w:rsidRDefault="0034050D" w:rsidP="00082D9A">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iCs/>
        </w:rPr>
        <w:t>Atkinson v Ministry of Health</w:t>
      </w:r>
      <w:r w:rsidRPr="00737F30">
        <w:rPr>
          <w:rFonts w:ascii="Times New Roman" w:hAnsi="Times New Roman" w:cs="Times New Roman"/>
        </w:rPr>
        <w:t xml:space="preserve"> [2012] NZCA 20</w:t>
      </w:r>
      <w:r>
        <w:rPr>
          <w:rFonts w:ascii="Times New Roman" w:hAnsi="Times New Roman" w:cs="Times New Roman"/>
        </w:rPr>
        <w:t>,</w:t>
      </w:r>
      <w:r w:rsidRPr="00737F30">
        <w:rPr>
          <w:rFonts w:ascii="Times New Roman" w:hAnsi="Times New Roman" w:cs="Times New Roman"/>
        </w:rPr>
        <w:t xml:space="preserve"> [2011] 2 NZLR 171.</w:t>
      </w:r>
    </w:p>
  </w:footnote>
  <w:footnote w:id="86">
    <w:p w14:paraId="1A4008F0" w14:textId="2FB271C1" w:rsidR="0034050D" w:rsidRPr="00737F30" w:rsidRDefault="0034050D" w:rsidP="00120A65">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hyperlink r:id="rId2" w:history="1">
        <w:r w:rsidRPr="00737F30">
          <w:rPr>
            <w:rStyle w:val="Hyperlink"/>
            <w:rFonts w:ascii="Times New Roman" w:hAnsi="Times New Roman" w:cs="Times New Roman"/>
            <w:color w:val="auto"/>
            <w:u w:val="none"/>
          </w:rPr>
          <w:t xml:space="preserve"> </w:t>
        </w:r>
        <w:r w:rsidRPr="00737F30">
          <w:rPr>
            <w:rStyle w:val="Hyperlink"/>
            <w:rFonts w:ascii="Times New Roman" w:hAnsi="Times New Roman" w:cs="Times New Roman"/>
            <w:i/>
            <w:iCs/>
            <w:color w:val="auto"/>
            <w:u w:val="none"/>
          </w:rPr>
          <w:t>Trevethick v Ministry of Health</w:t>
        </w:r>
        <w:r w:rsidRPr="00737F30">
          <w:rPr>
            <w:rStyle w:val="Hyperlink"/>
            <w:rFonts w:ascii="Times New Roman" w:hAnsi="Times New Roman" w:cs="Times New Roman"/>
            <w:color w:val="auto"/>
            <w:u w:val="none"/>
          </w:rPr>
          <w:t xml:space="preserve"> [2008] NZCA 397</w:t>
        </w:r>
        <w:r>
          <w:rPr>
            <w:rStyle w:val="Hyperlink"/>
            <w:rFonts w:ascii="Times New Roman" w:hAnsi="Times New Roman" w:cs="Times New Roman"/>
            <w:color w:val="auto"/>
            <w:u w:val="none"/>
          </w:rPr>
          <w:t>,</w:t>
        </w:r>
        <w:r w:rsidRPr="00737F30">
          <w:rPr>
            <w:rStyle w:val="Hyperlink"/>
            <w:rFonts w:ascii="Times New Roman" w:hAnsi="Times New Roman" w:cs="Times New Roman"/>
            <w:color w:val="auto"/>
            <w:u w:val="none"/>
          </w:rPr>
          <w:t xml:space="preserve"> (2008) 9 HRNZ 252</w:t>
        </w:r>
        <w:r>
          <w:rPr>
            <w:rStyle w:val="Hyperlink"/>
            <w:rFonts w:ascii="Times New Roman" w:hAnsi="Times New Roman" w:cs="Times New Roman"/>
            <w:color w:val="auto"/>
            <w:u w:val="none"/>
          </w:rPr>
          <w:t>,</w:t>
        </w:r>
        <w:r w:rsidRPr="00737F30">
          <w:rPr>
            <w:rStyle w:val="Hyperlink"/>
            <w:rFonts w:ascii="Times New Roman" w:hAnsi="Times New Roman" w:cs="Times New Roman"/>
            <w:color w:val="auto"/>
            <w:u w:val="none"/>
          </w:rPr>
          <w:t xml:space="preserve"> [2009] NZAR 18. </w:t>
        </w:r>
      </w:hyperlink>
    </w:p>
  </w:footnote>
  <w:footnote w:id="87">
    <w:p w14:paraId="25A38F38" w14:textId="2915CF7E"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8D4891">
        <w:rPr>
          <w:rFonts w:ascii="Times New Roman" w:hAnsi="Times New Roman" w:cs="Times New Roman"/>
          <w:i/>
        </w:rPr>
        <w:t>Attorney General v Zaoui</w:t>
      </w:r>
      <w:r w:rsidRPr="00737F30">
        <w:rPr>
          <w:rFonts w:ascii="Times New Roman" w:hAnsi="Times New Roman" w:cs="Times New Roman"/>
        </w:rPr>
        <w:t xml:space="preserve"> [2005] NZSC 38</w:t>
      </w:r>
      <w:r>
        <w:rPr>
          <w:rFonts w:ascii="Times New Roman" w:hAnsi="Times New Roman" w:cs="Times New Roman"/>
        </w:rPr>
        <w:t>,</w:t>
      </w:r>
      <w:r w:rsidRPr="00737F30">
        <w:rPr>
          <w:rFonts w:ascii="Times New Roman" w:hAnsi="Times New Roman" w:cs="Times New Roman"/>
        </w:rPr>
        <w:t xml:space="preserve"> [2006] 1 NZLR 289</w:t>
      </w:r>
      <w:r>
        <w:rPr>
          <w:rFonts w:ascii="Times New Roman" w:hAnsi="Times New Roman" w:cs="Times New Roman"/>
        </w:rPr>
        <w:t>,</w:t>
      </w:r>
      <w:r w:rsidRPr="00737F30">
        <w:rPr>
          <w:rFonts w:ascii="Times New Roman" w:hAnsi="Times New Roman" w:cs="Times New Roman"/>
        </w:rPr>
        <w:t xml:space="preserve"> (2005) 7 HRNZ 860. </w:t>
      </w:r>
    </w:p>
  </w:footnote>
  <w:footnote w:id="88">
    <w:p w14:paraId="0EBA1B62" w14:textId="77777777" w:rsidR="0034050D" w:rsidRPr="008D4891" w:rsidRDefault="0034050D" w:rsidP="00B12026">
      <w:pPr>
        <w:pStyle w:val="FootnoteText"/>
        <w:ind w:left="284" w:hanging="284"/>
      </w:pPr>
      <w:r w:rsidRPr="00737F30">
        <w:rPr>
          <w:rStyle w:val="FootnoteReference"/>
          <w:rFonts w:ascii="Times New Roman" w:hAnsi="Times New Roman" w:cs="Times New Roman"/>
        </w:rPr>
        <w:footnoteRef/>
      </w:r>
      <w:r w:rsidRPr="00737F30">
        <w:rPr>
          <w:rFonts w:ascii="Times New Roman" w:hAnsi="Times New Roman" w:cs="Times New Roman"/>
        </w:rPr>
        <w:t xml:space="preserve">    Such factors are likely to be particularly decisive in relation to the HRA given that Part 1A is designed to ensure that public sector agencies act in a non-discriminatory manner. The criteria that the New Zealand Human Rights Commission takes into account in deciding whether to intervene are found in Appendix 1.</w:t>
      </w:r>
    </w:p>
  </w:footnote>
  <w:footnote w:id="89">
    <w:p w14:paraId="14B92F62" w14:textId="44C5D057"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JUSTICE, </w:t>
      </w:r>
      <w:r w:rsidRPr="00737F30">
        <w:rPr>
          <w:rFonts w:ascii="Times New Roman" w:hAnsi="Times New Roman" w:cs="Times New Roman"/>
          <w:bCs/>
          <w:i/>
          <w:iCs/>
        </w:rPr>
        <w:t>To Assist the Court: Third Party Interventions in the Public Interest</w:t>
      </w:r>
      <w:r w:rsidRPr="00737F30">
        <w:rPr>
          <w:rFonts w:ascii="Times New Roman" w:hAnsi="Times New Roman" w:cs="Times New Roman"/>
        </w:rPr>
        <w:t xml:space="preserve"> (2016). JUSTICE is an all-party law reform and human rights organisation working to strengthen the justice system – administrative, civil and criminal – in the United Kingdom. It is the UK branch of the International Commission of Jurists.</w:t>
      </w:r>
    </w:p>
  </w:footnote>
  <w:footnote w:id="90">
    <w:p w14:paraId="1F5B7F98" w14:textId="236DFAD3" w:rsidR="0034050D" w:rsidRPr="00737F30" w:rsidRDefault="0034050D" w:rsidP="00941C9B">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High Court r 14.7. Rule 14.7(e) recognises that it may be appropriate for the Court to refuse to make an award of costs against a party which has acted reasonably in the conduct of a proceeding concerning a matter of public interest. More</w:t>
      </w:r>
      <w:r>
        <w:rPr>
          <w:rFonts w:ascii="Times New Roman" w:hAnsi="Times New Roman" w:cs="Times New Roman"/>
          <w:sz w:val="18"/>
          <w:szCs w:val="18"/>
        </w:rPr>
        <w:t xml:space="preserve"> </w:t>
      </w:r>
      <w:r w:rsidRPr="00737F30">
        <w:rPr>
          <w:rFonts w:ascii="Times New Roman" w:hAnsi="Times New Roman" w:cs="Times New Roman"/>
        </w:rPr>
        <w:t xml:space="preserve">recently in </w:t>
      </w:r>
      <w:r w:rsidRPr="00737F30">
        <w:rPr>
          <w:rFonts w:ascii="Times New Roman" w:hAnsi="Times New Roman" w:cs="Times New Roman"/>
          <w:i/>
        </w:rPr>
        <w:t>Ngati Te Ata v Minister for Treaty of Waitangi Negotiations</w:t>
      </w:r>
      <w:r w:rsidRPr="00737F30">
        <w:rPr>
          <w:rFonts w:ascii="Times New Roman" w:hAnsi="Times New Roman" w:cs="Times New Roman"/>
        </w:rPr>
        <w:t xml:space="preserve"> [2018] NZCA 471, the Court of Appeal noted that in a case which involves a public interest benefit security for costs may be waived on the basis that no costs order will be made against an appellant, even if unsuccessful. Proceedings relating to the vindication of rights under the Bill of Rights can fall into this category: at [5]. See also Butler &amp; Butler, above n 48, at [33.4]. </w:t>
      </w:r>
    </w:p>
  </w:footnote>
  <w:footnote w:id="91">
    <w:p w14:paraId="143ABE84" w14:textId="4D3C46AB"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E53F39">
        <w:rPr>
          <w:rFonts w:ascii="Times New Roman" w:hAnsi="Times New Roman" w:cs="Times New Roman"/>
          <w:i/>
        </w:rPr>
        <w:t>Earthquake Commission v Insurance Council of New Zealand</w:t>
      </w:r>
      <w:r w:rsidRPr="00737F30">
        <w:rPr>
          <w:rFonts w:ascii="Times New Roman" w:hAnsi="Times New Roman" w:cs="Times New Roman"/>
        </w:rPr>
        <w:t xml:space="preserve"> [2015] NZHC 457.</w:t>
      </w:r>
    </w:p>
  </w:footnote>
  <w:footnote w:id="92">
    <w:p w14:paraId="2CAB8EB1" w14:textId="1C6FFC0B" w:rsidR="0034050D" w:rsidRPr="00737F30" w:rsidRDefault="0034050D">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Now s 178 Senior Courts Act 2016.</w:t>
      </w:r>
    </w:p>
  </w:footnote>
  <w:footnote w:id="93">
    <w:p w14:paraId="4C8DF3BE" w14:textId="0F24F762" w:rsidR="0034050D" w:rsidRPr="00737F30" w:rsidRDefault="0034050D" w:rsidP="003701B6">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E53F39">
        <w:rPr>
          <w:rFonts w:ascii="Times New Roman" w:hAnsi="Times New Roman" w:cs="Times New Roman"/>
          <w:i/>
        </w:rPr>
        <w:t>Belgiorno-Nettis v Auckland Unitary Plan Independent Hearings Panel</w:t>
      </w:r>
      <w:r w:rsidRPr="00737F30">
        <w:rPr>
          <w:rFonts w:ascii="Times New Roman" w:hAnsi="Times New Roman" w:cs="Times New Roman"/>
        </w:rPr>
        <w:t xml:space="preserve"> [2018] NZHC 926, per Paul Davison J. See also </w:t>
      </w:r>
      <w:r w:rsidRPr="00737F30">
        <w:rPr>
          <w:rFonts w:ascii="Times New Roman" w:hAnsi="Times New Roman" w:cs="Times New Roman"/>
          <w:i/>
        </w:rPr>
        <w:t>Diagnostic Med Ltd v Auckland District Health Board (No 2)</w:t>
      </w:r>
      <w:r w:rsidRPr="00737F30">
        <w:rPr>
          <w:rFonts w:ascii="Times New Roman" w:hAnsi="Times New Roman" w:cs="Times New Roman"/>
        </w:rPr>
        <w:t xml:space="preserve"> HC Auckland CIV-2006-404-4724, </w:t>
      </w:r>
      <w:r>
        <w:rPr>
          <w:rFonts w:ascii="Times New Roman" w:hAnsi="Times New Roman" w:cs="Times New Roman"/>
        </w:rPr>
        <w:t>(</w:t>
      </w:r>
      <w:r w:rsidRPr="00737F30">
        <w:rPr>
          <w:rFonts w:ascii="Times New Roman" w:hAnsi="Times New Roman" w:cs="Times New Roman"/>
        </w:rPr>
        <w:t>23 October 2009</w:t>
      </w:r>
      <w:r>
        <w:rPr>
          <w:rFonts w:ascii="Times New Roman" w:hAnsi="Times New Roman" w:cs="Times New Roman"/>
        </w:rPr>
        <w:t>)</w:t>
      </w:r>
      <w:r w:rsidRPr="00737F30">
        <w:rPr>
          <w:rFonts w:ascii="Times New Roman" w:hAnsi="Times New Roman" w:cs="Times New Roman"/>
        </w:rPr>
        <w:t xml:space="preserve">. </w:t>
      </w:r>
    </w:p>
  </w:footnote>
  <w:footnote w:id="94">
    <w:p w14:paraId="7CCC98E3" w14:textId="7D3AE9BE"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[23] – [24]. </w:t>
      </w:r>
      <w:r w:rsidRPr="00737F30">
        <w:rPr>
          <w:rFonts w:ascii="Times New Roman" w:hAnsi="Times New Roman" w:cs="Times New Roman"/>
        </w:rPr>
        <w:tab/>
      </w:r>
    </w:p>
  </w:footnote>
  <w:footnote w:id="95">
    <w:p w14:paraId="501226A3" w14:textId="77777777" w:rsidR="0034050D" w:rsidRPr="00737F30" w:rsidRDefault="0034050D" w:rsidP="008C7A6C">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The Human Rights Commission and Crown Law reached such an agreement when the 2001 amendment binding the public sector became law in relation to Part 1A matters as it was considered important to clarify the law.</w:t>
      </w:r>
    </w:p>
  </w:footnote>
  <w:footnote w:id="96">
    <w:p w14:paraId="636123E3" w14:textId="50E1C7A4" w:rsidR="0034050D" w:rsidRPr="00737F30" w:rsidRDefault="0034050D" w:rsidP="00B236FE">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E53F39">
        <w:rPr>
          <w:rFonts w:ascii="Times New Roman" w:hAnsi="Times New Roman" w:cs="Times New Roman"/>
          <w:i/>
        </w:rPr>
        <w:t>R (E) v Governing Body of JFS</w:t>
      </w:r>
      <w:r w:rsidRPr="00737F30">
        <w:rPr>
          <w:rFonts w:ascii="Times New Roman" w:hAnsi="Times New Roman" w:cs="Times New Roman"/>
        </w:rPr>
        <w:t xml:space="preserve"> [2009] UKSC 15. A new costs regime designed to target abuses of process and unreasonable behaviour by interveners not properly able to assist the court or further the public interest came into effect in 2015</w:t>
      </w:r>
    </w:p>
  </w:footnote>
  <w:footnote w:id="97">
    <w:p w14:paraId="20AAB227" w14:textId="58261F6C" w:rsidR="0034050D" w:rsidRPr="00737F30" w:rsidRDefault="0034050D" w:rsidP="008C7A6C">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t xml:space="preserve"> </w:t>
      </w:r>
      <w:r w:rsidRPr="000F7762">
        <w:rPr>
          <w:rFonts w:ascii="Times New Roman" w:hAnsi="Times New Roman" w:cs="Times New Roman"/>
          <w:i/>
        </w:rPr>
        <w:t>Claymore Management Ltd v Anderson</w:t>
      </w:r>
      <w:r w:rsidRPr="00737F30">
        <w:t xml:space="preserve"> </w:t>
      </w:r>
      <w:r w:rsidRPr="00737F30">
        <w:rPr>
          <w:rFonts w:ascii="Times New Roman" w:hAnsi="Times New Roman" w:cs="Times New Roman"/>
        </w:rPr>
        <w:t>[2003] 2 NZLR 537</w:t>
      </w:r>
      <w:r>
        <w:rPr>
          <w:rFonts w:ascii="Times New Roman" w:hAnsi="Times New Roman" w:cs="Times New Roman"/>
        </w:rPr>
        <w:t>,</w:t>
      </w:r>
      <w:r w:rsidRPr="00737F30">
        <w:rPr>
          <w:rFonts w:ascii="Times New Roman" w:hAnsi="Times New Roman" w:cs="Times New Roman"/>
        </w:rPr>
        <w:t xml:space="preserve"> (2003) 7 NZELC 98,739 (HC)</w:t>
      </w:r>
      <w:r>
        <w:rPr>
          <w:rFonts w:ascii="Times New Roman" w:hAnsi="Times New Roman" w:cs="Times New Roman"/>
        </w:rPr>
        <w:t>.</w:t>
      </w:r>
    </w:p>
  </w:footnote>
  <w:footnote w:id="98">
    <w:p w14:paraId="4F815137" w14:textId="499066BF"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Claymore Management Ltd v Anderson</w:t>
      </w:r>
      <w:r w:rsidRPr="00737F30">
        <w:rPr>
          <w:rFonts w:ascii="Times New Roman" w:hAnsi="Times New Roman" w:cs="Times New Roman"/>
        </w:rPr>
        <w:t xml:space="preserve"> HC Auckland CIV-2002-404-95</w:t>
      </w:r>
      <w:r w:rsidRPr="008D4891">
        <w:rPr>
          <w:rFonts w:ascii="Times New Roman" w:hAnsi="Times New Roman" w:cs="Times New Roman"/>
        </w:rPr>
        <w:t>.</w:t>
      </w:r>
      <w:r w:rsidRPr="00737F30">
        <w:rPr>
          <w:rFonts w:ascii="Times New Roman" w:hAnsi="Times New Roman" w:cs="Times New Roman"/>
        </w:rPr>
        <w:t xml:space="preserve">  </w:t>
      </w:r>
    </w:p>
  </w:footnote>
  <w:footnote w:id="99">
    <w:p w14:paraId="4C71FDA5" w14:textId="5C6E5267" w:rsidR="0034050D" w:rsidRPr="00737F30" w:rsidRDefault="0034050D" w:rsidP="008D4891">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H</w:t>
      </w:r>
      <w:r w:rsidRPr="00737F30">
        <w:rPr>
          <w:rStyle w:val="HTMLCite"/>
          <w:rFonts w:ascii="Times New Roman" w:hAnsi="Times New Roman" w:cs="Times New Roman"/>
        </w:rPr>
        <w:t xml:space="preserve">eather v IDEA Services Ltd </w:t>
      </w:r>
      <w:r w:rsidRPr="00737F30">
        <w:rPr>
          <w:rStyle w:val="HTMLCite"/>
          <w:rFonts w:ascii="Times New Roman" w:hAnsi="Times New Roman" w:cs="Times New Roman"/>
          <w:i w:val="0"/>
        </w:rPr>
        <w:t xml:space="preserve">[2012] NZHRRT 11 (23 May 2012) </w:t>
      </w:r>
      <w:r w:rsidRPr="00737F30">
        <w:rPr>
          <w:rFonts w:ascii="Times New Roman" w:hAnsi="Times New Roman" w:cs="Times New Roman"/>
        </w:rPr>
        <w:t xml:space="preserve">at [14]. See by analogy </w:t>
      </w:r>
      <w:r w:rsidRPr="00737F30">
        <w:rPr>
          <w:rFonts w:ascii="Times New Roman" w:hAnsi="Times New Roman" w:cs="Times New Roman"/>
          <w:i/>
        </w:rPr>
        <w:t>Attorney-General v Udompun</w:t>
      </w:r>
      <w:r w:rsidRPr="00737F30">
        <w:rPr>
          <w:rFonts w:ascii="Times New Roman" w:hAnsi="Times New Roman" w:cs="Times New Roman"/>
        </w:rPr>
        <w:t xml:space="preserve"> [2005] 3 NZLR 205 (CA) at [186</w:t>
      </w:r>
      <w:r w:rsidRPr="00737F30">
        <w:rPr>
          <w:rFonts w:ascii="Arial" w:hAnsi="Arial" w:cs="Arial"/>
        </w:rPr>
        <w:t>]</w:t>
      </w:r>
      <w:r>
        <w:rPr>
          <w:rFonts w:ascii="Arial" w:hAnsi="Arial" w:cs="Arial"/>
        </w:rPr>
        <w:t>.</w:t>
      </w:r>
    </w:p>
  </w:footnote>
  <w:footnote w:id="100">
    <w:p w14:paraId="6B35B430" w14:textId="43C29889" w:rsidR="0034050D" w:rsidRPr="00737F30" w:rsidRDefault="0034050D" w:rsidP="003E29BA">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0F7762">
        <w:rPr>
          <w:rFonts w:ascii="Times New Roman" w:hAnsi="Times New Roman" w:cs="Times New Roman"/>
          <w:i/>
        </w:rPr>
        <w:t>Andrews v Commissioner of Police</w:t>
      </w:r>
      <w:r w:rsidRPr="008D4891">
        <w:rPr>
          <w:rFonts w:ascii="Times New Roman" w:hAnsi="Times New Roman" w:cs="Times New Roman"/>
        </w:rPr>
        <w:t xml:space="preserve"> </w:t>
      </w:r>
      <w:r w:rsidRPr="00737F30">
        <w:rPr>
          <w:rFonts w:ascii="Times New Roman" w:hAnsi="Times New Roman" w:cs="Times New Roman"/>
        </w:rPr>
        <w:t xml:space="preserve">[2014] NZHRRT 31. For confirmation of the Tribunal’s approach see </w:t>
      </w:r>
      <w:r w:rsidRPr="00737F30">
        <w:rPr>
          <w:rFonts w:ascii="Times New Roman" w:hAnsi="Times New Roman" w:cs="Times New Roman"/>
          <w:i/>
        </w:rPr>
        <w:t>Commissioner of Police v Andrews</w:t>
      </w:r>
      <w:r w:rsidRPr="00737F30">
        <w:rPr>
          <w:rFonts w:ascii="Times New Roman" w:hAnsi="Times New Roman" w:cs="Times New Roman"/>
        </w:rPr>
        <w:t xml:space="preserve"> [2015] </w:t>
      </w:r>
      <w:r>
        <w:rPr>
          <w:rFonts w:ascii="Times New Roman" w:hAnsi="Times New Roman" w:cs="Times New Roman"/>
        </w:rPr>
        <w:t xml:space="preserve">3 NZLR 515, [2015] </w:t>
      </w:r>
      <w:r w:rsidRPr="00737F30">
        <w:rPr>
          <w:rFonts w:ascii="Times New Roman" w:hAnsi="Times New Roman" w:cs="Times New Roman"/>
        </w:rPr>
        <w:t>NZHC 745</w:t>
      </w:r>
      <w:r>
        <w:rPr>
          <w:rFonts w:ascii="Times New Roman" w:hAnsi="Times New Roman" w:cs="Times New Roman"/>
        </w:rPr>
        <w:t>.</w:t>
      </w:r>
      <w:r w:rsidRPr="00737F30">
        <w:rPr>
          <w:rFonts w:ascii="Times New Roman" w:hAnsi="Times New Roman" w:cs="Times New Roman"/>
        </w:rPr>
        <w:t xml:space="preserve">  </w:t>
      </w:r>
    </w:p>
  </w:footnote>
  <w:footnote w:id="101">
    <w:p w14:paraId="064E7A72" w14:textId="49498E92"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i/>
          <w:iCs/>
        </w:rPr>
        <w:t>Andrews</w:t>
      </w:r>
      <w:r>
        <w:rPr>
          <w:rFonts w:ascii="Times New Roman" w:hAnsi="Times New Roman" w:cs="Times New Roman"/>
        </w:rPr>
        <w:t xml:space="preserve">, above, at </w:t>
      </w:r>
      <w:r w:rsidRPr="00737F30">
        <w:rPr>
          <w:rFonts w:ascii="Times New Roman" w:hAnsi="Times New Roman" w:cs="Times New Roman"/>
        </w:rPr>
        <w:t>[7.3]</w:t>
      </w:r>
      <w:r>
        <w:rPr>
          <w:rFonts w:ascii="Times New Roman" w:hAnsi="Times New Roman" w:cs="Times New Roman"/>
        </w:rPr>
        <w:t>.</w:t>
      </w:r>
    </w:p>
  </w:footnote>
  <w:footnote w:id="102">
    <w:p w14:paraId="0BBC1533" w14:textId="25EF614A" w:rsidR="0034050D" w:rsidRPr="001845D3" w:rsidRDefault="0034050D">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Wall v Fairfax New Zealand Ltd (Costs)</w:t>
      </w:r>
      <w:r w:rsidRPr="00737F30">
        <w:rPr>
          <w:rFonts w:ascii="Times New Roman" w:hAnsi="Times New Roman" w:cs="Times New Roman"/>
        </w:rPr>
        <w:t xml:space="preserve"> [2017] NZHRRT 28</w:t>
      </w:r>
      <w:r>
        <w:rPr>
          <w:rFonts w:ascii="Times New Roman" w:hAnsi="Times New Roman" w:cs="Times New Roman"/>
        </w:rPr>
        <w:t>.</w:t>
      </w:r>
    </w:p>
  </w:footnote>
  <w:footnote w:id="103">
    <w:p w14:paraId="4985F854" w14:textId="77777777" w:rsidR="0034050D" w:rsidRPr="00737F30" w:rsidRDefault="0034050D" w:rsidP="003E29BA">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There are relatively few cases before then given the HRA did not bind the public sector on the so-called “new” grounds.  Most of the significant human rights cases therefore involved the NZBORA.  </w:t>
      </w:r>
    </w:p>
  </w:footnote>
  <w:footnote w:id="104">
    <w:p w14:paraId="33948E33" w14:textId="44B84DD1" w:rsidR="0034050D" w:rsidRPr="00737F30" w:rsidRDefault="0034050D" w:rsidP="00BA273F">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Amartya Sen “Elements of a Theory of Human Rights” </w:t>
      </w:r>
      <w:r w:rsidRPr="00737F30">
        <w:rPr>
          <w:rFonts w:ascii="Times New Roman" w:hAnsi="Times New Roman" w:cs="Times New Roman"/>
          <w:iCs/>
        </w:rPr>
        <w:t xml:space="preserve">32(4) </w:t>
      </w:r>
      <w:r w:rsidRPr="00737F30">
        <w:rPr>
          <w:rFonts w:ascii="Times New Roman" w:hAnsi="Times New Roman" w:cs="Times New Roman"/>
          <w:i/>
        </w:rPr>
        <w:t xml:space="preserve">Philosophy &amp; Public Affairs </w:t>
      </w:r>
      <w:r w:rsidRPr="00737F30">
        <w:rPr>
          <w:rFonts w:ascii="Times New Roman" w:hAnsi="Times New Roman" w:cs="Times New Roman"/>
          <w:iCs/>
        </w:rPr>
        <w:t xml:space="preserve">315, </w:t>
      </w:r>
      <w:r w:rsidRPr="00737F30">
        <w:rPr>
          <w:rFonts w:ascii="Times New Roman" w:hAnsi="Times New Roman" w:cs="Times New Roman"/>
        </w:rPr>
        <w:t>quoting a classic distinction made famous by Karl Marx.</w:t>
      </w:r>
    </w:p>
  </w:footnote>
  <w:footnote w:id="105">
    <w:p w14:paraId="652012A4" w14:textId="6D8E200B" w:rsidR="0034050D" w:rsidRPr="00737F30" w:rsidRDefault="0034050D" w:rsidP="007C27D3">
      <w:pPr>
        <w:pStyle w:val="FootnoteText"/>
        <w:ind w:left="284" w:hanging="284"/>
        <w:jc w:val="both"/>
        <w:rPr>
          <w:iC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Although we were unaware of it at the time, a similar approach to evaluate judicial decision making in the human rights  area was being employed elsewhere. Over the past few years the European Research Council </w:t>
      </w:r>
      <w:r>
        <w:rPr>
          <w:rFonts w:ascii="Times New Roman" w:hAnsi="Times New Roman" w:cs="Times New Roman"/>
        </w:rPr>
        <w:t xml:space="preserve">(ERC) </w:t>
      </w:r>
      <w:r w:rsidRPr="00737F30">
        <w:rPr>
          <w:rFonts w:ascii="Times New Roman" w:hAnsi="Times New Roman" w:cs="Times New Roman"/>
        </w:rPr>
        <w:t xml:space="preserve">has funded a project designed to make decisions of the European Court of Human Rights more human rights consistent premised on a human rights approach in relation to the European Convention. See ERC </w:t>
      </w:r>
      <w:r>
        <w:rPr>
          <w:rFonts w:ascii="Times New Roman" w:hAnsi="Times New Roman" w:cs="Times New Roman"/>
        </w:rPr>
        <w:t>“</w:t>
      </w:r>
      <w:r w:rsidRPr="00737F30">
        <w:rPr>
          <w:rFonts w:ascii="Times New Roman" w:hAnsi="Times New Roman" w:cs="Times New Roman"/>
          <w:iCs/>
        </w:rPr>
        <w:t>Strengthening the European Court of Human Rights: More Accountability through Better Legal Reasoning</w:t>
      </w:r>
      <w:r>
        <w:rPr>
          <w:rFonts w:ascii="Times New Roman" w:hAnsi="Times New Roman" w:cs="Times New Roman"/>
          <w:iCs/>
        </w:rPr>
        <w:t>” Human Rights Centre &lt;</w:t>
      </w:r>
      <w:r w:rsidRPr="007C5559">
        <w:rPr>
          <w:rFonts w:ascii="Times New Roman" w:hAnsi="Times New Roman" w:cs="Times New Roman"/>
          <w:iCs/>
        </w:rPr>
        <w:t>https://hrc.ugent.be</w:t>
      </w:r>
      <w:r>
        <w:rPr>
          <w:rFonts w:ascii="Times New Roman" w:hAnsi="Times New Roman" w:cs="Times New Roman"/>
          <w:iCs/>
        </w:rPr>
        <w:t>&gt;.</w:t>
      </w:r>
    </w:p>
  </w:footnote>
  <w:footnote w:id="106">
    <w:p w14:paraId="1A780ECC" w14:textId="00702D07" w:rsidR="0034050D" w:rsidRPr="00737F30" w:rsidRDefault="0034050D" w:rsidP="003C2EAF">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Human Rights Commission </w:t>
      </w:r>
      <w:r w:rsidRPr="00737F30">
        <w:rPr>
          <w:rFonts w:ascii="Times New Roman" w:hAnsi="Times New Roman" w:cs="Times New Roman"/>
          <w:i/>
        </w:rPr>
        <w:t>Human Rights in New Zealand Today</w:t>
      </w:r>
      <w:r w:rsidRPr="00737F30">
        <w:rPr>
          <w:rFonts w:ascii="Times New Roman" w:hAnsi="Times New Roman" w:cs="Times New Roman"/>
        </w:rPr>
        <w:t xml:space="preserve"> </w:t>
      </w:r>
      <w:r>
        <w:rPr>
          <w:rFonts w:ascii="Times New Roman" w:hAnsi="Times New Roman" w:cs="Times New Roman"/>
        </w:rPr>
        <w:t xml:space="preserve">(August 2004) </w:t>
      </w:r>
      <w:r w:rsidRPr="00737F30">
        <w:rPr>
          <w:rFonts w:ascii="Times New Roman" w:hAnsi="Times New Roman" w:cs="Times New Roman"/>
        </w:rPr>
        <w:t>at 25</w:t>
      </w:r>
      <w:r>
        <w:rPr>
          <w:rFonts w:ascii="Times New Roman" w:hAnsi="Times New Roman" w:cs="Times New Roman"/>
        </w:rPr>
        <w:t>.</w:t>
      </w:r>
      <w:r w:rsidRPr="00737F30">
        <w:rPr>
          <w:rFonts w:ascii="Times New Roman" w:hAnsi="Times New Roman" w:cs="Times New Roman"/>
        </w:rPr>
        <w:t xml:space="preserve"> </w:t>
      </w:r>
    </w:p>
  </w:footnote>
  <w:footnote w:id="107">
    <w:p w14:paraId="0ADC6D32" w14:textId="220593C5" w:rsidR="0034050D" w:rsidRPr="00737F30" w:rsidRDefault="0034050D" w:rsidP="00E12B34">
      <w:pPr>
        <w:tabs>
          <w:tab w:val="left" w:pos="180"/>
        </w:tabs>
        <w:spacing w:after="0" w:line="240" w:lineRule="auto"/>
        <w:ind w:left="270" w:hanging="270"/>
        <w:jc w:val="both"/>
        <w:rPr>
          <w:rFonts w:ascii="Times New Roman" w:hAnsi="Times New Roman" w:cs="Times New Roman"/>
          <w:sz w:val="20"/>
          <w:szCs w:val="20"/>
        </w:rPr>
      </w:pPr>
      <w:r w:rsidRPr="00737F30">
        <w:rPr>
          <w:rStyle w:val="FootnoteReference"/>
          <w:rFonts w:ascii="Times New Roman" w:hAnsi="Times New Roman" w:cs="Times New Roman"/>
          <w:sz w:val="20"/>
          <w:szCs w:val="20"/>
        </w:rPr>
        <w:footnoteRef/>
      </w:r>
      <w:r w:rsidRPr="00737F30">
        <w:rPr>
          <w:sz w:val="20"/>
          <w:szCs w:val="20"/>
        </w:rPr>
        <w:t xml:space="preserve"> </w:t>
      </w:r>
      <w:r w:rsidRPr="00737F30">
        <w:rPr>
          <w:rFonts w:ascii="Times New Roman" w:hAnsi="Times New Roman" w:cs="Times New Roman"/>
          <w:sz w:val="20"/>
          <w:szCs w:val="20"/>
        </w:rPr>
        <w:t xml:space="preserve">This situation reflects the distinction between the theory of dualist and monist approaches although in our view this is far from indicative in how the judiciary has responded to international treaties. See the comments by Sir Geoffrey Palmer in “Human Rights and the New Zealand Government’s treaty obligations” (1999) 29 VUWLR 57 at 60, [1981] 1 NZLR 222, 229 and Melissa A Waters, “Creeping Monism: The Judicial Trend towards Interpretive Incorporation of Human Rights Treaties” </w:t>
      </w:r>
      <w:r>
        <w:rPr>
          <w:rFonts w:ascii="Times New Roman" w:hAnsi="Times New Roman" w:cs="Times New Roman"/>
          <w:sz w:val="20"/>
          <w:szCs w:val="20"/>
        </w:rPr>
        <w:t xml:space="preserve"> (</w:t>
      </w:r>
      <w:r w:rsidRPr="006764BF">
        <w:rPr>
          <w:rFonts w:ascii="Times New Roman" w:hAnsi="Times New Roman" w:cs="Times New Roman"/>
          <w:iCs/>
          <w:sz w:val="20"/>
          <w:szCs w:val="20"/>
        </w:rPr>
        <w:t>Colum L Rev</w:t>
      </w:r>
      <w:r>
        <w:rPr>
          <w:rFonts w:ascii="Times New Roman" w:hAnsi="Times New Roman" w:cs="Times New Roman"/>
          <w:iCs/>
          <w:sz w:val="20"/>
          <w:szCs w:val="20"/>
        </w:rPr>
        <w:t xml:space="preserve">, </w:t>
      </w:r>
      <w:r w:rsidRPr="0035617F">
        <w:rPr>
          <w:rFonts w:ascii="Times New Roman" w:hAnsi="Times New Roman" w:cs="Times New Roman"/>
          <w:sz w:val="20"/>
          <w:szCs w:val="20"/>
        </w:rPr>
        <w:t>Washington &amp; Lee Legal Studies Paper No. 2006-12</w:t>
      </w:r>
      <w:r>
        <w:rPr>
          <w:rFonts w:ascii="Times New Roman" w:hAnsi="Times New Roman" w:cs="Times New Roman"/>
          <w:sz w:val="20"/>
          <w:szCs w:val="20"/>
        </w:rPr>
        <w:t xml:space="preserve">, </w:t>
      </w:r>
      <w:r w:rsidRPr="00737F30">
        <w:rPr>
          <w:rFonts w:ascii="Times New Roman" w:hAnsi="Times New Roman" w:cs="Times New Roman"/>
          <w:sz w:val="20"/>
          <w:szCs w:val="20"/>
        </w:rPr>
        <w:t>April 2007</w:t>
      </w:r>
      <w:r>
        <w:rPr>
          <w:rFonts w:ascii="Times New Roman" w:hAnsi="Times New Roman" w:cs="Times New Roman"/>
          <w:sz w:val="20"/>
          <w:szCs w:val="20"/>
        </w:rPr>
        <w:t>)</w:t>
      </w:r>
      <w:r w:rsidRPr="00737F30">
        <w:rPr>
          <w:rFonts w:ascii="Times New Roman" w:hAnsi="Times New Roman" w:cs="Times New Roman"/>
          <w:sz w:val="20"/>
          <w:szCs w:val="20"/>
        </w:rPr>
        <w:t xml:space="preserve">. </w:t>
      </w:r>
      <w:r w:rsidRPr="00737F30">
        <w:rPr>
          <w:rFonts w:ascii="Times New Roman" w:hAnsi="Times New Roman" w:cs="Times New Roman"/>
          <w:sz w:val="20"/>
          <w:szCs w:val="20"/>
        </w:rPr>
        <w:t xml:space="preserve">Available at SSRN:  </w:t>
      </w:r>
      <w:r w:rsidRPr="004F141B">
        <w:rPr>
          <w:rFonts w:ascii="Times New Roman" w:hAnsi="Times New Roman" w:cs="Times New Roman"/>
          <w:sz w:val="20"/>
          <w:szCs w:val="20"/>
        </w:rPr>
        <w:t>&lt;</w:t>
      </w:r>
      <w:hyperlink w:history="1"/>
      <w:r w:rsidRPr="00737F30">
        <w:rPr>
          <w:sz w:val="20"/>
          <w:szCs w:val="20"/>
        </w:rPr>
        <w:t>http://ssrn.com/abstract=934108</w:t>
      </w:r>
      <w:r w:rsidRPr="00737F30">
        <w:rPr>
          <w:rFonts w:ascii="Times New Roman" w:hAnsi="Times New Roman" w:cs="Times New Roman"/>
          <w:sz w:val="20"/>
          <w:szCs w:val="20"/>
        </w:rPr>
        <w:t>&gt;.</w:t>
      </w:r>
    </w:p>
  </w:footnote>
  <w:footnote w:id="108">
    <w:p w14:paraId="4555DCC6" w14:textId="4B02B64C" w:rsidR="0034050D" w:rsidRPr="00737F30" w:rsidRDefault="0034050D" w:rsidP="008C2621">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0F7762">
        <w:rPr>
          <w:rFonts w:ascii="Times New Roman" w:hAnsi="Times New Roman" w:cs="Times New Roman"/>
          <w:i/>
        </w:rPr>
        <w:t>Ashby v Minister of Immigration</w:t>
      </w:r>
      <w:r w:rsidRPr="004F141B">
        <w:rPr>
          <w:rFonts w:ascii="Times New Roman" w:hAnsi="Times New Roman" w:cs="Times New Roman"/>
        </w:rPr>
        <w:t xml:space="preserve"> </w:t>
      </w:r>
      <w:r w:rsidRPr="00737F30">
        <w:rPr>
          <w:rFonts w:ascii="Times New Roman" w:hAnsi="Times New Roman" w:cs="Times New Roman"/>
        </w:rPr>
        <w:t>[1981] 1 NZLR 222 (CA)</w:t>
      </w:r>
      <w:r>
        <w:rPr>
          <w:rFonts w:ascii="Times New Roman" w:hAnsi="Times New Roman" w:cs="Times New Roman"/>
        </w:rPr>
        <w:t>.</w:t>
      </w:r>
    </w:p>
  </w:footnote>
  <w:footnote w:id="109">
    <w:p w14:paraId="0A0367F5" w14:textId="1ADD000A" w:rsidR="0034050D" w:rsidRPr="00737F30" w:rsidRDefault="0034050D" w:rsidP="009E290D">
      <w:pPr>
        <w:pStyle w:val="FootnoteText"/>
        <w:ind w:left="270" w:hanging="270"/>
        <w:jc w:val="both"/>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This is consistent with the New Zealand Law Commission’s prediction in </w:t>
      </w:r>
      <w:r w:rsidRPr="00737F30">
        <w:rPr>
          <w:rFonts w:ascii="Times New Roman" w:hAnsi="Times New Roman" w:cs="Times New Roman"/>
          <w:bCs/>
          <w:i/>
          <w:iCs/>
        </w:rPr>
        <w:t>A New Zealand Guide to International Law and its Sources</w:t>
      </w:r>
      <w:r w:rsidRPr="00737F30">
        <w:rPr>
          <w:rFonts w:ascii="Times New Roman" w:hAnsi="Times New Roman" w:cs="Times New Roman"/>
          <w:b/>
        </w:rPr>
        <w:t xml:space="preserve"> </w:t>
      </w:r>
      <w:r w:rsidRPr="00737F30">
        <w:rPr>
          <w:rFonts w:ascii="Times New Roman" w:hAnsi="Times New Roman" w:cs="Times New Roman"/>
        </w:rPr>
        <w:t>(</w:t>
      </w:r>
      <w:r>
        <w:rPr>
          <w:rFonts w:ascii="Times New Roman" w:hAnsi="Times New Roman" w:cs="Times New Roman"/>
        </w:rPr>
        <w:t xml:space="preserve">NZLC R34, </w:t>
      </w:r>
      <w:r w:rsidRPr="00737F30">
        <w:rPr>
          <w:rFonts w:ascii="Times New Roman" w:hAnsi="Times New Roman" w:cs="Times New Roman"/>
        </w:rPr>
        <w:t>1996) at</w:t>
      </w:r>
      <w:r>
        <w:rPr>
          <w:rFonts w:ascii="Times New Roman" w:hAnsi="Times New Roman" w:cs="Times New Roman"/>
        </w:rPr>
        <w:t xml:space="preserve"> </w:t>
      </w:r>
      <w:r w:rsidRPr="00737F30">
        <w:rPr>
          <w:rFonts w:ascii="Times New Roman" w:hAnsi="Times New Roman" w:cs="Times New Roman"/>
        </w:rPr>
        <w:t xml:space="preserve">[71] that in </w:t>
      </w:r>
      <w:r>
        <w:rPr>
          <w:rFonts w:ascii="Times New Roman" w:hAnsi="Times New Roman" w:cs="Times New Roman"/>
        </w:rPr>
        <w:t xml:space="preserve">the </w:t>
      </w:r>
      <w:r w:rsidRPr="00737F30">
        <w:rPr>
          <w:rFonts w:ascii="Times New Roman" w:hAnsi="Times New Roman" w:cs="Times New Roman"/>
        </w:rPr>
        <w:t xml:space="preserve">future Courts may be willing to have regard to a treaty in interpreting legislation, even if the treaty has not been incorporated into national law or the treaty did not exist when the statute was enacted. For a discussion on this latter point see </w:t>
      </w:r>
      <w:r w:rsidRPr="00737F30">
        <w:rPr>
          <w:rFonts w:ascii="Times New Roman" w:hAnsi="Times New Roman" w:cs="Times New Roman"/>
          <w:i/>
        </w:rPr>
        <w:t>Smith v Air New Zealand Ltd</w:t>
      </w:r>
      <w:r w:rsidRPr="00737F30">
        <w:rPr>
          <w:rFonts w:ascii="Times New Roman" w:hAnsi="Times New Roman" w:cs="Times New Roman"/>
        </w:rPr>
        <w:t xml:space="preserve"> [2011] NZCA 20</w:t>
      </w:r>
      <w:r>
        <w:rPr>
          <w:rFonts w:ascii="Times New Roman" w:hAnsi="Times New Roman" w:cs="Times New Roman"/>
        </w:rPr>
        <w:t>,</w:t>
      </w:r>
      <w:r w:rsidRPr="00737F30">
        <w:rPr>
          <w:rFonts w:ascii="Times New Roman" w:hAnsi="Times New Roman" w:cs="Times New Roman"/>
        </w:rPr>
        <w:t xml:space="preserve"> [2011] 2 NZLR 171 at [25] where the Court was asked to construe the reasonable accommodation provisions in the Human Rights Act in accordance with the recently ratified Convention on the Rights of Persons with Disability.</w:t>
      </w:r>
    </w:p>
  </w:footnote>
  <w:footnote w:id="110">
    <w:p w14:paraId="3FB7D52E" w14:textId="2B574146"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F030F0">
        <w:rPr>
          <w:rFonts w:ascii="Times New Roman" w:hAnsi="Times New Roman" w:cs="Times New Roman"/>
          <w:i/>
        </w:rPr>
        <w:t>Tavita v Minister of Immigration</w:t>
      </w:r>
      <w:r w:rsidRPr="004F141B">
        <w:rPr>
          <w:rFonts w:ascii="Times New Roman" w:hAnsi="Times New Roman" w:cs="Times New Roman"/>
        </w:rPr>
        <w:t xml:space="preserve"> </w:t>
      </w:r>
      <w:r w:rsidRPr="00737F30">
        <w:rPr>
          <w:rFonts w:ascii="Times New Roman" w:hAnsi="Times New Roman" w:cs="Times New Roman"/>
        </w:rPr>
        <w:t>[1994] 2 NZLR 257</w:t>
      </w:r>
      <w:r>
        <w:rPr>
          <w:rFonts w:ascii="Times New Roman" w:hAnsi="Times New Roman" w:cs="Times New Roman"/>
        </w:rPr>
        <w:t xml:space="preserve"> </w:t>
      </w:r>
      <w:r w:rsidRPr="00737F30">
        <w:rPr>
          <w:rFonts w:ascii="Times New Roman" w:hAnsi="Times New Roman" w:cs="Times New Roman"/>
        </w:rPr>
        <w:t>(CA)</w:t>
      </w:r>
      <w:r>
        <w:rPr>
          <w:rFonts w:ascii="Times New Roman" w:hAnsi="Times New Roman" w:cs="Times New Roman"/>
        </w:rPr>
        <w:t>.</w:t>
      </w:r>
      <w:r w:rsidRPr="00737F30">
        <w:rPr>
          <w:rFonts w:ascii="Times New Roman" w:hAnsi="Times New Roman" w:cs="Times New Roman"/>
        </w:rPr>
        <w:t xml:space="preserve"> </w:t>
      </w:r>
    </w:p>
  </w:footnote>
  <w:footnote w:id="111">
    <w:p w14:paraId="0A7A21E0" w14:textId="4D6FD267"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At</w:t>
      </w:r>
      <w:r w:rsidRPr="00737F30">
        <w:rPr>
          <w:rFonts w:ascii="Times New Roman" w:hAnsi="Times New Roman" w:cs="Times New Roman"/>
        </w:rPr>
        <w:t xml:space="preserve"> 266</w:t>
      </w:r>
      <w:r>
        <w:rPr>
          <w:rFonts w:ascii="Times New Roman" w:hAnsi="Times New Roman" w:cs="Times New Roman"/>
        </w:rPr>
        <w:t>.</w:t>
      </w:r>
    </w:p>
  </w:footnote>
  <w:footnote w:id="112">
    <w:p w14:paraId="0A7251E4" w14:textId="5A87BF12" w:rsidR="0034050D" w:rsidRPr="00737F30" w:rsidRDefault="0034050D" w:rsidP="009E290D">
      <w:pPr>
        <w:pStyle w:val="FootnoteText"/>
        <w:ind w:left="284" w:hanging="284"/>
        <w:jc w:val="both"/>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Andrew </w:t>
      </w:r>
      <w:r w:rsidRPr="00737F30">
        <w:rPr>
          <w:rFonts w:ascii="Times New Roman" w:hAnsi="Times New Roman" w:cs="Times New Roman"/>
        </w:rPr>
        <w:t xml:space="preserve">Butler </w:t>
      </w:r>
      <w:r>
        <w:rPr>
          <w:rFonts w:ascii="Times New Roman" w:hAnsi="Times New Roman" w:cs="Times New Roman"/>
        </w:rPr>
        <w:t>and Petra</w:t>
      </w:r>
      <w:r w:rsidRPr="00737F30">
        <w:rPr>
          <w:rFonts w:ascii="Times New Roman" w:hAnsi="Times New Roman" w:cs="Times New Roman"/>
        </w:rPr>
        <w:t xml:space="preserve"> Butler “The Judicial Use of International Human Rights Law in New Zealand” [1999] 29(1) </w:t>
      </w:r>
      <w:r>
        <w:rPr>
          <w:rFonts w:ascii="Times New Roman" w:hAnsi="Times New Roman" w:cs="Times New Roman"/>
        </w:rPr>
        <w:t>VUWLR</w:t>
      </w:r>
      <w:r w:rsidRPr="00737F30">
        <w:rPr>
          <w:rFonts w:ascii="Times New Roman" w:hAnsi="Times New Roman" w:cs="Times New Roman"/>
        </w:rPr>
        <w:t xml:space="preserve"> 173</w:t>
      </w:r>
      <w:r>
        <w:rPr>
          <w:rFonts w:ascii="Times New Roman" w:hAnsi="Times New Roman" w:cs="Times New Roman"/>
        </w:rPr>
        <w:t>.</w:t>
      </w:r>
      <w:r w:rsidRPr="00737F30">
        <w:rPr>
          <w:rFonts w:ascii="Times New Roman" w:hAnsi="Times New Roman" w:cs="Times New Roman"/>
        </w:rPr>
        <w:t xml:space="preserve"> See also </w:t>
      </w:r>
      <w:r>
        <w:rPr>
          <w:rFonts w:ascii="Times New Roman" w:hAnsi="Times New Roman" w:cs="Times New Roman"/>
        </w:rPr>
        <w:t xml:space="preserve">Sir </w:t>
      </w:r>
      <w:r w:rsidRPr="00737F30">
        <w:rPr>
          <w:rFonts w:ascii="Times New Roman" w:hAnsi="Times New Roman" w:cs="Times New Roman"/>
        </w:rPr>
        <w:t>Ken Keith</w:t>
      </w:r>
      <w:r>
        <w:rPr>
          <w:rFonts w:ascii="Times New Roman" w:hAnsi="Times New Roman" w:cs="Times New Roman"/>
        </w:rPr>
        <w:t xml:space="preserve"> </w:t>
      </w:r>
      <w:r w:rsidRPr="00737F30">
        <w:rPr>
          <w:rFonts w:ascii="Times New Roman" w:hAnsi="Times New Roman" w:cs="Times New Roman"/>
        </w:rPr>
        <w:t>“</w:t>
      </w:r>
      <w:r w:rsidRPr="00A72300">
        <w:rPr>
          <w:rFonts w:ascii="Times New Roman" w:hAnsi="Times New Roman" w:cs="Times New Roman"/>
        </w:rPr>
        <w:t>Roles of the Courts in New Zealand in Giving Effect to International Human Rights - with Some History</w:t>
      </w:r>
      <w:r w:rsidRPr="00737F30">
        <w:rPr>
          <w:rFonts w:ascii="Times New Roman" w:hAnsi="Times New Roman" w:cs="Times New Roman"/>
        </w:rPr>
        <w:t xml:space="preserve">” </w:t>
      </w:r>
      <w:r>
        <w:rPr>
          <w:rFonts w:ascii="Times New Roman" w:hAnsi="Times New Roman" w:cs="Times New Roman"/>
        </w:rPr>
        <w:t>[</w:t>
      </w:r>
      <w:r w:rsidRPr="00737F30">
        <w:rPr>
          <w:rFonts w:ascii="Times New Roman" w:hAnsi="Times New Roman" w:cs="Times New Roman"/>
        </w:rPr>
        <w:t>1999</w:t>
      </w:r>
      <w:r>
        <w:rPr>
          <w:rFonts w:ascii="Times New Roman" w:hAnsi="Times New Roman" w:cs="Times New Roman"/>
        </w:rPr>
        <w:t>]</w:t>
      </w:r>
      <w:r w:rsidRPr="00737F30">
        <w:rPr>
          <w:rFonts w:ascii="Times New Roman" w:hAnsi="Times New Roman" w:cs="Times New Roman"/>
        </w:rPr>
        <w:t xml:space="preserve"> 29 VUWLR 27</w:t>
      </w:r>
      <w:r>
        <w:rPr>
          <w:rFonts w:ascii="Times New Roman" w:hAnsi="Times New Roman" w:cs="Times New Roman"/>
        </w:rPr>
        <w:t>.</w:t>
      </w:r>
      <w:r w:rsidRPr="00737F30">
        <w:rPr>
          <w:rFonts w:ascii="Times New Roman" w:hAnsi="Times New Roman" w:cs="Times New Roman"/>
        </w:rPr>
        <w:t xml:space="preserve"> </w:t>
      </w:r>
    </w:p>
  </w:footnote>
  <w:footnote w:id="113">
    <w:p w14:paraId="5EBC3E31" w14:textId="12481CAC" w:rsidR="0034050D" w:rsidRPr="00737F30" w:rsidRDefault="0034050D" w:rsidP="00770970">
      <w:r w:rsidRPr="00770970">
        <w:rPr>
          <w:rFonts w:ascii="Times New Roman" w:hAnsi="Times New Roman" w:cs="Times New Roman"/>
          <w:vertAlign w:val="superscript"/>
        </w:rPr>
        <w:footnoteRef/>
      </w:r>
      <w:r w:rsidRPr="00770970">
        <w:rPr>
          <w:rFonts w:ascii="Times New Roman" w:hAnsi="Times New Roman" w:cs="Times New Roman"/>
          <w:sz w:val="20"/>
          <w:szCs w:val="20"/>
          <w:vertAlign w:val="superscript"/>
        </w:rPr>
        <w:t xml:space="preserve"> </w:t>
      </w:r>
      <w:bookmarkStart w:id="18" w:name="_Toc483297678"/>
      <w:r w:rsidRPr="00770970">
        <w:rPr>
          <w:rFonts w:ascii="Times New Roman" w:hAnsi="Times New Roman" w:cs="Times New Roman"/>
          <w:sz w:val="20"/>
          <w:szCs w:val="20"/>
        </w:rPr>
        <w:t xml:space="preserve"> Hosking v Runting [2005] 1 NZLR 1 (CA)</w:t>
      </w:r>
      <w:bookmarkEnd w:id="18"/>
      <w:r w:rsidRPr="00770970">
        <w:rPr>
          <w:rFonts w:ascii="Times New Roman" w:hAnsi="Times New Roman" w:cs="Times New Roman"/>
          <w:sz w:val="20"/>
          <w:szCs w:val="20"/>
        </w:rPr>
        <w:t>.</w:t>
      </w:r>
    </w:p>
  </w:footnote>
  <w:footnote w:id="114">
    <w:p w14:paraId="76AAB7A3" w14:textId="5E2CB652" w:rsidR="0034050D" w:rsidRPr="00737F30" w:rsidRDefault="0034050D" w:rsidP="00761A66">
      <w:pPr>
        <w:pStyle w:val="FootnoteText"/>
        <w:rPr>
          <w:rFonts w:ascii="Times" w:hAnsi="Times"/>
          <w:lang w:val="en-AU"/>
        </w:rPr>
      </w:pPr>
      <w:r w:rsidRPr="00737F30">
        <w:rPr>
          <w:rStyle w:val="FootnoteReference"/>
          <w:rFonts w:ascii="Times" w:hAnsi="Times"/>
        </w:rPr>
        <w:footnoteRef/>
      </w:r>
      <w:r w:rsidRPr="00737F30">
        <w:rPr>
          <w:rFonts w:ascii="Times" w:hAnsi="Times"/>
        </w:rPr>
        <w:t xml:space="preserve">  </w:t>
      </w:r>
      <w:r w:rsidRPr="00A72300">
        <w:rPr>
          <w:rFonts w:ascii="Times" w:hAnsi="Times"/>
        </w:rPr>
        <w:t>At</w:t>
      </w:r>
      <w:r w:rsidRPr="00737F30">
        <w:rPr>
          <w:rFonts w:ascii="Times" w:hAnsi="Times"/>
          <w:lang w:val="en-AU"/>
        </w:rPr>
        <w:t xml:space="preserve"> [146].</w:t>
      </w:r>
    </w:p>
  </w:footnote>
  <w:footnote w:id="115">
    <w:p w14:paraId="0E53E041" w14:textId="6C75C935" w:rsidR="0034050D" w:rsidRPr="00737F30" w:rsidRDefault="0034050D" w:rsidP="00761A66">
      <w:pPr>
        <w:pStyle w:val="FootnoteText"/>
        <w:rPr>
          <w:rFonts w:ascii="Times" w:hAnsi="Times"/>
          <w:lang w:val="en-AU"/>
        </w:rPr>
      </w:pPr>
      <w:r w:rsidRPr="00737F30">
        <w:rPr>
          <w:rStyle w:val="FootnoteReference"/>
          <w:rFonts w:ascii="Times" w:hAnsi="Times"/>
        </w:rPr>
        <w:footnoteRef/>
      </w:r>
      <w:r w:rsidRPr="00737F30">
        <w:rPr>
          <w:rFonts w:ascii="Times" w:hAnsi="Times"/>
        </w:rPr>
        <w:t xml:space="preserve">  At</w:t>
      </w:r>
      <w:r w:rsidRPr="00737F30">
        <w:rPr>
          <w:rFonts w:ascii="Times" w:hAnsi="Times"/>
          <w:lang w:val="en-AU"/>
        </w:rPr>
        <w:t xml:space="preserve"> [148].</w:t>
      </w:r>
    </w:p>
  </w:footnote>
  <w:footnote w:id="116">
    <w:p w14:paraId="42CED0CA" w14:textId="1D14E23C"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72300">
        <w:rPr>
          <w:rFonts w:ascii="Times New Roman" w:hAnsi="Times New Roman" w:cs="Times New Roman"/>
          <w:i/>
          <w:lang w:val="en-AU"/>
        </w:rPr>
        <w:t>Zaoui v Attorney-General</w:t>
      </w:r>
      <w:r w:rsidRPr="00737F30">
        <w:rPr>
          <w:rFonts w:ascii="Times New Roman" w:hAnsi="Times New Roman" w:cs="Times New Roman"/>
        </w:rPr>
        <w:t xml:space="preserve"> [2004] 2 NZLR 339</w:t>
      </w:r>
      <w:r>
        <w:rPr>
          <w:rFonts w:ascii="Times New Roman" w:hAnsi="Times New Roman" w:cs="Times New Roman"/>
        </w:rPr>
        <w:t>.</w:t>
      </w:r>
    </w:p>
  </w:footnote>
  <w:footnote w:id="117">
    <w:p w14:paraId="132CB18C" w14:textId="5A59BC03" w:rsidR="0034050D" w:rsidRPr="00737F30" w:rsidRDefault="0034050D" w:rsidP="006429FE">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46726">
        <w:rPr>
          <w:rFonts w:ascii="Times New Roman" w:hAnsi="Times New Roman" w:cs="Times New Roman"/>
          <w:i/>
          <w:lang w:val="en-AU"/>
        </w:rPr>
        <w:t>Wall v Fairfax New Zealand Ltd</w:t>
      </w:r>
      <w:r w:rsidRPr="00A72300">
        <w:rPr>
          <w:rFonts w:ascii="Times New Roman" w:hAnsi="Times New Roman" w:cs="Times New Roman"/>
        </w:rPr>
        <w:t xml:space="preserve"> </w:t>
      </w:r>
      <w:r w:rsidRPr="00737F30">
        <w:rPr>
          <w:rFonts w:ascii="Times New Roman" w:hAnsi="Times New Roman" w:cs="Times New Roman"/>
        </w:rPr>
        <w:t>[2017] NZHRRT 1</w:t>
      </w:r>
      <w:r>
        <w:rPr>
          <w:rFonts w:ascii="Times New Roman" w:hAnsi="Times New Roman" w:cs="Times New Roman"/>
        </w:rPr>
        <w:t>.</w:t>
      </w:r>
    </w:p>
  </w:footnote>
  <w:footnote w:id="118">
    <w:p w14:paraId="34A40B5F" w14:textId="0AB27289" w:rsidR="0034050D" w:rsidRPr="00737F30" w:rsidRDefault="0034050D" w:rsidP="00D55401">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D1DB8">
        <w:rPr>
          <w:rFonts w:ascii="Times New Roman" w:hAnsi="Times New Roman" w:cs="Times New Roman"/>
          <w:i/>
          <w:lang w:val="en-AU"/>
        </w:rPr>
        <w:t>Smith v Air New Zealand Ltd</w:t>
      </w:r>
      <w:r w:rsidRPr="00A72300">
        <w:rPr>
          <w:rFonts w:ascii="Times New Roman" w:hAnsi="Times New Roman" w:cs="Times New Roman"/>
        </w:rPr>
        <w:t xml:space="preserve"> </w:t>
      </w:r>
      <w:r w:rsidRPr="00737F30">
        <w:rPr>
          <w:rFonts w:ascii="Times New Roman" w:hAnsi="Times New Roman" w:cs="Times New Roman"/>
        </w:rPr>
        <w:t>[2011] 2 NZLR 171</w:t>
      </w:r>
      <w:r>
        <w:rPr>
          <w:rFonts w:ascii="Times New Roman" w:hAnsi="Times New Roman" w:cs="Times New Roman"/>
        </w:rPr>
        <w:t>.</w:t>
      </w:r>
    </w:p>
  </w:footnote>
  <w:footnote w:id="119">
    <w:p w14:paraId="1455083E" w14:textId="7DB4F840" w:rsidR="0034050D" w:rsidRDefault="0034050D" w:rsidP="00497F1A">
      <w:pPr>
        <w:pStyle w:val="FootnoteText"/>
        <w:ind w:left="270" w:hanging="270"/>
      </w:pPr>
      <w:r w:rsidRPr="00737F30">
        <w:rPr>
          <w:rStyle w:val="FootnoteReference"/>
          <w:rFonts w:ascii="Times New Roman" w:hAnsi="Times New Roman" w:cs="Times New Roman"/>
        </w:rPr>
        <w:footnoteRef/>
      </w:r>
      <w:r w:rsidRPr="00737F30">
        <w:rPr>
          <w:rFonts w:ascii="Times New Roman" w:hAnsi="Times New Roman" w:cs="Times New Roman"/>
        </w:rPr>
        <w:t xml:space="preserve">  Pol De Vos, Wim De Ceukelaire, Geraldine Malaise, Dennis Pérez, Pierre Lefèvre, and Patrick Van der Stuyft “Health through people’s empowerment: a rights-based approach to participation” </w:t>
      </w:r>
      <w:r>
        <w:rPr>
          <w:rFonts w:ascii="Times New Roman" w:hAnsi="Times New Roman" w:cs="Times New Roman"/>
        </w:rPr>
        <w:t xml:space="preserve">(2009) 11 </w:t>
      </w:r>
      <w:r w:rsidRPr="00737F30">
        <w:rPr>
          <w:rFonts w:ascii="Times New Roman" w:hAnsi="Times New Roman" w:cs="Times New Roman"/>
          <w:i/>
        </w:rPr>
        <w:t>Health and Human Rights</w:t>
      </w:r>
      <w:r>
        <w:rPr>
          <w:rFonts w:ascii="Times New Roman" w:hAnsi="Times New Roman" w:cs="Times New Roman"/>
          <w:i/>
        </w:rPr>
        <w:t xml:space="preserve"> </w:t>
      </w:r>
      <w:r>
        <w:rPr>
          <w:rFonts w:ascii="Times New Roman" w:hAnsi="Times New Roman" w:cs="Times New Roman"/>
          <w:iCs/>
        </w:rPr>
        <w:t xml:space="preserve">23 </w:t>
      </w:r>
      <w:r w:rsidRPr="00737F30">
        <w:rPr>
          <w:rFonts w:ascii="Times New Roman" w:hAnsi="Times New Roman" w:cs="Times New Roman"/>
        </w:rPr>
        <w:t>at 25</w:t>
      </w:r>
      <w:r>
        <w:rPr>
          <w:rFonts w:ascii="Times New Roman" w:hAnsi="Times New Roman" w:cs="Times New Roman"/>
        </w:rPr>
        <w:t>.</w:t>
      </w:r>
    </w:p>
  </w:footnote>
  <w:footnote w:id="120">
    <w:p w14:paraId="1D29E600" w14:textId="3D9EE1F0" w:rsidR="0034050D" w:rsidRPr="00737F30" w:rsidRDefault="0034050D" w:rsidP="00804BA1">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 Tyler “Procedural Justice and the Courts” (2007-2008) 44 Ct.Rev. 26 at 30, cited in E Brems and L Layrysen “Procedural Justice in Human Rights Adjudication: the European Court of Human Rights” (2013) 35 </w:t>
      </w:r>
      <w:r w:rsidRPr="00737F30">
        <w:rPr>
          <w:rFonts w:ascii="Times New Roman" w:hAnsi="Times New Roman" w:cs="Times New Roman"/>
          <w:i/>
        </w:rPr>
        <w:t xml:space="preserve">Human Rights Quarterly </w:t>
      </w:r>
      <w:r w:rsidRPr="00737F30">
        <w:rPr>
          <w:rFonts w:ascii="Times New Roman" w:hAnsi="Times New Roman" w:cs="Times New Roman"/>
          <w:iCs/>
        </w:rPr>
        <w:t>176</w:t>
      </w:r>
      <w:r w:rsidRPr="00737F30">
        <w:rPr>
          <w:rFonts w:ascii="Times New Roman" w:hAnsi="Times New Roman" w:cs="Times New Roman"/>
          <w:i/>
        </w:rPr>
        <w:t xml:space="preserve"> </w:t>
      </w:r>
      <w:r w:rsidRPr="00737F30">
        <w:rPr>
          <w:rFonts w:ascii="Times New Roman" w:hAnsi="Times New Roman" w:cs="Times New Roman"/>
        </w:rPr>
        <w:t xml:space="preserve">at 176. </w:t>
      </w:r>
    </w:p>
  </w:footnote>
  <w:footnote w:id="121">
    <w:p w14:paraId="6B695FAB" w14:textId="134E7A40" w:rsidR="0034050D" w:rsidRPr="00737F30" w:rsidRDefault="0034050D" w:rsidP="0071213B">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JA Smillie “</w:t>
      </w:r>
      <w:r w:rsidRPr="00737F30">
        <w:rPr>
          <w:rFonts w:ascii="Times New Roman" w:hAnsi="Times New Roman" w:cs="Times New Roman"/>
          <w:iCs/>
        </w:rPr>
        <w:t>Locus Standi – the Report of the Public and Administrative Law Reform Committee”</w:t>
      </w:r>
      <w:r w:rsidRPr="00737F30">
        <w:rPr>
          <w:rFonts w:ascii="Times New Roman" w:hAnsi="Times New Roman" w:cs="Times New Roman"/>
        </w:rPr>
        <w:t xml:space="preserve"> </w:t>
      </w:r>
      <w:r w:rsidRPr="00737F30">
        <w:rPr>
          <w:rStyle w:val="st"/>
          <w:rFonts w:ascii="Times New Roman" w:hAnsi="Times New Roman" w:cs="Times New Roman"/>
        </w:rPr>
        <w:t xml:space="preserve">(1978) 4 Otago Law Review 141. Participation </w:t>
      </w:r>
      <w:r w:rsidRPr="00737F30">
        <w:rPr>
          <w:rFonts w:ascii="Times New Roman" w:hAnsi="Times New Roman" w:cs="Times New Roman"/>
        </w:rPr>
        <w:t>is particularly relevant in the context of the HRA given that Part 1A is specifically designed to make public sector agencies accountable for discrimination.</w:t>
      </w:r>
    </w:p>
  </w:footnote>
  <w:footnote w:id="122">
    <w:p w14:paraId="448822E0" w14:textId="7F0D0902"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Palmer J in </w:t>
      </w:r>
      <w:r w:rsidRPr="00737F30">
        <w:rPr>
          <w:rFonts w:ascii="Times New Roman" w:hAnsi="Times New Roman" w:cs="Times New Roman"/>
          <w:i/>
        </w:rPr>
        <w:t>Kamel Mohammed v Guardians of New Zealand Superannuation</w:t>
      </w:r>
      <w:r w:rsidRPr="00737F30">
        <w:rPr>
          <w:rFonts w:ascii="Times New Roman" w:hAnsi="Times New Roman" w:cs="Times New Roman"/>
        </w:rPr>
        <w:t xml:space="preserve"> [2020] NZHC 1324 at [16]. </w:t>
      </w:r>
    </w:p>
  </w:footnote>
  <w:footnote w:id="123">
    <w:p w14:paraId="35AEB9AD" w14:textId="77777777" w:rsidR="0034050D" w:rsidRPr="00737F30" w:rsidRDefault="0034050D" w:rsidP="00FF6D7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Style w:val="Emphasis"/>
          <w:rFonts w:ascii="Times New Roman" w:hAnsi="Times New Roman" w:cs="Times New Roman"/>
          <w:bCs/>
          <w:iCs w:val="0"/>
          <w:shd w:val="clear" w:color="auto" w:fill="FFFFFF"/>
        </w:rPr>
        <w:t>Attorney</w:t>
      </w:r>
      <w:r w:rsidRPr="00737F30">
        <w:rPr>
          <w:rFonts w:ascii="Times New Roman" w:hAnsi="Times New Roman" w:cs="Times New Roman"/>
          <w:shd w:val="clear" w:color="auto" w:fill="FFFFFF"/>
        </w:rPr>
        <w:t>-</w:t>
      </w:r>
      <w:r w:rsidRPr="00737F30">
        <w:rPr>
          <w:rStyle w:val="Emphasis"/>
          <w:rFonts w:ascii="Times New Roman" w:hAnsi="Times New Roman" w:cs="Times New Roman"/>
          <w:bCs/>
          <w:iCs w:val="0"/>
          <w:shd w:val="clear" w:color="auto" w:fill="FFFFFF"/>
        </w:rPr>
        <w:t>General v</w:t>
      </w:r>
      <w:r w:rsidRPr="00737F30">
        <w:rPr>
          <w:rStyle w:val="apple-converted-space"/>
          <w:rFonts w:ascii="Times New Roman" w:hAnsi="Times New Roman" w:cs="Times New Roman"/>
          <w:shd w:val="clear" w:color="auto" w:fill="FFFFFF"/>
        </w:rPr>
        <w:t> </w:t>
      </w:r>
      <w:r w:rsidRPr="00737F30">
        <w:rPr>
          <w:rFonts w:ascii="Times New Roman" w:hAnsi="Times New Roman" w:cs="Times New Roman"/>
          <w:i/>
          <w:shd w:val="clear" w:color="auto" w:fill="FFFFFF"/>
        </w:rPr>
        <w:t>Human Rights</w:t>
      </w:r>
      <w:r w:rsidRPr="00737F30">
        <w:rPr>
          <w:rStyle w:val="apple-converted-space"/>
          <w:rFonts w:ascii="Times New Roman" w:hAnsi="Times New Roman" w:cs="Times New Roman"/>
          <w:shd w:val="clear" w:color="auto" w:fill="FFFFFF"/>
        </w:rPr>
        <w:t> </w:t>
      </w:r>
      <w:r w:rsidRPr="00737F30">
        <w:rPr>
          <w:rStyle w:val="Emphasis"/>
          <w:rFonts w:ascii="Times New Roman" w:hAnsi="Times New Roman" w:cs="Times New Roman"/>
          <w:bCs/>
          <w:iCs w:val="0"/>
          <w:shd w:val="clear" w:color="auto" w:fill="FFFFFF"/>
        </w:rPr>
        <w:t>Review</w:t>
      </w:r>
      <w:r w:rsidRPr="00737F30">
        <w:rPr>
          <w:rStyle w:val="apple-converted-space"/>
          <w:rFonts w:ascii="Times New Roman" w:hAnsi="Times New Roman" w:cs="Times New Roman"/>
          <w:shd w:val="clear" w:color="auto" w:fill="FFFFFF"/>
        </w:rPr>
        <w:t> </w:t>
      </w:r>
      <w:r w:rsidRPr="00737F30">
        <w:rPr>
          <w:rFonts w:ascii="Times New Roman" w:hAnsi="Times New Roman" w:cs="Times New Roman"/>
          <w:i/>
          <w:iCs/>
          <w:shd w:val="clear" w:color="auto" w:fill="FFFFFF"/>
        </w:rPr>
        <w:t>Tribunal</w:t>
      </w:r>
      <w:r w:rsidRPr="00737F30">
        <w:rPr>
          <w:rFonts w:ascii="Times New Roman" w:hAnsi="Times New Roman" w:cs="Times New Roman"/>
          <w:shd w:val="clear" w:color="auto" w:fill="FFFFFF"/>
        </w:rPr>
        <w:t xml:space="preserve"> (</w:t>
      </w:r>
      <w:r w:rsidRPr="00737F30">
        <w:rPr>
          <w:rStyle w:val="Emphasis"/>
          <w:rFonts w:ascii="Times New Roman" w:hAnsi="Times New Roman" w:cs="Times New Roman"/>
          <w:bCs/>
          <w:i w:val="0"/>
          <w:iCs w:val="0"/>
          <w:shd w:val="clear" w:color="auto" w:fill="FFFFFF"/>
        </w:rPr>
        <w:t>2006</w:t>
      </w:r>
      <w:r w:rsidRPr="00737F30">
        <w:rPr>
          <w:rFonts w:ascii="Times New Roman" w:hAnsi="Times New Roman" w:cs="Times New Roman"/>
          <w:shd w:val="clear" w:color="auto" w:fill="FFFFFF"/>
        </w:rPr>
        <w:t xml:space="preserve">) 18 PRNZ 295 (Miller J). </w:t>
      </w:r>
    </w:p>
  </w:footnote>
  <w:footnote w:id="124">
    <w:p w14:paraId="64544CE5" w14:textId="44B4965B"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[64]. </w:t>
      </w:r>
    </w:p>
  </w:footnote>
  <w:footnote w:id="125">
    <w:p w14:paraId="1116CE74" w14:textId="151CFA00" w:rsidR="0034050D" w:rsidRPr="00877B42" w:rsidRDefault="0034050D" w:rsidP="00737F30">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Office of the High Commissioner for Human Rights “</w:t>
      </w:r>
      <w:r w:rsidRPr="00737F30">
        <w:rPr>
          <w:rFonts w:ascii="Times New Roman" w:hAnsi="Times New Roman" w:cs="Times New Roman"/>
          <w:bCs/>
        </w:rPr>
        <w:t xml:space="preserve">Principles and Guidelines for a Human Rights Approach to Poverty Reduction Strategies” </w:t>
      </w:r>
      <w:r w:rsidRPr="00737F30">
        <w:rPr>
          <w:rFonts w:ascii="Times New Roman" w:hAnsi="Times New Roman" w:cs="Times New Roman"/>
        </w:rPr>
        <w:t>(2006).</w:t>
      </w:r>
    </w:p>
  </w:footnote>
  <w:footnote w:id="126">
    <w:p w14:paraId="32FAE2C7" w14:textId="44046783" w:rsidR="0034050D" w:rsidRPr="00737F30" w:rsidRDefault="0034050D" w:rsidP="000457B6">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Daniels v Attorney-General</w:t>
      </w:r>
      <w:r w:rsidRPr="00737F30">
        <w:rPr>
          <w:rFonts w:ascii="Times New Roman" w:hAnsi="Times New Roman" w:cs="Times New Roman"/>
        </w:rPr>
        <w:t xml:space="preserve"> HC AK M1516/SW99; </w:t>
      </w:r>
      <w:r w:rsidRPr="00737F30">
        <w:rPr>
          <w:rFonts w:ascii="Times New Roman" w:hAnsi="Times New Roman" w:cs="Times New Roman"/>
          <w:i/>
        </w:rPr>
        <w:t>Attorney-General v Daniels</w:t>
      </w:r>
      <w:r w:rsidRPr="00737F30">
        <w:rPr>
          <w:rFonts w:ascii="Times New Roman" w:hAnsi="Times New Roman" w:cs="Times New Roman"/>
        </w:rPr>
        <w:t xml:space="preserve"> [2003] 2 NZLR 742 (CA). </w:t>
      </w:r>
    </w:p>
  </w:footnote>
  <w:footnote w:id="127">
    <w:p w14:paraId="5DDAAD54" w14:textId="404ED9F2" w:rsidR="0034050D" w:rsidRPr="00FC797D" w:rsidRDefault="0034050D">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 xml:space="preserve">Attorney-General v Daniels </w:t>
      </w:r>
      <w:r w:rsidRPr="00737F30">
        <w:rPr>
          <w:rFonts w:ascii="Times New Roman" w:hAnsi="Times New Roman" w:cs="Times New Roman"/>
        </w:rPr>
        <w:t>CA84/02</w:t>
      </w:r>
      <w:r>
        <w:rPr>
          <w:rFonts w:ascii="Times New Roman" w:hAnsi="Times New Roman" w:cs="Times New Roman"/>
        </w:rPr>
        <w:t>.</w:t>
      </w:r>
    </w:p>
  </w:footnote>
  <w:footnote w:id="128">
    <w:p w14:paraId="293862D5" w14:textId="52216E27"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FC797D">
        <w:rPr>
          <w:rFonts w:ascii="Times New Roman" w:hAnsi="Times New Roman" w:cs="Times New Roman"/>
          <w:i/>
        </w:rPr>
        <w:t>Quilter</w:t>
      </w:r>
      <w:r w:rsidRPr="00737F30">
        <w:rPr>
          <w:rFonts w:ascii="Times New Roman" w:hAnsi="Times New Roman" w:cs="Times New Roman"/>
        </w:rPr>
        <w:t xml:space="preserve"> </w:t>
      </w:r>
      <w:r w:rsidRPr="00737F30">
        <w:rPr>
          <w:rFonts w:ascii="Times New Roman" w:hAnsi="Times New Roman" w:cs="Times New Roman"/>
          <w:i/>
          <w:iCs/>
        </w:rPr>
        <w:t>v Attorney-General</w:t>
      </w:r>
      <w:r w:rsidRPr="00737F30">
        <w:rPr>
          <w:rFonts w:ascii="Times New Roman" w:hAnsi="Times New Roman" w:cs="Times New Roman"/>
        </w:rPr>
        <w:t xml:space="preserve"> [1998] 1 NZLR 523, (1997) 4 HRNZ 170 (CA).</w:t>
      </w:r>
    </w:p>
  </w:footnote>
  <w:footnote w:id="129">
    <w:p w14:paraId="73344DC2" w14:textId="73EA0432" w:rsidR="0034050D" w:rsidRPr="00737F30" w:rsidRDefault="0034050D" w:rsidP="005C78A5">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Butler and Butler, above n 48, at [17.9.4]. </w:t>
      </w:r>
    </w:p>
  </w:footnote>
  <w:footnote w:id="130">
    <w:p w14:paraId="3897F726" w14:textId="77777777" w:rsidR="0034050D" w:rsidRPr="00737F30" w:rsidRDefault="0034050D" w:rsidP="00195BF3">
      <w:pPr>
        <w:pStyle w:val="FootnoteText"/>
        <w:ind w:left="426" w:hanging="426"/>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t xml:space="preserve"> </w:t>
      </w:r>
      <w:r w:rsidRPr="00737F30">
        <w:rPr>
          <w:rFonts w:ascii="Times New Roman" w:hAnsi="Times New Roman" w:cs="Times New Roman"/>
        </w:rPr>
        <w:t>The HRA defines family status as (inter alia):</w:t>
      </w:r>
    </w:p>
    <w:p w14:paraId="38F14765" w14:textId="10F8CA77" w:rsidR="0034050D" w:rsidRPr="00737F30" w:rsidRDefault="0034050D" w:rsidP="007E5320">
      <w:pPr>
        <w:pStyle w:val="FootnoteText"/>
        <w:ind w:left="284"/>
        <w:rPr>
          <w:rFonts w:ascii="Times New Roman" w:hAnsi="Times New Roman" w:cs="Times New Roman"/>
        </w:rPr>
      </w:pPr>
      <w:r w:rsidRPr="00737F30">
        <w:rPr>
          <w:rFonts w:ascii="Times New Roman" w:hAnsi="Times New Roman" w:cs="Times New Roman"/>
        </w:rPr>
        <w:t xml:space="preserve"> “(i) having responsibility for the part-time or fulltime care of children or other dependents ... </w:t>
      </w:r>
    </w:p>
    <w:p w14:paraId="1B4CB853" w14:textId="4066D4F4" w:rsidR="0034050D" w:rsidRPr="00FC797D" w:rsidRDefault="0034050D" w:rsidP="007E5320">
      <w:pPr>
        <w:pStyle w:val="FootnoteText"/>
        <w:ind w:left="284"/>
      </w:pPr>
      <w:r w:rsidRPr="00737F30">
        <w:rPr>
          <w:rFonts w:ascii="Times New Roman" w:hAnsi="Times New Roman" w:cs="Times New Roman"/>
        </w:rPr>
        <w:t xml:space="preserve"> (iv) being the relative of a particular person…”</w:t>
      </w:r>
    </w:p>
  </w:footnote>
  <w:footnote w:id="131">
    <w:p w14:paraId="6947F854" w14:textId="7BE5536B"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b/>
          <w:bCs/>
        </w:rPr>
        <w:t xml:space="preserve">  </w:t>
      </w:r>
      <w:r w:rsidRPr="00616C13">
        <w:rPr>
          <w:rFonts w:ascii="Times New Roman" w:hAnsi="Times New Roman" w:cs="Times New Roman"/>
          <w:i/>
          <w:iCs/>
        </w:rPr>
        <w:t>Atkinson v Ministry of Health</w:t>
      </w:r>
      <w:r w:rsidRPr="00616C13">
        <w:rPr>
          <w:rFonts w:ascii="Times New Roman" w:hAnsi="Times New Roman" w:cs="Times New Roman"/>
        </w:rPr>
        <w:t xml:space="preserve"> [2012] NZCA 20</w:t>
      </w:r>
      <w:r>
        <w:rPr>
          <w:rFonts w:ascii="Times New Roman" w:hAnsi="Times New Roman" w:cs="Times New Roman"/>
        </w:rPr>
        <w:t>,</w:t>
      </w:r>
      <w:r w:rsidRPr="00616C13">
        <w:rPr>
          <w:rFonts w:ascii="Times New Roman" w:hAnsi="Times New Roman" w:cs="Times New Roman"/>
        </w:rPr>
        <w:t xml:space="preserve"> [2011] 2 NZLR 171</w:t>
      </w:r>
      <w:r>
        <w:rPr>
          <w:rFonts w:ascii="Times New Roman" w:hAnsi="Times New Roman" w:cs="Times New Roman"/>
        </w:rPr>
        <w:t xml:space="preserve"> a</w:t>
      </w:r>
      <w:r w:rsidRPr="00737F30">
        <w:rPr>
          <w:rFonts w:ascii="Times New Roman" w:hAnsi="Times New Roman" w:cs="Times New Roman"/>
          <w:iCs/>
        </w:rPr>
        <w:t>t [135]</w:t>
      </w:r>
      <w:r w:rsidRPr="00737F30">
        <w:rPr>
          <w:rFonts w:ascii="Times New Roman" w:hAnsi="Times New Roman" w:cs="Times New Roman"/>
        </w:rPr>
        <w:t>.</w:t>
      </w:r>
    </w:p>
  </w:footnote>
  <w:footnote w:id="132">
    <w:p w14:paraId="090EA6DB" w14:textId="1B789136" w:rsidR="0034050D" w:rsidRPr="0021097F" w:rsidRDefault="0034050D" w:rsidP="00E12B34">
      <w:pPr>
        <w:spacing w:after="0" w:line="240" w:lineRule="auto"/>
        <w:ind w:left="270" w:hanging="270"/>
        <w:jc w:val="both"/>
        <w:rPr>
          <w:rFonts w:ascii="Times New Roman" w:hAnsi="Times New Roman" w:cs="Times New Roman"/>
          <w:sz w:val="18"/>
          <w:szCs w:val="18"/>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w:t>
      </w:r>
      <w:r w:rsidRPr="00737F30">
        <w:rPr>
          <w:rFonts w:asciiTheme="majorBidi" w:hAnsiTheme="majorBidi" w:cstheme="majorBidi"/>
          <w:i/>
          <w:sz w:val="20"/>
          <w:szCs w:val="20"/>
        </w:rPr>
        <w:t xml:space="preserve">Spencer v Attorney-General </w:t>
      </w:r>
      <w:r>
        <w:rPr>
          <w:rFonts w:ascii="Times New Roman" w:hAnsi="Times New Roman" w:cs="Times New Roman"/>
          <w:sz w:val="20"/>
          <w:szCs w:val="20"/>
        </w:rPr>
        <w:t>[</w:t>
      </w:r>
      <w:r w:rsidRPr="00737F30">
        <w:rPr>
          <w:rFonts w:ascii="Times New Roman" w:hAnsi="Times New Roman" w:cs="Times New Roman"/>
          <w:sz w:val="20"/>
          <w:szCs w:val="20"/>
        </w:rPr>
        <w:t>2013] NZHC 2580, [2014] 2 NZLR 780;</w:t>
      </w:r>
      <w:r w:rsidRPr="00737F30">
        <w:rPr>
          <w:rFonts w:ascii="Times New Roman" w:hAnsi="Times New Roman" w:cs="Times New Roman"/>
          <w:i/>
          <w:sz w:val="20"/>
          <w:szCs w:val="20"/>
        </w:rPr>
        <w:t xml:space="preserve"> Attorney-General v Spencer </w:t>
      </w:r>
      <w:r w:rsidRPr="00737F30">
        <w:rPr>
          <w:rFonts w:ascii="Times New Roman" w:hAnsi="Times New Roman" w:cs="Times New Roman"/>
          <w:sz w:val="20"/>
          <w:szCs w:val="20"/>
        </w:rPr>
        <w:t xml:space="preserve">[2015] NZCA 143, [2015] 3 NZLR 449; </w:t>
      </w:r>
      <w:r w:rsidRPr="00737F30">
        <w:rPr>
          <w:rFonts w:ascii="Times New Roman" w:hAnsi="Times New Roman" w:cs="Times New Roman"/>
          <w:i/>
          <w:sz w:val="20"/>
          <w:szCs w:val="20"/>
        </w:rPr>
        <w:t>Spencer v Ministry of Health</w:t>
      </w:r>
      <w:r w:rsidRPr="00737F30">
        <w:rPr>
          <w:rFonts w:ascii="Times New Roman" w:hAnsi="Times New Roman" w:cs="Times New Roman"/>
          <w:sz w:val="20"/>
          <w:szCs w:val="20"/>
        </w:rPr>
        <w:t xml:space="preserve"> [2016] NZHC 1650</w:t>
      </w:r>
      <w:r>
        <w:rPr>
          <w:rFonts w:ascii="Times New Roman" w:hAnsi="Times New Roman" w:cs="Times New Roman"/>
          <w:sz w:val="20"/>
          <w:szCs w:val="20"/>
        </w:rPr>
        <w:t>,</w:t>
      </w:r>
      <w:r w:rsidRPr="00737F30">
        <w:rPr>
          <w:rFonts w:ascii="Times New Roman" w:hAnsi="Times New Roman" w:cs="Times New Roman"/>
          <w:sz w:val="20"/>
          <w:szCs w:val="20"/>
        </w:rPr>
        <w:t xml:space="preserve"> [2016] 3 NZLR 513. Mrs Spencer was unable to join the </w:t>
      </w:r>
      <w:r w:rsidRPr="00737F30">
        <w:rPr>
          <w:rFonts w:ascii="Times New Roman" w:hAnsi="Times New Roman" w:cs="Times New Roman"/>
          <w:i/>
          <w:sz w:val="20"/>
          <w:szCs w:val="20"/>
        </w:rPr>
        <w:t>Atkinson</w:t>
      </w:r>
      <w:r w:rsidRPr="00737F30">
        <w:rPr>
          <w:rFonts w:ascii="Times New Roman" w:hAnsi="Times New Roman" w:cs="Times New Roman"/>
          <w:sz w:val="20"/>
          <w:szCs w:val="20"/>
        </w:rPr>
        <w:t xml:space="preserve"> plaintiffs because she was out of time in making her complaint. Counsel acting for the Human Rights Commission was required to spend some time in explaining the intricacies of the HRA process which led to this outcome to the Court – something recognised by the Judge in her decision.</w:t>
      </w:r>
      <w:r>
        <w:rPr>
          <w:rFonts w:ascii="Times New Roman" w:hAnsi="Times New Roman" w:cs="Times New Roman"/>
          <w:sz w:val="18"/>
          <w:szCs w:val="18"/>
        </w:rPr>
        <w:t xml:space="preserve">  </w:t>
      </w:r>
    </w:p>
  </w:footnote>
  <w:footnote w:id="133">
    <w:p w14:paraId="17342905" w14:textId="57644D64"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9E4703">
        <w:rPr>
          <w:rFonts w:ascii="Times New Roman" w:hAnsi="Times New Roman" w:cs="Times New Roman"/>
        </w:rPr>
        <w:t xml:space="preserve">  </w:t>
      </w:r>
      <w:r w:rsidRPr="00616C13">
        <w:rPr>
          <w:rFonts w:ascii="Times New Roman" w:hAnsi="Times New Roman" w:cs="Times New Roman"/>
          <w:i/>
          <w:iCs/>
        </w:rPr>
        <w:t>Atkinson v Ministry of Health</w:t>
      </w:r>
      <w:r w:rsidRPr="00616C13">
        <w:rPr>
          <w:rFonts w:ascii="Times New Roman" w:hAnsi="Times New Roman" w:cs="Times New Roman"/>
        </w:rPr>
        <w:t xml:space="preserve"> [2012] NZCA 20</w:t>
      </w:r>
      <w:r>
        <w:rPr>
          <w:rFonts w:ascii="Times New Roman" w:hAnsi="Times New Roman" w:cs="Times New Roman"/>
        </w:rPr>
        <w:t>,</w:t>
      </w:r>
      <w:r w:rsidRPr="00616C13">
        <w:rPr>
          <w:rFonts w:ascii="Times New Roman" w:hAnsi="Times New Roman" w:cs="Times New Roman"/>
        </w:rPr>
        <w:t xml:space="preserve"> [2011] 2 NZLR 171</w:t>
      </w:r>
      <w:r>
        <w:rPr>
          <w:rFonts w:ascii="Times New Roman" w:hAnsi="Times New Roman" w:cs="Times New Roman"/>
        </w:rPr>
        <w:t xml:space="preserve"> a</w:t>
      </w:r>
      <w:r w:rsidRPr="00737F30">
        <w:rPr>
          <w:rFonts w:ascii="Times New Roman" w:hAnsi="Times New Roman" w:cs="Times New Roman"/>
        </w:rPr>
        <w:t>t [113].</w:t>
      </w:r>
    </w:p>
  </w:footnote>
  <w:footnote w:id="134">
    <w:p w14:paraId="1223C819" w14:textId="4D73CB80" w:rsidR="0034050D" w:rsidRPr="00737F30" w:rsidRDefault="0034050D" w:rsidP="00590280">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Butler </w:t>
      </w:r>
      <w:r>
        <w:rPr>
          <w:rFonts w:ascii="Times New Roman" w:hAnsi="Times New Roman" w:cs="Times New Roman"/>
        </w:rPr>
        <w:t>and</w:t>
      </w:r>
      <w:r w:rsidRPr="00737F30">
        <w:rPr>
          <w:rFonts w:ascii="Times New Roman" w:hAnsi="Times New Roman" w:cs="Times New Roman"/>
        </w:rPr>
        <w:t xml:space="preserve"> Butler</w:t>
      </w:r>
      <w:r>
        <w:rPr>
          <w:rFonts w:ascii="Times New Roman" w:hAnsi="Times New Roman" w:cs="Times New Roman"/>
        </w:rPr>
        <w:t>, above n 48,</w:t>
      </w:r>
      <w:r w:rsidRPr="00737F30">
        <w:rPr>
          <w:rFonts w:ascii="Times New Roman" w:hAnsi="Times New Roman" w:cs="Times New Roman"/>
        </w:rPr>
        <w:t xml:space="preserve"> at </w:t>
      </w:r>
      <w:r>
        <w:rPr>
          <w:rFonts w:ascii="Times New Roman" w:hAnsi="Times New Roman" w:cs="Times New Roman"/>
        </w:rPr>
        <w:t>[</w:t>
      </w:r>
      <w:r w:rsidRPr="00737F30">
        <w:rPr>
          <w:rFonts w:ascii="Times New Roman" w:hAnsi="Times New Roman" w:cs="Times New Roman"/>
        </w:rPr>
        <w:t>6.8</w:t>
      </w:r>
      <w:r>
        <w:rPr>
          <w:rFonts w:ascii="Times New Roman" w:hAnsi="Times New Roman" w:cs="Times New Roman"/>
        </w:rPr>
        <w:t>].</w:t>
      </w:r>
    </w:p>
  </w:footnote>
  <w:footnote w:id="135">
    <w:p w14:paraId="01C024D4" w14:textId="6E52C670" w:rsidR="0034050D" w:rsidRPr="00737F30" w:rsidRDefault="0034050D" w:rsidP="00FC515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AD0FF8">
        <w:rPr>
          <w:rFonts w:ascii="Times New Roman" w:hAnsi="Times New Roman" w:cs="Times New Roman"/>
          <w:i/>
        </w:rPr>
        <w:t>R v Hansen</w:t>
      </w:r>
      <w:r w:rsidRPr="009E4703">
        <w:rPr>
          <w:rFonts w:ascii="Times New Roman" w:hAnsi="Times New Roman" w:cs="Times New Roman"/>
        </w:rPr>
        <w:t xml:space="preserve"> </w:t>
      </w:r>
      <w:r w:rsidRPr="00737F30">
        <w:rPr>
          <w:rFonts w:ascii="Times New Roman" w:hAnsi="Times New Roman" w:cs="Times New Roman"/>
        </w:rPr>
        <w:t>[2007] NZSC 7</w:t>
      </w:r>
      <w:r>
        <w:rPr>
          <w:rFonts w:ascii="Times New Roman" w:hAnsi="Times New Roman" w:cs="Times New Roman"/>
        </w:rPr>
        <w:t>,</w:t>
      </w:r>
      <w:r w:rsidRPr="00737F30">
        <w:rPr>
          <w:rFonts w:ascii="Times New Roman" w:hAnsi="Times New Roman" w:cs="Times New Roman"/>
        </w:rPr>
        <w:t xml:space="preserve"> [2007] 3 NZLR 1</w:t>
      </w:r>
      <w:r>
        <w:rPr>
          <w:rFonts w:ascii="Times New Roman" w:hAnsi="Times New Roman" w:cs="Times New Roman"/>
        </w:rPr>
        <w:t>.</w:t>
      </w:r>
      <w:r w:rsidRPr="00737F30">
        <w:rPr>
          <w:rFonts w:ascii="Times New Roman" w:hAnsi="Times New Roman" w:cs="Times New Roman"/>
        </w:rPr>
        <w:t xml:space="preserve"> </w:t>
      </w:r>
    </w:p>
  </w:footnote>
  <w:footnote w:id="136">
    <w:p w14:paraId="43517FE7" w14:textId="7893A7D3" w:rsidR="0034050D" w:rsidRPr="00737F30" w:rsidRDefault="0034050D" w:rsidP="00FC515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At</w:t>
      </w:r>
      <w:r w:rsidRPr="00737F30">
        <w:rPr>
          <w:rFonts w:ascii="Times New Roman" w:hAnsi="Times New Roman" w:cs="Times New Roman"/>
        </w:rPr>
        <w:t xml:space="preserve"> [108] </w:t>
      </w:r>
      <w:r>
        <w:rPr>
          <w:rFonts w:ascii="Times New Roman" w:hAnsi="Times New Roman" w:cs="Times New Roman"/>
        </w:rPr>
        <w:t>.</w:t>
      </w:r>
      <w:r w:rsidRPr="00737F30">
        <w:rPr>
          <w:rFonts w:ascii="Times New Roman" w:hAnsi="Times New Roman" w:cs="Times New Roman"/>
        </w:rPr>
        <w:t xml:space="preserve"> </w:t>
      </w:r>
    </w:p>
  </w:footnote>
  <w:footnote w:id="137">
    <w:p w14:paraId="28A4A52D" w14:textId="4B82A8F3" w:rsidR="0034050D" w:rsidRPr="006A17AB" w:rsidRDefault="0034050D" w:rsidP="006A17AB">
      <w:pPr>
        <w:pStyle w:val="FootnoteText"/>
        <w:ind w:left="284" w:hanging="284"/>
        <w:rPr>
          <w:rFonts w:ascii="Times New Roman" w:hAnsi="Times New Roman" w:cs="Times New Roman"/>
          <w:i/>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4F35F8">
        <w:rPr>
          <w:rFonts w:ascii="Times New Roman" w:hAnsi="Times New Roman" w:cs="Times New Roman"/>
          <w:i/>
        </w:rPr>
        <w:t>Quake Outcasts v Minister for Canterbury Earthquake Recovery</w:t>
      </w:r>
      <w:r w:rsidRPr="009E4703">
        <w:rPr>
          <w:rFonts w:ascii="Times New Roman" w:hAnsi="Times New Roman" w:cs="Times New Roman"/>
        </w:rPr>
        <w:t xml:space="preserve"> </w:t>
      </w:r>
      <w:r w:rsidRPr="00737F30">
        <w:rPr>
          <w:rFonts w:ascii="Times New Roman" w:hAnsi="Times New Roman" w:cs="Times New Roman"/>
        </w:rPr>
        <w:t>[2015] NZSC 27</w:t>
      </w:r>
      <w:r>
        <w:rPr>
          <w:rFonts w:ascii="Times New Roman" w:hAnsi="Times New Roman" w:cs="Times New Roman"/>
        </w:rPr>
        <w:t>,</w:t>
      </w:r>
      <w:r w:rsidRPr="00737F30">
        <w:rPr>
          <w:rFonts w:ascii="Times New Roman" w:hAnsi="Times New Roman" w:cs="Times New Roman"/>
        </w:rPr>
        <w:t xml:space="preserve"> [2016] 1 NZLR 1. See the outcome of the Supreme Court’s decision in </w:t>
      </w:r>
      <w:r w:rsidRPr="00737F30">
        <w:rPr>
          <w:rStyle w:val="HTMLCite"/>
          <w:rFonts w:ascii="Times New Roman" w:hAnsi="Times New Roman" w:cs="Times New Roman"/>
        </w:rPr>
        <w:t xml:space="preserve">Quake Outcasts v Minister of Canterbury  Earthquake Recovery </w:t>
      </w:r>
      <w:r w:rsidRPr="00737F30">
        <w:rPr>
          <w:rStyle w:val="HTMLCite"/>
          <w:rFonts w:ascii="Times New Roman" w:hAnsi="Times New Roman" w:cs="Times New Roman"/>
          <w:i w:val="0"/>
        </w:rPr>
        <w:t>[2017] NZCA 332</w:t>
      </w:r>
      <w:r>
        <w:rPr>
          <w:rStyle w:val="HTMLCite"/>
          <w:rFonts w:ascii="Times New Roman" w:hAnsi="Times New Roman" w:cs="Times New Roman"/>
          <w:i w:val="0"/>
        </w:rPr>
        <w:t>.</w:t>
      </w:r>
    </w:p>
  </w:footnote>
  <w:footnote w:id="138">
    <w:p w14:paraId="05C997F9" w14:textId="0DA99A3E" w:rsidR="0034050D" w:rsidRDefault="0034050D">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At [114].</w:t>
      </w:r>
    </w:p>
  </w:footnote>
  <w:footnote w:id="139">
    <w:p w14:paraId="4F617B2D" w14:textId="63A72CD4"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E81987">
        <w:rPr>
          <w:rFonts w:ascii="Times New Roman" w:hAnsi="Times New Roman" w:cs="Times New Roman"/>
          <w:i/>
        </w:rPr>
        <w:t>CPAG v Attorney-General</w:t>
      </w:r>
      <w:r w:rsidRPr="00737F30">
        <w:rPr>
          <w:rFonts w:ascii="Times New Roman" w:hAnsi="Times New Roman" w:cs="Times New Roman"/>
        </w:rPr>
        <w:t xml:space="preserve"> [2013] NZCA 402, [2013] 3 NZLR 729 at [80]. </w:t>
      </w:r>
    </w:p>
  </w:footnote>
  <w:footnote w:id="140">
    <w:p w14:paraId="69BF404B" w14:textId="77777777"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[116] </w:t>
      </w:r>
    </w:p>
  </w:footnote>
  <w:footnote w:id="141">
    <w:p w14:paraId="69125A01" w14:textId="77777777"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[120] </w:t>
      </w:r>
    </w:p>
  </w:footnote>
  <w:footnote w:id="142">
    <w:p w14:paraId="0013D3A0" w14:textId="1F6FA2A6" w:rsidR="0034050D" w:rsidRPr="00737F30" w:rsidRDefault="0034050D" w:rsidP="009A269A">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Sen, above n 109, at 321.</w:t>
      </w:r>
    </w:p>
  </w:footnote>
  <w:footnote w:id="143">
    <w:p w14:paraId="13AA4CE3" w14:textId="06C8D675" w:rsidR="0034050D" w:rsidRPr="007F5656" w:rsidRDefault="0034050D" w:rsidP="00184967">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Smith v Attorney-General</w:t>
      </w:r>
      <w:r w:rsidRPr="00737F30">
        <w:rPr>
          <w:rFonts w:ascii="Times New Roman" w:hAnsi="Times New Roman" w:cs="Times New Roman"/>
        </w:rPr>
        <w:t xml:space="preserve"> [2017] NZHC 463, citing </w:t>
      </w:r>
      <w:r w:rsidRPr="00737F30">
        <w:rPr>
          <w:rFonts w:ascii="Times New Roman" w:hAnsi="Times New Roman" w:cs="Times New Roman"/>
          <w:i/>
        </w:rPr>
        <w:t>Television New Zealand Ltd v West</w:t>
      </w:r>
      <w:r w:rsidRPr="00737F30">
        <w:rPr>
          <w:rFonts w:ascii="Times New Roman" w:hAnsi="Times New Roman" w:cs="Times New Roman"/>
        </w:rPr>
        <w:t xml:space="preserve"> [2011] 3 NZLR 825 (HC) </w:t>
      </w:r>
      <w:r w:rsidRPr="00E81987">
        <w:rPr>
          <w:rFonts w:ascii="Times New Roman" w:hAnsi="Times New Roman" w:cs="Times New Roman"/>
        </w:rPr>
        <w:t>at [91].</w:t>
      </w:r>
    </w:p>
  </w:footnote>
  <w:footnote w:id="144">
    <w:p w14:paraId="075456F1" w14:textId="61D7EEF7"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L </w:t>
      </w:r>
      <w:r w:rsidRPr="00616C13">
        <w:rPr>
          <w:rFonts w:ascii="Times New Roman" w:hAnsi="Times New Roman" w:cs="Times New Roman"/>
        </w:rPr>
        <w:t>Peroni</w:t>
      </w:r>
      <w:r>
        <w:rPr>
          <w:rFonts w:ascii="Times New Roman" w:hAnsi="Times New Roman" w:cs="Times New Roman"/>
        </w:rPr>
        <w:t xml:space="preserve"> and</w:t>
      </w:r>
      <w:r w:rsidRPr="00616C13">
        <w:rPr>
          <w:rFonts w:ascii="Times New Roman" w:hAnsi="Times New Roman" w:cs="Times New Roman"/>
        </w:rPr>
        <w:t xml:space="preserve"> </w:t>
      </w:r>
      <w:r>
        <w:rPr>
          <w:rFonts w:ascii="Times New Roman" w:hAnsi="Times New Roman" w:cs="Times New Roman"/>
        </w:rPr>
        <w:t xml:space="preserve">A </w:t>
      </w:r>
      <w:r w:rsidRPr="00616C13">
        <w:rPr>
          <w:rFonts w:ascii="Times New Roman" w:hAnsi="Times New Roman" w:cs="Times New Roman"/>
        </w:rPr>
        <w:t>Timmer</w:t>
      </w:r>
      <w:r>
        <w:rPr>
          <w:rFonts w:ascii="Times New Roman" w:hAnsi="Times New Roman" w:cs="Times New Roman"/>
        </w:rPr>
        <w:t xml:space="preserve"> </w:t>
      </w:r>
      <w:r w:rsidRPr="00616C13">
        <w:rPr>
          <w:rFonts w:ascii="Times New Roman" w:hAnsi="Times New Roman" w:cs="Times New Roman"/>
        </w:rPr>
        <w:t xml:space="preserve">“Vulnerable Groups: The promise of an emerging concept in European Human Rights Convention law” </w:t>
      </w:r>
      <w:r>
        <w:rPr>
          <w:rFonts w:ascii="Times New Roman" w:hAnsi="Times New Roman" w:cs="Times New Roman"/>
        </w:rPr>
        <w:t xml:space="preserve">(2013) 11 </w:t>
      </w:r>
      <w:r w:rsidRPr="00616C13">
        <w:rPr>
          <w:rFonts w:ascii="Times New Roman" w:hAnsi="Times New Roman" w:cs="Times New Roman"/>
        </w:rPr>
        <w:t>I.CON 1056</w:t>
      </w:r>
      <w:r>
        <w:rPr>
          <w:rFonts w:ascii="Times New Roman" w:hAnsi="Times New Roman" w:cs="Times New Roman"/>
        </w:rPr>
        <w:t xml:space="preserve"> a</w:t>
      </w:r>
      <w:r w:rsidRPr="00737F30">
        <w:rPr>
          <w:rFonts w:ascii="Times New Roman" w:hAnsi="Times New Roman" w:cs="Times New Roman"/>
        </w:rPr>
        <w:t>t 1076.</w:t>
      </w:r>
    </w:p>
  </w:footnote>
  <w:footnote w:id="145">
    <w:p w14:paraId="49981EB4" w14:textId="63C027B2"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Roberto Andorno, “Is Vulnerability the Foundation of Human Rights?” in Aniceto Masferrer and Emilio Garcia-Sanchez </w:t>
      </w:r>
      <w:r w:rsidRPr="00737F30">
        <w:rPr>
          <w:rFonts w:ascii="Times New Roman" w:hAnsi="Times New Roman" w:cs="Times New Roman"/>
          <w:bCs/>
          <w:i/>
          <w:iCs/>
        </w:rPr>
        <w:t>Human Dignity of the Vulnerable in the Age of Rights</w:t>
      </w:r>
      <w:r w:rsidRPr="00737F30">
        <w:rPr>
          <w:rFonts w:ascii="Times New Roman" w:hAnsi="Times New Roman" w:cs="Times New Roman"/>
        </w:rPr>
        <w:t xml:space="preserve"> (Springer, 2016) 257.</w:t>
      </w:r>
    </w:p>
  </w:footnote>
  <w:footnote w:id="146">
    <w:p w14:paraId="6BDECE27" w14:textId="5DBFB65F" w:rsidR="0034050D" w:rsidRPr="00737F30" w:rsidRDefault="0034050D" w:rsidP="00747D44">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w:t>
      </w:r>
      <w:r>
        <w:rPr>
          <w:rFonts w:ascii="Times New Roman" w:hAnsi="Times New Roman" w:cs="Times New Roman"/>
        </w:rPr>
        <w:t xml:space="preserve">Sir Geoffrey </w:t>
      </w:r>
      <w:r w:rsidRPr="00737F30">
        <w:rPr>
          <w:rFonts w:ascii="Times New Roman" w:hAnsi="Times New Roman" w:cs="Times New Roman"/>
        </w:rPr>
        <w:t>Palmer “What the New Zealand Bill of Rights aimed to do, why it did not succeed and how can it be repaired” (2016) 14 NZJPIL</w:t>
      </w:r>
      <w:r>
        <w:rPr>
          <w:rFonts w:ascii="Times New Roman" w:hAnsi="Times New Roman" w:cs="Times New Roman"/>
        </w:rPr>
        <w:t xml:space="preserve"> 169</w:t>
      </w:r>
      <w:r w:rsidRPr="00737F30">
        <w:rPr>
          <w:rFonts w:ascii="Times New Roman" w:hAnsi="Times New Roman" w:cs="Times New Roman"/>
        </w:rPr>
        <w:t xml:space="preserve">. At 179 he notes that </w:t>
      </w:r>
      <w:r>
        <w:rPr>
          <w:rFonts w:ascii="Times New Roman" w:hAnsi="Times New Roman" w:cs="Times New Roman"/>
        </w:rPr>
        <w:t>“</w:t>
      </w:r>
      <w:r w:rsidRPr="00737F30">
        <w:rPr>
          <w:rFonts w:ascii="Times New Roman" w:hAnsi="Times New Roman" w:cs="Times New Roman"/>
          <w:iCs/>
        </w:rPr>
        <w:t>the rights of unpopular people are just as real as those who live in society’s mainstream. These situations are the very ones where rights are most needed.”</w:t>
      </w:r>
      <w:r w:rsidRPr="00737F30">
        <w:rPr>
          <w:rFonts w:ascii="Times New Roman" w:hAnsi="Times New Roman" w:cs="Times New Roman"/>
        </w:rPr>
        <w:t xml:space="preserve">    </w:t>
      </w:r>
    </w:p>
  </w:footnote>
  <w:footnote w:id="147">
    <w:p w14:paraId="5D9791F9" w14:textId="2E37DB32" w:rsidR="0034050D" w:rsidRPr="00737F30" w:rsidRDefault="0034050D" w:rsidP="007E01F5">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L </w:t>
      </w:r>
      <w:r w:rsidRPr="00737F30">
        <w:rPr>
          <w:rFonts w:ascii="Times New Roman" w:hAnsi="Times New Roman" w:cs="Times New Roman"/>
        </w:rPr>
        <w:t>Peroni</w:t>
      </w:r>
      <w:r>
        <w:rPr>
          <w:rFonts w:ascii="Times New Roman" w:hAnsi="Times New Roman" w:cs="Times New Roman"/>
        </w:rPr>
        <w:t xml:space="preserve"> and</w:t>
      </w:r>
      <w:r w:rsidRPr="00737F30">
        <w:rPr>
          <w:rFonts w:ascii="Times New Roman" w:hAnsi="Times New Roman" w:cs="Times New Roman"/>
        </w:rPr>
        <w:t xml:space="preserve"> </w:t>
      </w:r>
      <w:r>
        <w:rPr>
          <w:rFonts w:ascii="Times New Roman" w:hAnsi="Times New Roman" w:cs="Times New Roman"/>
        </w:rPr>
        <w:t xml:space="preserve">A </w:t>
      </w:r>
      <w:r w:rsidRPr="00737F30">
        <w:rPr>
          <w:rFonts w:ascii="Times New Roman" w:hAnsi="Times New Roman" w:cs="Times New Roman"/>
        </w:rPr>
        <w:t>Timmer</w:t>
      </w:r>
      <w:r>
        <w:rPr>
          <w:rFonts w:ascii="Times New Roman" w:hAnsi="Times New Roman" w:cs="Times New Roman"/>
        </w:rPr>
        <w:t>, above n 149, at 1</w:t>
      </w:r>
      <w:r w:rsidRPr="00737F30">
        <w:rPr>
          <w:rFonts w:ascii="Times New Roman" w:hAnsi="Times New Roman" w:cs="Times New Roman"/>
        </w:rPr>
        <w:t>056</w:t>
      </w:r>
      <w:r>
        <w:rPr>
          <w:rFonts w:ascii="Times New Roman" w:hAnsi="Times New Roman" w:cs="Times New Roman"/>
        </w:rPr>
        <w:t>.</w:t>
      </w:r>
    </w:p>
  </w:footnote>
  <w:footnote w:id="148">
    <w:p w14:paraId="1AC7D533" w14:textId="664ACFD6" w:rsidR="0034050D" w:rsidRPr="00737F30" w:rsidRDefault="0034050D" w:rsidP="007E01F5">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A</w:t>
      </w:r>
      <w:r w:rsidRPr="00737F30">
        <w:rPr>
          <w:rFonts w:ascii="Times New Roman" w:hAnsi="Times New Roman" w:cs="Times New Roman"/>
        </w:rPr>
        <w:t>t 1060</w:t>
      </w:r>
      <w:r>
        <w:rPr>
          <w:rFonts w:ascii="Times New Roman" w:hAnsi="Times New Roman" w:cs="Times New Roman"/>
        </w:rPr>
        <w:t>,</w:t>
      </w:r>
      <w:r w:rsidRPr="00737F30">
        <w:rPr>
          <w:rFonts w:ascii="Times New Roman" w:hAnsi="Times New Roman" w:cs="Times New Roman"/>
        </w:rPr>
        <w:t xml:space="preserve"> citing </w:t>
      </w:r>
      <w:r>
        <w:rPr>
          <w:rFonts w:ascii="Times New Roman" w:hAnsi="Times New Roman" w:cs="Times New Roman"/>
        </w:rPr>
        <w:t xml:space="preserve">M </w:t>
      </w:r>
      <w:r w:rsidRPr="00737F30">
        <w:rPr>
          <w:rFonts w:ascii="Times New Roman" w:hAnsi="Times New Roman" w:cs="Times New Roman"/>
        </w:rPr>
        <w:t xml:space="preserve">Fineman “The Vulnerable Subject: Anchoring Equality in the Human Condition” </w:t>
      </w:r>
      <w:r>
        <w:rPr>
          <w:rFonts w:ascii="Times New Roman" w:hAnsi="Times New Roman" w:cs="Times New Roman"/>
        </w:rPr>
        <w:t xml:space="preserve">(2008) </w:t>
      </w:r>
      <w:r w:rsidRPr="00737F30">
        <w:rPr>
          <w:rFonts w:ascii="Times New Roman" w:hAnsi="Times New Roman" w:cs="Times New Roman"/>
        </w:rPr>
        <w:t>20 Yale J</w:t>
      </w:r>
      <w:r>
        <w:rPr>
          <w:rFonts w:ascii="Times New Roman" w:hAnsi="Times New Roman" w:cs="Times New Roman"/>
        </w:rPr>
        <w:t xml:space="preserve"> </w:t>
      </w:r>
      <w:r w:rsidRPr="00737F30">
        <w:rPr>
          <w:rFonts w:ascii="Times New Roman" w:hAnsi="Times New Roman" w:cs="Times New Roman"/>
        </w:rPr>
        <w:t>L &amp; Feminism 1</w:t>
      </w:r>
      <w:r>
        <w:rPr>
          <w:rFonts w:ascii="Times New Roman" w:hAnsi="Times New Roman" w:cs="Times New Roman"/>
        </w:rPr>
        <w:t>.</w:t>
      </w:r>
      <w:r w:rsidRPr="00737F30">
        <w:rPr>
          <w:rFonts w:ascii="Times New Roman" w:hAnsi="Times New Roman" w:cs="Times New Roman"/>
        </w:rPr>
        <w:t xml:space="preserve"> </w:t>
      </w:r>
    </w:p>
  </w:footnote>
  <w:footnote w:id="149">
    <w:p w14:paraId="7F4AD3E6" w14:textId="01F35642" w:rsidR="0034050D" w:rsidRPr="00737F30" w:rsidRDefault="0034050D" w:rsidP="00597D58">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By highlighting the obligation of the State to ameliorate the situation, it overcomes the problems of a matter being dealt with as a private rather than public issue: </w:t>
      </w:r>
      <w:r>
        <w:rPr>
          <w:rFonts w:ascii="Times New Roman" w:hAnsi="Times New Roman" w:cs="Times New Roman"/>
        </w:rPr>
        <w:t xml:space="preserve">see C </w:t>
      </w:r>
      <w:r w:rsidRPr="00737F30">
        <w:rPr>
          <w:rFonts w:ascii="Times New Roman" w:hAnsi="Times New Roman" w:cs="Times New Roman"/>
        </w:rPr>
        <w:t xml:space="preserve">Furusho “Uncovering the human rights of the vulnerable subject and correlated State duties under liberalism” </w:t>
      </w:r>
      <w:r w:rsidRPr="00434869">
        <w:rPr>
          <w:rFonts w:ascii="Times New Roman" w:hAnsi="Times New Roman" w:cs="Times New Roman"/>
        </w:rPr>
        <w:t xml:space="preserve">(2016) </w:t>
      </w:r>
      <w:r>
        <w:rPr>
          <w:rFonts w:ascii="Times New Roman" w:hAnsi="Times New Roman" w:cs="Times New Roman"/>
        </w:rPr>
        <w:t xml:space="preserve">5 </w:t>
      </w:r>
      <w:r w:rsidRPr="00737F30">
        <w:rPr>
          <w:rFonts w:ascii="Times New Roman" w:hAnsi="Times New Roman" w:cs="Times New Roman"/>
        </w:rPr>
        <w:t xml:space="preserve">UCL </w:t>
      </w:r>
      <w:r>
        <w:rPr>
          <w:rFonts w:ascii="Times New Roman" w:hAnsi="Times New Roman" w:cs="Times New Roman"/>
        </w:rPr>
        <w:t>JL and J</w:t>
      </w:r>
      <w:r w:rsidRPr="00737F30">
        <w:rPr>
          <w:rFonts w:ascii="Times New Roman" w:hAnsi="Times New Roman" w:cs="Times New Roman"/>
        </w:rPr>
        <w:t xml:space="preserve"> 175</w:t>
      </w:r>
      <w:r>
        <w:rPr>
          <w:rFonts w:ascii="Times New Roman" w:hAnsi="Times New Roman" w:cs="Times New Roman"/>
        </w:rPr>
        <w:t>.</w:t>
      </w:r>
      <w:r w:rsidRPr="00737F30">
        <w:rPr>
          <w:rFonts w:ascii="Times New Roman" w:hAnsi="Times New Roman" w:cs="Times New Roman"/>
        </w:rPr>
        <w:t xml:space="preserve">    </w:t>
      </w:r>
    </w:p>
  </w:footnote>
  <w:footnote w:id="150">
    <w:p w14:paraId="5753E4E0" w14:textId="23C6CB8A" w:rsidR="0034050D" w:rsidRPr="00597D58" w:rsidRDefault="0034050D" w:rsidP="00E81987">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616C13">
        <w:rPr>
          <w:rFonts w:ascii="Times New Roman" w:hAnsi="Times New Roman" w:cs="Times New Roman"/>
          <w:i/>
        </w:rPr>
        <w:t>Quilter</w:t>
      </w:r>
      <w:r w:rsidRPr="00616C13">
        <w:rPr>
          <w:rFonts w:ascii="Times New Roman" w:hAnsi="Times New Roman" w:cs="Times New Roman"/>
        </w:rPr>
        <w:t xml:space="preserve"> </w:t>
      </w:r>
      <w:r w:rsidRPr="00616C13">
        <w:rPr>
          <w:rFonts w:ascii="Times New Roman" w:hAnsi="Times New Roman" w:cs="Times New Roman"/>
          <w:i/>
          <w:iCs/>
        </w:rPr>
        <w:t>v Attorney-General</w:t>
      </w:r>
      <w:r w:rsidRPr="00616C13">
        <w:rPr>
          <w:rFonts w:ascii="Times New Roman" w:hAnsi="Times New Roman" w:cs="Times New Roman"/>
        </w:rPr>
        <w:t xml:space="preserve"> [1998] 1 NZLR 523, (1997) 4 HRNZ 170 (CA)</w:t>
      </w:r>
      <w:r>
        <w:rPr>
          <w:rFonts w:ascii="Times New Roman" w:hAnsi="Times New Roman" w:cs="Times New Roman"/>
        </w:rPr>
        <w:t xml:space="preserve"> at </w:t>
      </w:r>
      <w:r w:rsidRPr="00737F30">
        <w:rPr>
          <w:rFonts w:ascii="Times New Roman" w:hAnsi="Times New Roman" w:cs="Times New Roman"/>
        </w:rPr>
        <w:t>34</w:t>
      </w:r>
      <w:r>
        <w:rPr>
          <w:rFonts w:ascii="Times New Roman" w:hAnsi="Times New Roman" w:cs="Times New Roman"/>
        </w:rPr>
        <w:t>.</w:t>
      </w:r>
      <w:r w:rsidRPr="00597D58">
        <w:rPr>
          <w:rFonts w:ascii="Times New Roman" w:hAnsi="Times New Roman" w:cs="Times New Roman"/>
          <w:sz w:val="18"/>
          <w:szCs w:val="18"/>
        </w:rPr>
        <w:t xml:space="preserve"> </w:t>
      </w:r>
    </w:p>
  </w:footnote>
  <w:footnote w:id="151">
    <w:p w14:paraId="23930A7C" w14:textId="23B1672E"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Section 134(3)</w:t>
      </w:r>
      <w:r>
        <w:rPr>
          <w:rFonts w:ascii="Times New Roman" w:hAnsi="Times New Roman" w:cs="Times New Roman"/>
        </w:rPr>
        <w:t>,</w:t>
      </w:r>
      <w:r w:rsidRPr="00737F30">
        <w:rPr>
          <w:rFonts w:ascii="Times New Roman" w:hAnsi="Times New Roman" w:cs="Times New Roman"/>
        </w:rPr>
        <w:t xml:space="preserve"> Intellectual Disability (Compulsory Care and Rehabilitation) Act 2003. </w:t>
      </w:r>
    </w:p>
  </w:footnote>
  <w:footnote w:id="152">
    <w:p w14:paraId="5B05F95B" w14:textId="67D0238E"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Service &amp; Foodworkers Union Nga Ringa Tota Inc. v Terranova Homes and Care Ltd</w:t>
      </w:r>
      <w:r w:rsidRPr="00737F30">
        <w:rPr>
          <w:rFonts w:ascii="Times New Roman" w:hAnsi="Times New Roman" w:cs="Times New Roman"/>
        </w:rPr>
        <w:t xml:space="preserve"> [2013] NZEmpC 157, (2013) 11 NZELR 80. </w:t>
      </w:r>
    </w:p>
  </w:footnote>
  <w:footnote w:id="153">
    <w:p w14:paraId="0F3C0EC0" w14:textId="36F0E23E" w:rsidR="0034050D" w:rsidRPr="00EC33E9" w:rsidRDefault="0034050D" w:rsidP="00737F30">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[109].</w:t>
      </w:r>
    </w:p>
  </w:footnote>
  <w:footnote w:id="154">
    <w:p w14:paraId="0E0E8470" w14:textId="77777777"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While we have limited our study to human rights cases, traditionally there is a history of unions intervening in employment cases and NGOs such as Forest &amp; Bird in environmental cases. There has also been a significant number of interventions in cases involving the Treaty of Waitangi.  </w:t>
      </w:r>
    </w:p>
  </w:footnote>
  <w:footnote w:id="155">
    <w:p w14:paraId="5DFB885D" w14:textId="3FDAA84B" w:rsidR="0034050D" w:rsidRPr="00737F30" w:rsidRDefault="0034050D" w:rsidP="00737F30">
      <w:pPr>
        <w:pStyle w:val="FootnoteText"/>
        <w:ind w:left="284" w:hanging="284"/>
        <w:rPr>
          <w:rFonts w:ascii="Times New Roman" w:hAnsi="Times New Roman" w:cs="Times New Roman"/>
          <w:iC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w:t>
      </w:r>
      <w:r w:rsidRPr="00616C13">
        <w:rPr>
          <w:rFonts w:ascii="Times New Roman" w:hAnsi="Times New Roman" w:cs="Times New Roman"/>
          <w:i/>
        </w:rPr>
        <w:t>Seales v Attorney-General</w:t>
      </w:r>
      <w:r w:rsidRPr="00616C13">
        <w:rPr>
          <w:rFonts w:ascii="Times New Roman" w:hAnsi="Times New Roman" w:cs="Times New Roman"/>
        </w:rPr>
        <w:t xml:space="preserve"> [2015] NZHC 828</w:t>
      </w:r>
      <w:r>
        <w:rPr>
          <w:rFonts w:ascii="Times New Roman" w:hAnsi="Times New Roman" w:cs="Times New Roman"/>
        </w:rPr>
        <w:t xml:space="preserve"> </w:t>
      </w:r>
      <w:r w:rsidRPr="00737F30">
        <w:rPr>
          <w:rFonts w:ascii="Times New Roman" w:hAnsi="Times New Roman" w:cs="Times New Roman"/>
        </w:rPr>
        <w:t xml:space="preserve">and </w:t>
      </w:r>
      <w:r w:rsidRPr="00616C13">
        <w:rPr>
          <w:rFonts w:ascii="Times New Roman" w:hAnsi="Times New Roman" w:cs="Times New Roman"/>
          <w:i/>
        </w:rPr>
        <w:t>Service &amp; Foodworkers Union Nga Ringa Tota Inc v Terranova Homes and Care Ltd</w:t>
      </w:r>
      <w:r w:rsidRPr="00616C13">
        <w:rPr>
          <w:rFonts w:ascii="Times New Roman" w:hAnsi="Times New Roman" w:cs="Times New Roman"/>
        </w:rPr>
        <w:t xml:space="preserve"> [2013] NZEmpC 157, (2013) 11 NZELR 80</w:t>
      </w:r>
      <w:r>
        <w:rPr>
          <w:rFonts w:ascii="Times New Roman" w:hAnsi="Times New Roman" w:cs="Times New Roman"/>
          <w:iCs/>
        </w:rPr>
        <w:t>.</w:t>
      </w:r>
    </w:p>
  </w:footnote>
  <w:footnote w:id="156">
    <w:p w14:paraId="15AB4329" w14:textId="3F2167A4"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L</w:t>
      </w:r>
      <w:r>
        <w:rPr>
          <w:rFonts w:ascii="Times New Roman" w:hAnsi="Times New Roman" w:cs="Times New Roman"/>
        </w:rPr>
        <w:t>ord</w:t>
      </w:r>
      <w:r w:rsidRPr="00737F30">
        <w:rPr>
          <w:rFonts w:ascii="Times New Roman" w:hAnsi="Times New Roman" w:cs="Times New Roman"/>
        </w:rPr>
        <w:t xml:space="preserve"> Neuberger, “The role of judges in human rights jurisprudence: a comparison of the Australian and UK experience”</w:t>
      </w:r>
      <w:r>
        <w:rPr>
          <w:rFonts w:ascii="Times New Roman" w:hAnsi="Times New Roman" w:cs="Times New Roman"/>
        </w:rPr>
        <w:t xml:space="preserve"> (</w:t>
      </w:r>
      <w:r w:rsidRPr="00737F30">
        <w:rPr>
          <w:rFonts w:ascii="Times New Roman" w:hAnsi="Times New Roman" w:cs="Times New Roman"/>
        </w:rPr>
        <w:t>Melbourne</w:t>
      </w:r>
      <w:r>
        <w:rPr>
          <w:rFonts w:ascii="Times New Roman" w:hAnsi="Times New Roman" w:cs="Times New Roman"/>
        </w:rPr>
        <w:t xml:space="preserve">, 8 August </w:t>
      </w:r>
      <w:r w:rsidRPr="00737F30">
        <w:rPr>
          <w:rFonts w:ascii="Times New Roman" w:hAnsi="Times New Roman" w:cs="Times New Roman"/>
        </w:rPr>
        <w:t>2014)</w:t>
      </w:r>
      <w:r>
        <w:rPr>
          <w:rFonts w:ascii="Times New Roman" w:hAnsi="Times New Roman" w:cs="Times New Roman"/>
        </w:rPr>
        <w:t>. Text available online at &lt;</w:t>
      </w:r>
      <w:r w:rsidRPr="00D36822">
        <w:rPr>
          <w:rFonts w:ascii="Times New Roman" w:hAnsi="Times New Roman" w:cs="Times New Roman"/>
        </w:rPr>
        <w:t>https://www.supremecourt.uk/docs/speech-140808.pdf</w:t>
      </w:r>
      <w:r>
        <w:rPr>
          <w:rFonts w:ascii="Times New Roman" w:hAnsi="Times New Roman" w:cs="Times New Roman"/>
        </w:rPr>
        <w:t>&gt;.</w:t>
      </w:r>
      <w:r w:rsidRPr="00737F30">
        <w:rPr>
          <w:rFonts w:ascii="Times New Roman" w:hAnsi="Times New Roman" w:cs="Times New Roman"/>
        </w:rPr>
        <w:t xml:space="preserve">   </w:t>
      </w:r>
    </w:p>
  </w:footnote>
  <w:footnote w:id="157">
    <w:p w14:paraId="663C3A88" w14:textId="06CB5265" w:rsidR="0034050D" w:rsidRPr="00737F30" w:rsidRDefault="0034050D">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Sir Kenneth Keith in “The New Zealand Bill of Rights Experience: Lessons for Australia” </w:t>
      </w:r>
      <w:r>
        <w:rPr>
          <w:rFonts w:ascii="Times New Roman" w:hAnsi="Times New Roman" w:cs="Times New Roman"/>
        </w:rPr>
        <w:t>(</w:t>
      </w:r>
      <w:r w:rsidRPr="00737F30">
        <w:rPr>
          <w:rFonts w:ascii="Times New Roman" w:hAnsi="Times New Roman" w:cs="Times New Roman"/>
        </w:rPr>
        <w:t>2002 Bill of Rights Conference</w:t>
      </w:r>
      <w:r>
        <w:rPr>
          <w:rFonts w:ascii="Times New Roman" w:hAnsi="Times New Roman" w:cs="Times New Roman"/>
        </w:rPr>
        <w:t xml:space="preserve">, </w:t>
      </w:r>
      <w:r w:rsidRPr="00737F30">
        <w:rPr>
          <w:rFonts w:ascii="Times New Roman" w:hAnsi="Times New Roman" w:cs="Times New Roman"/>
        </w:rPr>
        <w:t>21 June 2002</w:t>
      </w:r>
      <w:r>
        <w:rPr>
          <w:rFonts w:ascii="Times New Roman" w:hAnsi="Times New Roman" w:cs="Times New Roman"/>
        </w:rPr>
        <w:t>), c</w:t>
      </w:r>
      <w:r w:rsidRPr="00737F30">
        <w:rPr>
          <w:rFonts w:ascii="Times New Roman" w:hAnsi="Times New Roman" w:cs="Times New Roman"/>
        </w:rPr>
        <w:t xml:space="preserve">ited in Justice Susan Glazebrook “The New Zealand Bill of Rights Act 1990: </w:t>
      </w:r>
      <w:r>
        <w:rPr>
          <w:rFonts w:ascii="Times New Roman" w:hAnsi="Times New Roman" w:cs="Times New Roman"/>
        </w:rPr>
        <w:t>I</w:t>
      </w:r>
      <w:r w:rsidRPr="00737F30">
        <w:rPr>
          <w:rFonts w:ascii="Times New Roman" w:hAnsi="Times New Roman" w:cs="Times New Roman"/>
        </w:rPr>
        <w:t xml:space="preserve">ts </w:t>
      </w:r>
      <w:r>
        <w:rPr>
          <w:rFonts w:ascii="Times New Roman" w:hAnsi="Times New Roman" w:cs="Times New Roman"/>
        </w:rPr>
        <w:t>o</w:t>
      </w:r>
      <w:r w:rsidRPr="00737F30">
        <w:rPr>
          <w:rFonts w:ascii="Times New Roman" w:hAnsi="Times New Roman" w:cs="Times New Roman"/>
        </w:rPr>
        <w:t xml:space="preserve">peration and </w:t>
      </w:r>
      <w:r>
        <w:rPr>
          <w:rFonts w:ascii="Times New Roman" w:hAnsi="Times New Roman" w:cs="Times New Roman"/>
        </w:rPr>
        <w:t>e</w:t>
      </w:r>
      <w:r w:rsidRPr="00737F30">
        <w:rPr>
          <w:rFonts w:ascii="Times New Roman" w:hAnsi="Times New Roman" w:cs="Times New Roman"/>
        </w:rPr>
        <w:t>ffectiveness</w:t>
      </w:r>
      <w:r>
        <w:rPr>
          <w:rFonts w:ascii="Times New Roman" w:hAnsi="Times New Roman" w:cs="Times New Roman"/>
        </w:rPr>
        <w:t>,</w:t>
      </w:r>
      <w:r w:rsidRPr="00737F30">
        <w:rPr>
          <w:rFonts w:ascii="Times New Roman" w:hAnsi="Times New Roman" w:cs="Times New Roman"/>
        </w:rPr>
        <w:t>” a paper delivered to the South Australian State Legal Convention 2004</w:t>
      </w:r>
      <w:r>
        <w:rPr>
          <w:rFonts w:ascii="Times New Roman" w:hAnsi="Times New Roman" w:cs="Times New Roman"/>
        </w:rPr>
        <w:t>.</w:t>
      </w:r>
      <w:r w:rsidRPr="00737F30">
        <w:rPr>
          <w:rFonts w:ascii="Times New Roman" w:hAnsi="Times New Roman" w:cs="Times New Roman"/>
        </w:rPr>
        <w:t xml:space="preserve">   </w:t>
      </w:r>
    </w:p>
  </w:footnote>
  <w:footnote w:id="158">
    <w:p w14:paraId="2F9E6DEA" w14:textId="0076E7E9" w:rsidR="0034050D" w:rsidRPr="00FB4B6B" w:rsidRDefault="0034050D">
      <w:pPr>
        <w:pStyle w:val="FootnoteText"/>
        <w:ind w:left="284" w:hanging="284"/>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comments by Elias CJ in </w:t>
      </w:r>
      <w:r w:rsidRPr="00737F30">
        <w:rPr>
          <w:rFonts w:ascii="Times New Roman" w:hAnsi="Times New Roman" w:cs="Times New Roman"/>
          <w:i/>
          <w:iCs/>
        </w:rPr>
        <w:t>Ngāti Whātua Ōrākei</w:t>
      </w:r>
      <w:r w:rsidRPr="0048322C" w:rsidDel="0048322C">
        <w:rPr>
          <w:rFonts w:ascii="Times New Roman" w:hAnsi="Times New Roman" w:cs="Times New Roman"/>
        </w:rPr>
        <w:t xml:space="preserve"> </w:t>
      </w:r>
      <w:r w:rsidRPr="00737F30">
        <w:rPr>
          <w:rFonts w:ascii="Times New Roman" w:hAnsi="Times New Roman" w:cs="Times New Roman"/>
          <w:i/>
        </w:rPr>
        <w:t xml:space="preserve"> Trust v Attorney-General</w:t>
      </w:r>
      <w:r w:rsidRPr="00737F30">
        <w:rPr>
          <w:rFonts w:ascii="Times New Roman" w:hAnsi="Times New Roman" w:cs="Times New Roman"/>
        </w:rPr>
        <w:t xml:space="preserve"> [2018] NZSC 84 at [194] </w:t>
      </w:r>
      <w:r>
        <w:rPr>
          <w:rFonts w:ascii="Times New Roman" w:hAnsi="Times New Roman" w:cs="Times New Roman"/>
        </w:rPr>
        <w:t xml:space="preserve">onwards </w:t>
      </w:r>
      <w:r w:rsidRPr="00737F30">
        <w:rPr>
          <w:rFonts w:ascii="Times New Roman" w:hAnsi="Times New Roman" w:cs="Times New Roman"/>
        </w:rPr>
        <w:t>or, for a more recent example,</w:t>
      </w:r>
      <w:r w:rsidRPr="00737F30">
        <w:rPr>
          <w:rFonts w:ascii="Times New Roman" w:hAnsi="Times New Roman" w:cs="Times New Roman"/>
          <w:i/>
          <w:iCs/>
          <w:color w:val="000000"/>
          <w:shd w:val="clear" w:color="auto" w:fill="FFFFFF"/>
        </w:rPr>
        <w:t xml:space="preserve"> Borrowdale v Director-General of Health </w:t>
      </w:r>
      <w:r w:rsidRPr="00737F30">
        <w:rPr>
          <w:rFonts w:ascii="Times New Roman" w:hAnsi="Times New Roman" w:cs="Times New Roman"/>
          <w:color w:val="000000"/>
          <w:shd w:val="clear" w:color="auto" w:fill="FFFFFF"/>
        </w:rPr>
        <w:t>[2020] NZHC 2090</w:t>
      </w:r>
      <w:r>
        <w:rPr>
          <w:rFonts w:ascii="Times New Roman" w:hAnsi="Times New Roman" w:cs="Times New Roman"/>
          <w:color w:val="000000"/>
          <w:shd w:val="clear" w:color="auto" w:fill="FFFFFF"/>
        </w:rPr>
        <w:t>.</w:t>
      </w:r>
      <w:r w:rsidRPr="00737F30">
        <w:rPr>
          <w:rFonts w:ascii="Times New Roman" w:hAnsi="Times New Roman" w:cs="Times New Roman"/>
          <w:i/>
          <w:iCs/>
          <w:color w:val="000000"/>
          <w:shd w:val="clear" w:color="auto" w:fill="FFFFFF"/>
        </w:rPr>
        <w:t xml:space="preserve"> </w:t>
      </w:r>
    </w:p>
  </w:footnote>
  <w:footnote w:id="159">
    <w:p w14:paraId="6BEB832C" w14:textId="0C05D872" w:rsidR="0034050D" w:rsidRPr="00737F30" w:rsidRDefault="0034050D" w:rsidP="00E62E1E">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i/>
        </w:rPr>
        <w:t xml:space="preserve">  Diagnostic Medlab Ltd v Auckland District Health Board (No.2 )</w:t>
      </w:r>
      <w:r>
        <w:rPr>
          <w:rFonts w:ascii="Times New Roman" w:hAnsi="Times New Roman" w:cs="Times New Roman"/>
          <w:i/>
        </w:rPr>
        <w:t xml:space="preserve"> </w:t>
      </w:r>
      <w:r w:rsidRPr="00737F30">
        <w:rPr>
          <w:rFonts w:ascii="Times New Roman" w:hAnsi="Times New Roman" w:cs="Times New Roman"/>
        </w:rPr>
        <w:t>HC Auck CIV-2006-404-4724</w:t>
      </w:r>
      <w:r>
        <w:rPr>
          <w:rFonts w:ascii="Times New Roman" w:hAnsi="Times New Roman" w:cs="Times New Roman"/>
        </w:rPr>
        <w:t>.</w:t>
      </w:r>
    </w:p>
  </w:footnote>
  <w:footnote w:id="160">
    <w:p w14:paraId="45140EAB" w14:textId="77777777" w:rsidR="0034050D" w:rsidRPr="00737F30" w:rsidRDefault="0034050D" w:rsidP="00AD065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Incurred by the Attorney-General or the Solicitor-General; payment by any party to the proceedings or out of public funds of the costs incurred by any other person or payment by the Attorney-General or the Solicitor-General of costs incurred by any of the parties. For a list of factors applicable to the determination of costs see </w:t>
      </w:r>
      <w:r w:rsidRPr="00737F30">
        <w:rPr>
          <w:rFonts w:ascii="Times New Roman" w:hAnsi="Times New Roman" w:cs="Times New Roman"/>
          <w:i/>
        </w:rPr>
        <w:t>Earthquake Commission v Insurance Council of New Zealand</w:t>
      </w:r>
      <w:r w:rsidRPr="00737F30">
        <w:rPr>
          <w:rFonts w:ascii="Times New Roman" w:hAnsi="Times New Roman" w:cs="Times New Roman"/>
        </w:rPr>
        <w:t xml:space="preserve"> [2015] NZHC 457, (2015) 22 PRNZ 427 at [6]   </w:t>
      </w:r>
    </w:p>
  </w:footnote>
  <w:footnote w:id="161">
    <w:p w14:paraId="2D838E50" w14:textId="77777777" w:rsidR="0034050D" w:rsidRPr="0048322C" w:rsidRDefault="0034050D" w:rsidP="00C77758">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Appendix 2 contains examples of guidance</w:t>
      </w:r>
      <w:r w:rsidRPr="0048322C">
        <w:rPr>
          <w:rFonts w:ascii="Times New Roman" w:hAnsi="Times New Roman" w:cs="Times New Roman"/>
        </w:rPr>
        <w:t xml:space="preserve"> </w:t>
      </w:r>
      <w:r w:rsidRPr="00737F30">
        <w:rPr>
          <w:rFonts w:ascii="Times New Roman" w:hAnsi="Times New Roman" w:cs="Times New Roman"/>
        </w:rPr>
        <w:t>available in Canada and the UK at Supreme Court level</w:t>
      </w:r>
      <w:r w:rsidRPr="0048322C">
        <w:rPr>
          <w:rFonts w:ascii="Times New Roman" w:hAnsi="Times New Roman" w:cs="Times New Roman"/>
        </w:rPr>
        <w:t xml:space="preserve">  </w:t>
      </w:r>
      <w:r w:rsidRPr="00737F30">
        <w:rPr>
          <w:rFonts w:ascii="Times New Roman" w:hAnsi="Times New Roman" w:cs="Times New Roman"/>
        </w:rPr>
        <w:t xml:space="preserve">  </w:t>
      </w:r>
    </w:p>
  </w:footnote>
  <w:footnote w:id="162">
    <w:p w14:paraId="2AF764E3" w14:textId="6F838E05" w:rsidR="0034050D" w:rsidRPr="00737F30" w:rsidRDefault="0034050D" w:rsidP="002E741F">
      <w:pPr>
        <w:pStyle w:val="FootnoteText"/>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This could also include a court waiving fees if the intervener is meeting their own fees and intervention is genuinely in the public interest: </w:t>
      </w:r>
      <w:r w:rsidRPr="00616C13">
        <w:rPr>
          <w:rFonts w:ascii="Times New Roman" w:hAnsi="Times New Roman" w:cs="Times New Roman"/>
        </w:rPr>
        <w:t xml:space="preserve">JUSTICE, </w:t>
      </w:r>
      <w:r w:rsidRPr="00616C13">
        <w:rPr>
          <w:rFonts w:ascii="Times New Roman" w:hAnsi="Times New Roman" w:cs="Times New Roman"/>
          <w:bCs/>
          <w:i/>
          <w:iCs/>
        </w:rPr>
        <w:t>To Assist the Court: Third Party Interventions in the Public Interest</w:t>
      </w:r>
      <w:r w:rsidRPr="00616C13">
        <w:rPr>
          <w:rFonts w:ascii="Times New Roman" w:hAnsi="Times New Roman" w:cs="Times New Roman"/>
        </w:rPr>
        <w:t xml:space="preserve"> (2016)</w:t>
      </w:r>
      <w:r>
        <w:rPr>
          <w:rFonts w:ascii="Times New Roman" w:hAnsi="Times New Roman" w:cs="Times New Roman"/>
        </w:rPr>
        <w:t xml:space="preserve"> </w:t>
      </w:r>
      <w:r w:rsidRPr="00737F30">
        <w:rPr>
          <w:rFonts w:ascii="Times New Roman" w:hAnsi="Times New Roman" w:cs="Times New Roman"/>
        </w:rPr>
        <w:t xml:space="preserve">at 80. </w:t>
      </w:r>
    </w:p>
  </w:footnote>
  <w:footnote w:id="163">
    <w:p w14:paraId="6FE6196D" w14:textId="77777777" w:rsidR="0034050D" w:rsidRPr="00737F30" w:rsidRDefault="0034050D" w:rsidP="009226C0">
      <w:pPr>
        <w:pStyle w:val="FootnoteText"/>
        <w:tabs>
          <w:tab w:val="left" w:pos="270"/>
        </w:tabs>
        <w:ind w:left="270" w:hanging="270"/>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We understand that there is a Senior Courts bench book of useful tips for Judges on intervention that is not available to the public. By contrast a Practice Note guides what a court does and has greater status. It is also a public document and therefore useful to counsel who can draw it to the Court’s attention.   </w:t>
      </w:r>
    </w:p>
  </w:footnote>
  <w:footnote w:id="164">
    <w:p w14:paraId="5B94A1D2" w14:textId="618D3950" w:rsidR="0034050D" w:rsidRPr="00737F30" w:rsidRDefault="0034050D">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Law </w:t>
      </w:r>
      <w:proofErr w:type="spellStart"/>
      <w:r w:rsidRPr="00737F30">
        <w:rPr>
          <w:rFonts w:ascii="Times New Roman" w:hAnsi="Times New Roman" w:cs="Times New Roman"/>
        </w:rPr>
        <w:t>Commision</w:t>
      </w:r>
      <w:proofErr w:type="spellEnd"/>
      <w:r w:rsidRPr="00737F30">
        <w:rPr>
          <w:rFonts w:ascii="Times New Roman" w:hAnsi="Times New Roman" w:cs="Times New Roman"/>
        </w:rPr>
        <w:t xml:space="preserve"> </w:t>
      </w:r>
      <w:r w:rsidRPr="00737F30">
        <w:rPr>
          <w:rFonts w:ascii="Times New Roman" w:hAnsi="Times New Roman" w:cs="Times New Roman"/>
          <w:i/>
          <w:iCs/>
        </w:rPr>
        <w:t xml:space="preserve">Review of the Judicature Act 1908 </w:t>
      </w:r>
      <w:r w:rsidRPr="00737F30">
        <w:rPr>
          <w:rFonts w:ascii="Times New Roman" w:hAnsi="Times New Roman" w:cs="Times New Roman"/>
        </w:rPr>
        <w:t>(NZLC IP 29, 2012) at [15.62].</w:t>
      </w:r>
    </w:p>
  </w:footnote>
  <w:footnote w:id="165">
    <w:p w14:paraId="696A56F1" w14:textId="2CDE93C0"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Statute of the Court of Justice of the European Union, Art 40(2).</w:t>
      </w:r>
    </w:p>
  </w:footnote>
  <w:footnote w:id="166">
    <w:p w14:paraId="2F964E91" w14:textId="71D70730"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Treaty on the Functioning of the European Union (TFEU), Art 267.</w:t>
      </w:r>
    </w:p>
  </w:footnote>
  <w:footnote w:id="167">
    <w:p w14:paraId="3450E38C" w14:textId="476283B5"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TFEU Arts 258, 263 and 265.</w:t>
      </w:r>
    </w:p>
  </w:footnote>
  <w:footnote w:id="168">
    <w:p w14:paraId="1E3647A8" w14:textId="296395EA"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lang w:val="en-US"/>
        </w:rPr>
        <w:t>R (British American Tobacco UK Ltd) v Secretary of State for Health</w:t>
      </w:r>
      <w:r w:rsidRPr="00737F30">
        <w:rPr>
          <w:rFonts w:ascii="Times New Roman" w:hAnsi="Times New Roman" w:cs="Times New Roman"/>
          <w:lang w:val="en-US"/>
        </w:rPr>
        <w:t xml:space="preserve"> [2014] EWHC 3515.</w:t>
      </w:r>
    </w:p>
  </w:footnote>
  <w:footnote w:id="169">
    <w:p w14:paraId="2367AAAF" w14:textId="6C7AFFB5" w:rsidR="0034050D" w:rsidRPr="00737F30" w:rsidRDefault="0034050D" w:rsidP="002741D4">
      <w:pPr>
        <w:pStyle w:val="FootnoteText"/>
        <w:rPr>
          <w:rFonts w:ascii="Times New Roman" w:hAnsi="Times New Roman" w:cs="Times New Roman"/>
          <w:u w:val="single"/>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Statute of the Court of Justice of the European Union, Art 50(2).</w:t>
      </w:r>
    </w:p>
  </w:footnote>
  <w:footnote w:id="170">
    <w:p w14:paraId="5B0BCD52" w14:textId="24EC489C" w:rsidR="0034050D" w:rsidRPr="00081915" w:rsidRDefault="0034050D" w:rsidP="002741D4">
      <w:pPr>
        <w:pStyle w:val="FootnoteText"/>
        <w:rPr>
          <w:rFonts w:ascii="Times New Roman" w:hAnsi="Times New Roman" w:cs="Times New Roman"/>
          <w:sz w:val="18"/>
          <w:szCs w:val="18"/>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27AFE">
        <w:rPr>
          <w:rFonts w:ascii="Times New Roman" w:hAnsi="Times New Roman" w:cs="Times New Roman"/>
        </w:rPr>
        <w:t xml:space="preserve">JUSTICE, </w:t>
      </w:r>
      <w:r w:rsidRPr="00D27AFE">
        <w:rPr>
          <w:rFonts w:ascii="Times New Roman" w:hAnsi="Times New Roman" w:cs="Times New Roman"/>
          <w:bCs/>
          <w:i/>
          <w:iCs/>
        </w:rPr>
        <w:t>To Assist the Court: Third Party Interventions in the Public Interest</w:t>
      </w:r>
      <w:r w:rsidRPr="00D27AFE">
        <w:rPr>
          <w:rFonts w:ascii="Times New Roman" w:hAnsi="Times New Roman" w:cs="Times New Roman"/>
        </w:rPr>
        <w:t xml:space="preserve"> (2016).</w:t>
      </w:r>
    </w:p>
  </w:footnote>
  <w:footnote w:id="171">
    <w:p w14:paraId="6ED0A325" w14:textId="548B198E"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AU"/>
        </w:rPr>
        <w:t xml:space="preserve">Public Law Project, </w:t>
      </w:r>
      <w:r w:rsidRPr="00737F30">
        <w:rPr>
          <w:rFonts w:ascii="Times New Roman" w:hAnsi="Times New Roman" w:cs="Times New Roman"/>
          <w:bCs/>
          <w:i/>
          <w:iCs/>
          <w:lang w:val="en-AU"/>
        </w:rPr>
        <w:t>Third Party Interventions: A Practical Guide</w:t>
      </w:r>
      <w:r w:rsidRPr="00737F30">
        <w:rPr>
          <w:rFonts w:ascii="Times New Roman" w:hAnsi="Times New Roman" w:cs="Times New Roman"/>
          <w:lang w:val="en-AU"/>
        </w:rPr>
        <w:t xml:space="preserve"> (2008) at 408.</w:t>
      </w:r>
    </w:p>
  </w:footnote>
  <w:footnote w:id="172">
    <w:p w14:paraId="550FB2E8" w14:textId="05C1BD68"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27AFE">
        <w:rPr>
          <w:rFonts w:ascii="Times New Roman" w:hAnsi="Times New Roman" w:cs="Times New Roman"/>
        </w:rPr>
        <w:t xml:space="preserve">JUSTICE, </w:t>
      </w:r>
      <w:r w:rsidRPr="00D27AFE">
        <w:rPr>
          <w:rFonts w:ascii="Times New Roman" w:hAnsi="Times New Roman" w:cs="Times New Roman"/>
          <w:bCs/>
          <w:i/>
          <w:iCs/>
        </w:rPr>
        <w:t>To Assist the Court: Third Party Interventions in the Public Interest</w:t>
      </w:r>
      <w:r w:rsidRPr="00D27AFE">
        <w:rPr>
          <w:rFonts w:ascii="Times New Roman" w:hAnsi="Times New Roman" w:cs="Times New Roman"/>
        </w:rPr>
        <w:t xml:space="preserve"> (2016).</w:t>
      </w:r>
    </w:p>
  </w:footnote>
  <w:footnote w:id="173">
    <w:p w14:paraId="564F60D8" w14:textId="383B5B41"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AU"/>
        </w:rPr>
        <w:t>Public Law Project, above n 177, at 13.</w:t>
      </w:r>
    </w:p>
  </w:footnote>
  <w:footnote w:id="174">
    <w:p w14:paraId="3E433442" w14:textId="58288CFA"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As above. </w:t>
      </w:r>
    </w:p>
  </w:footnote>
  <w:footnote w:id="175">
    <w:p w14:paraId="33389022" w14:textId="75576209" w:rsidR="0034050D" w:rsidRPr="00081915" w:rsidRDefault="0034050D" w:rsidP="002741D4">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AU"/>
        </w:rPr>
        <w:t>Practice Directions and Standing Orders applicable to civil appeals (approved 8 October 2007), Rule 37.</w:t>
      </w:r>
    </w:p>
  </w:footnote>
  <w:footnote w:id="176">
    <w:p w14:paraId="023CF5EE" w14:textId="4B53222D"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0F7762">
        <w:rPr>
          <w:rFonts w:ascii="Times New Roman" w:hAnsi="Times New Roman" w:cs="Times New Roman"/>
          <w:i/>
          <w:lang w:val="en-AU"/>
        </w:rPr>
        <w:t>Re Northern Ireland Human Rights Commission (Northern Ireland</w:t>
      </w:r>
      <w:r>
        <w:rPr>
          <w:rFonts w:ascii="Times New Roman" w:hAnsi="Times New Roman" w:cs="Times New Roman"/>
          <w:i/>
          <w:lang w:val="en-AU"/>
        </w:rPr>
        <w:t>)</w:t>
      </w:r>
      <w:r>
        <w:rPr>
          <w:rFonts w:ascii="Times New Roman" w:hAnsi="Times New Roman" w:cs="Times New Roman"/>
          <w:lang w:val="en-AU"/>
        </w:rPr>
        <w:t xml:space="preserve"> </w:t>
      </w:r>
      <w:r w:rsidRPr="00737F30">
        <w:rPr>
          <w:rFonts w:ascii="Times New Roman" w:hAnsi="Times New Roman" w:cs="Times New Roman"/>
        </w:rPr>
        <w:t>[</w:t>
      </w:r>
      <w:r w:rsidRPr="00737F30">
        <w:rPr>
          <w:rFonts w:ascii="Times New Roman" w:hAnsi="Times New Roman" w:cs="Times New Roman"/>
          <w:lang w:val="en-AU"/>
        </w:rPr>
        <w:t>2002] UKHL 25 per Lord Woolf at [32].</w:t>
      </w:r>
    </w:p>
  </w:footnote>
  <w:footnote w:id="177">
    <w:p w14:paraId="03C848C7" w14:textId="0FAA3F21"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27AFE">
        <w:rPr>
          <w:rFonts w:ascii="Times New Roman" w:hAnsi="Times New Roman" w:cs="Times New Roman"/>
        </w:rPr>
        <w:t xml:space="preserve">JUSTICE, </w:t>
      </w:r>
      <w:r w:rsidRPr="00D27AFE">
        <w:rPr>
          <w:rFonts w:ascii="Times New Roman" w:hAnsi="Times New Roman" w:cs="Times New Roman"/>
          <w:bCs/>
          <w:i/>
          <w:iCs/>
        </w:rPr>
        <w:t>To Assist the Court: Third Party Interventions in the Public Interest</w:t>
      </w:r>
      <w:r w:rsidRPr="00D27AFE">
        <w:rPr>
          <w:rFonts w:ascii="Times New Roman" w:hAnsi="Times New Roman" w:cs="Times New Roman"/>
        </w:rPr>
        <w:t xml:space="preserve"> (2016) </w:t>
      </w:r>
      <w:r w:rsidRPr="00737F30">
        <w:rPr>
          <w:rFonts w:ascii="Times New Roman" w:hAnsi="Times New Roman" w:cs="Times New Roman"/>
          <w:lang w:val="en-AU"/>
        </w:rPr>
        <w:t>at 19.</w:t>
      </w:r>
    </w:p>
  </w:footnote>
  <w:footnote w:id="178">
    <w:p w14:paraId="359CBCD5" w14:textId="7754E303" w:rsidR="0034050D" w:rsidRPr="00737F30" w:rsidRDefault="0034050D" w:rsidP="002741D4">
      <w:pPr>
        <w:pStyle w:val="FootnoteText"/>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t xml:space="preserve"> </w:t>
      </w:r>
      <w:r w:rsidRPr="00737F30">
        <w:rPr>
          <w:rFonts w:ascii="Times New Roman" w:hAnsi="Times New Roman" w:cs="Times New Roman"/>
          <w:lang w:val="en-AU"/>
        </w:rPr>
        <w:t>Supreme Court Fees Order 2009, SI 2009/2131.</w:t>
      </w:r>
    </w:p>
  </w:footnote>
  <w:footnote w:id="179">
    <w:p w14:paraId="5904F63E" w14:textId="114496EE" w:rsidR="0034050D" w:rsidRPr="00737F30" w:rsidRDefault="0034050D" w:rsidP="002741D4">
      <w:pPr>
        <w:pStyle w:val="FootnoteText"/>
        <w:ind w:left="284" w:hanging="295"/>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 xml:space="preserve">Rules of the Court of </w:t>
      </w:r>
      <w:proofErr w:type="spellStart"/>
      <w:r w:rsidRPr="00737F30">
        <w:rPr>
          <w:rFonts w:ascii="Times New Roman" w:hAnsi="Times New Roman" w:cs="Times New Roman"/>
          <w:lang w:val="en-US"/>
        </w:rPr>
        <w:t>Ssession</w:t>
      </w:r>
      <w:proofErr w:type="spellEnd"/>
      <w:r w:rsidRPr="00737F30">
        <w:rPr>
          <w:rFonts w:ascii="Times New Roman" w:hAnsi="Times New Roman" w:cs="Times New Roman"/>
          <w:lang w:val="en-US"/>
        </w:rPr>
        <w:t xml:space="preserve">, r 58.8A. However, </w:t>
      </w:r>
      <w:r w:rsidRPr="00737F30">
        <w:rPr>
          <w:rFonts w:ascii="Times New Roman" w:hAnsi="Times New Roman" w:cs="Times New Roman"/>
        </w:rPr>
        <w:t xml:space="preserve">an opportunity was given to a third party to appear in the case of </w:t>
      </w:r>
      <w:r w:rsidRPr="00737F30">
        <w:rPr>
          <w:rFonts w:ascii="Times New Roman" w:hAnsi="Times New Roman" w:cs="Times New Roman"/>
          <w:i/>
        </w:rPr>
        <w:t xml:space="preserve">Lord Blantyre v Lord  Advocate </w:t>
      </w:r>
      <w:r w:rsidRPr="00737F30">
        <w:rPr>
          <w:rFonts w:ascii="Times New Roman" w:hAnsi="Times New Roman" w:cs="Times New Roman"/>
          <w:lang w:val="en-US"/>
        </w:rPr>
        <w:t>(1876) 13 SLR 213.</w:t>
      </w:r>
    </w:p>
  </w:footnote>
  <w:footnote w:id="180">
    <w:p w14:paraId="2E679193" w14:textId="0F5ED5F2" w:rsidR="0034050D" w:rsidRPr="00F603E6" w:rsidRDefault="0034050D" w:rsidP="002741D4">
      <w:pPr>
        <w:pStyle w:val="FootnoteText"/>
        <w:rPr>
          <w:rFonts w:ascii="Times New Roman" w:hAnsi="Times New Roman" w:cs="Times New Roman"/>
          <w:sz w:val="18"/>
          <w:szCs w:val="18"/>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Section 11, Human Rights Commission Act 2006 (Scotland</w:t>
      </w:r>
      <w:r>
        <w:rPr>
          <w:rFonts w:ascii="Times New Roman" w:hAnsi="Times New Roman" w:cs="Times New Roman"/>
          <w:sz w:val="18"/>
          <w:szCs w:val="18"/>
        </w:rPr>
        <w:t>).</w:t>
      </w:r>
    </w:p>
  </w:footnote>
  <w:footnote w:id="181">
    <w:p w14:paraId="56488134" w14:textId="44426235"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Rules of the Court of Session, </w:t>
      </w:r>
      <w:r w:rsidRPr="00737F30">
        <w:rPr>
          <w:rFonts w:ascii="Times New Roman" w:hAnsi="Times New Roman" w:cs="Times New Roman"/>
          <w:lang w:val="en-US"/>
        </w:rPr>
        <w:t>r 58.18.</w:t>
      </w:r>
    </w:p>
  </w:footnote>
  <w:footnote w:id="182">
    <w:p w14:paraId="369188B3" w14:textId="41BE550F"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lang w:val="en-US"/>
        </w:rPr>
        <w:t>As above.</w:t>
      </w:r>
    </w:p>
  </w:footnote>
  <w:footnote w:id="183">
    <w:p w14:paraId="08360895" w14:textId="7B382E69" w:rsidR="0034050D" w:rsidRPr="00737F30" w:rsidRDefault="0034050D" w:rsidP="002741D4">
      <w:pPr>
        <w:pStyle w:val="FootnoteText"/>
        <w:rPr>
          <w:rFonts w:ascii="Times New Roman" w:hAnsi="Times New Roman" w:cs="Times New Roman"/>
          <w:lang w:val="en-US"/>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As above, at  </w:t>
      </w:r>
      <w:r w:rsidRPr="00737F30">
        <w:rPr>
          <w:rFonts w:ascii="Times New Roman" w:hAnsi="Times New Roman" w:cs="Times New Roman"/>
          <w:lang w:val="en-US"/>
        </w:rPr>
        <w:t>r 58.19(4).</w:t>
      </w:r>
    </w:p>
  </w:footnote>
  <w:footnote w:id="184">
    <w:p w14:paraId="1BF3EF88" w14:textId="77777777" w:rsidR="0034050D" w:rsidRPr="00737F30" w:rsidRDefault="0034050D" w:rsidP="002741D4">
      <w:pPr>
        <w:spacing w:after="0" w:line="240" w:lineRule="auto"/>
        <w:ind w:left="284" w:hanging="284"/>
        <w:rPr>
          <w:sz w:val="20"/>
          <w:szCs w:val="20"/>
        </w:rPr>
      </w:pPr>
      <w:r w:rsidRPr="00737F30">
        <w:rPr>
          <w:rStyle w:val="FootnoteReference"/>
          <w:rFonts w:ascii="Times New Roman" w:hAnsi="Times New Roman" w:cs="Times New Roman"/>
          <w:sz w:val="20"/>
          <w:szCs w:val="20"/>
        </w:rPr>
        <w:footnoteRef/>
      </w:r>
      <w:r w:rsidRPr="00737F30">
        <w:rPr>
          <w:sz w:val="20"/>
          <w:szCs w:val="20"/>
        </w:rPr>
        <w:t xml:space="preserve"> </w:t>
      </w:r>
      <w:r w:rsidRPr="00737F30">
        <w:rPr>
          <w:rFonts w:ascii="Times New Roman" w:hAnsi="Times New Roman" w:cs="Times New Roman"/>
          <w:sz w:val="20"/>
          <w:szCs w:val="20"/>
        </w:rPr>
        <w:t xml:space="preserve">Normally interveners are liable for their own costs, as it is unlikely that these fees will be subject to a waiver. If a potential intervener does not have the financial means for an intervention, it could consider offering help to whichever party in the proceedings is most similar to their interests. </w:t>
      </w:r>
    </w:p>
  </w:footnote>
  <w:footnote w:id="185">
    <w:p w14:paraId="7838FF1B" w14:textId="1B9FAE33" w:rsidR="0034050D" w:rsidRPr="00737F30" w:rsidRDefault="0034050D" w:rsidP="002741D4">
      <w:pPr>
        <w:spacing w:after="0" w:line="240" w:lineRule="auto"/>
        <w:ind w:left="284" w:hanging="284"/>
        <w:jc w:val="both"/>
        <w:rPr>
          <w:rFonts w:ascii="Times New Roman" w:hAnsi="Times New Roman" w:cs="Times New Roman"/>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Canada has a special history relating to intervention as a result of the Intervenor Funding Project Act 1988 (IFPA) which provided funding in advance of a hearing for those who could not otherwise be able to afford to participate.</w:t>
      </w:r>
      <w:r w:rsidRPr="00737F3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737F30">
        <w:rPr>
          <w:rFonts w:ascii="Times New Roman" w:hAnsi="Times New Roman" w:cs="Times New Roman"/>
          <w:sz w:val="20"/>
          <w:szCs w:val="20"/>
        </w:rPr>
        <w:t>Among the IFPA’s public policy objectives was ensuring public access to hearings was not unfairly restricted solely on ability to pay, by providing a mechanism in advance of hearings to permit participation by individuals and groups who represent legitimate interests and who otherwise lack resources to participate in hearings.</w:t>
      </w:r>
    </w:p>
    <w:p w14:paraId="3D9FB2AF" w14:textId="77777777" w:rsidR="0034050D" w:rsidRPr="00737F30" w:rsidRDefault="0034050D" w:rsidP="002741D4">
      <w:pPr>
        <w:spacing w:after="0" w:line="240" w:lineRule="auto"/>
        <w:ind w:left="284" w:hanging="284"/>
        <w:jc w:val="both"/>
        <w:rPr>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The IFPA contained a sunset clause that originally caused it to expire in March 1992, but was subsequently renewed and extended for another four years. It eventually expired in March 1996. This year the Trudeau government restored the program.</w:t>
      </w:r>
      <w:r w:rsidRPr="00737F30">
        <w:rPr>
          <w:sz w:val="20"/>
          <w:szCs w:val="20"/>
        </w:rPr>
        <w:t xml:space="preserve"> </w:t>
      </w:r>
    </w:p>
  </w:footnote>
  <w:footnote w:id="186">
    <w:p w14:paraId="3296B16D" w14:textId="303F8589"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27AFE">
        <w:rPr>
          <w:rFonts w:ascii="Times New Roman" w:hAnsi="Times New Roman" w:cs="Times New Roman"/>
          <w:i/>
        </w:rPr>
        <w:t>Reference re Workers’ Compensation Act, 1983 (Nfld) (Application to Intervene)</w:t>
      </w:r>
      <w:r w:rsidRPr="00D27AFE">
        <w:rPr>
          <w:rFonts w:ascii="Times New Roman" w:hAnsi="Times New Roman" w:cs="Times New Roman"/>
        </w:rPr>
        <w:t xml:space="preserve"> </w:t>
      </w:r>
      <w:r w:rsidRPr="00737F30">
        <w:rPr>
          <w:rFonts w:ascii="Times New Roman" w:hAnsi="Times New Roman" w:cs="Times New Roman"/>
        </w:rPr>
        <w:t>[1989] 2 SCR 335.</w:t>
      </w:r>
    </w:p>
  </w:footnote>
  <w:footnote w:id="187">
    <w:p w14:paraId="5A2171DF" w14:textId="77777777"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At 340.</w:t>
      </w:r>
    </w:p>
  </w:footnote>
  <w:footnote w:id="188">
    <w:p w14:paraId="501A5898" w14:textId="3DD1F711"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D27AFE">
        <w:rPr>
          <w:rFonts w:ascii="Times New Roman" w:hAnsi="Times New Roman" w:cs="Times New Roman"/>
          <w:i/>
        </w:rPr>
        <w:t>Reference re Workers’ Compensation Act, 1983 (Nfld) (Application to Intervene)</w:t>
      </w:r>
      <w:r w:rsidRPr="00D27AFE">
        <w:rPr>
          <w:rFonts w:ascii="Times New Roman" w:hAnsi="Times New Roman" w:cs="Times New Roman"/>
        </w:rPr>
        <w:t xml:space="preserve"> [1989] 2 SCR 335 a</w:t>
      </w:r>
      <w:r w:rsidRPr="00737F30">
        <w:rPr>
          <w:rFonts w:ascii="Times New Roman" w:hAnsi="Times New Roman" w:cs="Times New Roman"/>
        </w:rPr>
        <w:t>t 340</w:t>
      </w:r>
    </w:p>
  </w:footnote>
  <w:footnote w:id="189">
    <w:p w14:paraId="1DC59E3B" w14:textId="0EDCE9AE" w:rsidR="0034050D" w:rsidRPr="00737F30" w:rsidRDefault="0034050D" w:rsidP="002741D4">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 xml:space="preserve">Benjamin </w:t>
      </w:r>
      <w:r w:rsidRPr="00737F30">
        <w:rPr>
          <w:rFonts w:ascii="Times New Roman" w:hAnsi="Times New Roman" w:cs="Times New Roman"/>
        </w:rPr>
        <w:t xml:space="preserve">Alarie </w:t>
      </w:r>
      <w:r>
        <w:rPr>
          <w:rFonts w:ascii="Times New Roman" w:hAnsi="Times New Roman" w:cs="Times New Roman"/>
        </w:rPr>
        <w:t>and Andrew</w:t>
      </w:r>
      <w:r w:rsidRPr="00737F30">
        <w:rPr>
          <w:rFonts w:ascii="Times New Roman" w:hAnsi="Times New Roman" w:cs="Times New Roman"/>
        </w:rPr>
        <w:t xml:space="preserve"> Green, “Interventions at the Supreme Court of Canada:  Accuracy, Affiliation and Acceptance” </w:t>
      </w:r>
      <w:r>
        <w:rPr>
          <w:rFonts w:ascii="Times New Roman" w:hAnsi="Times New Roman" w:cs="Times New Roman"/>
        </w:rPr>
        <w:t xml:space="preserve">(2010) 82 </w:t>
      </w:r>
      <w:r w:rsidRPr="00737F30">
        <w:rPr>
          <w:rFonts w:ascii="Times New Roman" w:hAnsi="Times New Roman" w:cs="Times New Roman"/>
          <w:i/>
        </w:rPr>
        <w:t>Osgood Law Jnl</w:t>
      </w:r>
      <w:r w:rsidRPr="00737F30">
        <w:rPr>
          <w:rFonts w:ascii="Times New Roman" w:hAnsi="Times New Roman" w:cs="Times New Roman"/>
        </w:rPr>
        <w:t xml:space="preserve"> </w:t>
      </w:r>
      <w:r>
        <w:rPr>
          <w:rFonts w:ascii="Times New Roman" w:hAnsi="Times New Roman" w:cs="Times New Roman"/>
        </w:rPr>
        <w:t xml:space="preserve">381 </w:t>
      </w:r>
      <w:r w:rsidRPr="00737F30">
        <w:rPr>
          <w:rFonts w:ascii="Times New Roman" w:hAnsi="Times New Roman" w:cs="Times New Roman"/>
        </w:rPr>
        <w:t>at 383.</w:t>
      </w:r>
    </w:p>
  </w:footnote>
  <w:footnote w:id="190">
    <w:p w14:paraId="4153FD33" w14:textId="4BFD7653"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Style w:val="Emphasis"/>
          <w:rFonts w:ascii="Times New Roman" w:hAnsi="Times New Roman" w:cs="Times New Roman"/>
          <w:bCs/>
          <w:shd w:val="clear" w:color="auto" w:fill="FFFFFF"/>
        </w:rPr>
        <w:t>Ishaq</w:t>
      </w:r>
      <w:r w:rsidRPr="00737F30">
        <w:rPr>
          <w:rStyle w:val="apple-converted-space"/>
          <w:rFonts w:ascii="Times New Roman" w:hAnsi="Times New Roman" w:cs="Times New Roman"/>
          <w:i/>
          <w:iCs/>
          <w:shd w:val="clear" w:color="auto" w:fill="FFFFFF"/>
        </w:rPr>
        <w:t> </w:t>
      </w:r>
      <w:r w:rsidRPr="00737F30">
        <w:rPr>
          <w:rFonts w:ascii="Times New Roman" w:hAnsi="Times New Roman" w:cs="Times New Roman"/>
          <w:i/>
          <w:iCs/>
          <w:shd w:val="clear" w:color="auto" w:fill="FFFFFF"/>
        </w:rPr>
        <w:t>v Canada</w:t>
      </w:r>
      <w:r w:rsidRPr="00737F30">
        <w:rPr>
          <w:rFonts w:ascii="Times New Roman" w:hAnsi="Times New Roman" w:cs="Times New Roman"/>
          <w:shd w:val="clear" w:color="auto" w:fill="FFFFFF"/>
        </w:rPr>
        <w:t xml:space="preserve"> </w:t>
      </w:r>
      <w:r w:rsidRPr="00737F30">
        <w:rPr>
          <w:rFonts w:ascii="Times New Roman" w:hAnsi="Times New Roman" w:cs="Times New Roman"/>
          <w:i/>
          <w:iCs/>
          <w:shd w:val="clear" w:color="auto" w:fill="FFFFFF"/>
        </w:rPr>
        <w:t>(Minister of</w:t>
      </w:r>
      <w:r>
        <w:rPr>
          <w:rFonts w:ascii="Times New Roman" w:hAnsi="Times New Roman" w:cs="Times New Roman"/>
          <w:shd w:val="clear" w:color="auto" w:fill="FFFFFF"/>
        </w:rPr>
        <w:t xml:space="preserve"> </w:t>
      </w:r>
      <w:r w:rsidRPr="00737F30">
        <w:rPr>
          <w:rFonts w:ascii="Times New Roman" w:hAnsi="Times New Roman" w:cs="Times New Roman"/>
          <w:i/>
          <w:iCs/>
          <w:shd w:val="clear" w:color="auto" w:fill="FFFFFF"/>
        </w:rPr>
        <w:t>Citizenship and Immigration)</w:t>
      </w:r>
      <w:r w:rsidRPr="00737F30">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w:t>
      </w:r>
      <w:r w:rsidRPr="00737F30">
        <w:rPr>
          <w:rStyle w:val="Emphasis"/>
          <w:rFonts w:ascii="Times New Roman" w:hAnsi="Times New Roman" w:cs="Times New Roman"/>
          <w:bCs/>
          <w:i w:val="0"/>
          <w:iCs w:val="0"/>
          <w:shd w:val="clear" w:color="auto" w:fill="FFFFFF"/>
        </w:rPr>
        <w:t>2015]</w:t>
      </w:r>
      <w:r w:rsidRPr="00737F30">
        <w:rPr>
          <w:rStyle w:val="Emphasis"/>
          <w:rFonts w:ascii="Times New Roman" w:hAnsi="Times New Roman" w:cs="Times New Roman"/>
          <w:bCs/>
          <w:shd w:val="clear" w:color="auto" w:fill="FFFFFF"/>
        </w:rPr>
        <w:t xml:space="preserve"> </w:t>
      </w:r>
      <w:r w:rsidRPr="00737F30">
        <w:rPr>
          <w:rStyle w:val="Emphasis"/>
          <w:rFonts w:ascii="Times New Roman" w:hAnsi="Times New Roman" w:cs="Times New Roman"/>
          <w:bCs/>
          <w:i w:val="0"/>
          <w:iCs w:val="0"/>
          <w:shd w:val="clear" w:color="auto" w:fill="FFFFFF"/>
        </w:rPr>
        <w:t>FC 156.</w:t>
      </w:r>
    </w:p>
  </w:footnote>
  <w:footnote w:id="191">
    <w:p w14:paraId="4E25571B" w14:textId="1BC47FC9" w:rsidR="0034050D" w:rsidRPr="00737F30" w:rsidRDefault="0034050D" w:rsidP="002741D4">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Michelle Campbell “Re-inventing Intervention in the Public Interest: Breaking Down Barriers to Access” </w:t>
      </w:r>
      <w:r>
        <w:rPr>
          <w:rFonts w:ascii="Times New Roman" w:hAnsi="Times New Roman" w:cs="Times New Roman"/>
        </w:rPr>
        <w:t xml:space="preserve">(2014) </w:t>
      </w:r>
      <w:r w:rsidRPr="00737F30">
        <w:rPr>
          <w:rFonts w:ascii="Times New Roman" w:hAnsi="Times New Roman" w:cs="Times New Roman"/>
        </w:rPr>
        <w:t>15 J Env L &amp; Prac 187 at 193.</w:t>
      </w:r>
    </w:p>
  </w:footnote>
  <w:footnote w:id="192">
    <w:p w14:paraId="098B8EE3" w14:textId="5C6703A8" w:rsidR="0034050D" w:rsidRPr="00737F30" w:rsidRDefault="0034050D" w:rsidP="002741D4">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lang w:val="fr-FR"/>
        </w:rPr>
        <w:t xml:space="preserve">  Jennifer Koshan “Dialogue or </w:t>
      </w:r>
      <w:proofErr w:type="gramStart"/>
      <w:r w:rsidRPr="00737F30">
        <w:rPr>
          <w:rFonts w:ascii="Times New Roman" w:hAnsi="Times New Roman" w:cs="Times New Roman"/>
          <w:lang w:val="fr-FR"/>
        </w:rPr>
        <w:t>Conversation?</w:t>
      </w:r>
      <w:proofErr w:type="gramEnd"/>
      <w:r w:rsidRPr="00737F30">
        <w:rPr>
          <w:rFonts w:ascii="Times New Roman" w:hAnsi="Times New Roman" w:cs="Times New Roman"/>
          <w:lang w:val="fr-FR"/>
        </w:rPr>
        <w:t xml:space="preserve"> </w:t>
      </w:r>
      <w:r w:rsidRPr="00737F30">
        <w:rPr>
          <w:rFonts w:ascii="Times New Roman" w:hAnsi="Times New Roman" w:cs="Times New Roman"/>
        </w:rPr>
        <w:t>The Impact of Public Interest Interveners on Judicial Decision Making” (Paper presented to the Canadian Institute for the Administration of Justice Annual Conference, October 2003) [unpublished]).</w:t>
      </w:r>
    </w:p>
  </w:footnote>
  <w:footnote w:id="193">
    <w:p w14:paraId="49F55968" w14:textId="7704225D" w:rsidR="0034050D" w:rsidRPr="00737F30" w:rsidRDefault="0034050D" w:rsidP="00737F30">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Brent Kettles, “Intervention: The first step is admitting your client has a problem” The Advocates</w:t>
      </w:r>
      <w:r>
        <w:rPr>
          <w:rFonts w:ascii="Times New Roman" w:hAnsi="Times New Roman" w:cs="Times New Roman"/>
        </w:rPr>
        <w:t>’</w:t>
      </w:r>
      <w:r w:rsidRPr="00737F30">
        <w:rPr>
          <w:rFonts w:ascii="Times New Roman" w:hAnsi="Times New Roman" w:cs="Times New Roman"/>
        </w:rPr>
        <w:t xml:space="preserve"> Journal at 29.</w:t>
      </w:r>
    </w:p>
  </w:footnote>
  <w:footnote w:id="194">
    <w:p w14:paraId="6473B46F" w14:textId="74A73DEC" w:rsidR="0034050D" w:rsidRPr="00737F30" w:rsidRDefault="0034050D" w:rsidP="002741D4">
      <w:pPr>
        <w:pStyle w:val="FootnoteText"/>
        <w:ind w:left="284" w:hanging="284"/>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for example, the Ontario </w:t>
      </w:r>
      <w:r w:rsidRPr="00737F30">
        <w:rPr>
          <w:rFonts w:ascii="Times New Roman" w:hAnsi="Times New Roman" w:cs="Times New Roman"/>
          <w:i/>
        </w:rPr>
        <w:t>Rules of Civil Procedure</w:t>
      </w:r>
      <w:r w:rsidRPr="00737F30">
        <w:rPr>
          <w:rFonts w:ascii="Times New Roman" w:hAnsi="Times New Roman" w:cs="Times New Roman"/>
        </w:rPr>
        <w:t>. The</w:t>
      </w:r>
      <w:r>
        <w:rPr>
          <w:rFonts w:ascii="Times New Roman" w:hAnsi="Times New Roman" w:cs="Times New Roman"/>
        </w:rPr>
        <w:t xml:space="preserve">se </w:t>
      </w:r>
      <w:r w:rsidRPr="00737F30">
        <w:rPr>
          <w:rFonts w:ascii="Times New Roman" w:hAnsi="Times New Roman" w:cs="Times New Roman"/>
        </w:rPr>
        <w:t>cover intervention at Rules 13.01, 13.02 and 13.03. The Ontario Rules do not differ substantively from the Rules of the Supreme Court of Canada as it sets out similar grounds.</w:t>
      </w:r>
    </w:p>
  </w:footnote>
  <w:footnote w:id="195">
    <w:p w14:paraId="45DDF55E" w14:textId="4EFF758E" w:rsidR="0034050D" w:rsidRPr="00737F30" w:rsidRDefault="0034050D" w:rsidP="002741D4">
      <w:pPr>
        <w:pStyle w:val="FootnoteText"/>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Pr>
          <w:rFonts w:ascii="Times New Roman" w:hAnsi="Times New Roman" w:cs="Times New Roman"/>
        </w:rPr>
        <w:t>Brent Kettles, above n 200, a</w:t>
      </w:r>
      <w:r w:rsidRPr="00737F30">
        <w:rPr>
          <w:rFonts w:ascii="Times New Roman" w:hAnsi="Times New Roman" w:cs="Times New Roman"/>
        </w:rPr>
        <w:t>t 28.</w:t>
      </w:r>
    </w:p>
  </w:footnote>
  <w:footnote w:id="196">
    <w:p w14:paraId="6F1AF854" w14:textId="6B841922" w:rsidR="0034050D" w:rsidRPr="00771F54" w:rsidRDefault="0034050D" w:rsidP="002741D4">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Authorson v Attorney General of Canada</w:t>
      </w:r>
      <w:r w:rsidRPr="00737F30">
        <w:rPr>
          <w:rFonts w:ascii="Times New Roman" w:hAnsi="Times New Roman" w:cs="Times New Roman"/>
        </w:rPr>
        <w:t xml:space="preserve"> (2001) 147 OAC 355 at </w:t>
      </w:r>
      <w:r>
        <w:rPr>
          <w:rFonts w:ascii="Times New Roman" w:hAnsi="Times New Roman" w:cs="Times New Roman"/>
        </w:rPr>
        <w:t>[</w:t>
      </w:r>
      <w:r w:rsidRPr="00737F30">
        <w:rPr>
          <w:rFonts w:ascii="Times New Roman" w:hAnsi="Times New Roman" w:cs="Times New Roman"/>
        </w:rPr>
        <w:t>8</w:t>
      </w:r>
      <w:r>
        <w:rPr>
          <w:rFonts w:ascii="Times New Roman" w:hAnsi="Times New Roman" w:cs="Times New Roman"/>
        </w:rPr>
        <w:t>] – [9].</w:t>
      </w:r>
    </w:p>
  </w:footnote>
  <w:footnote w:id="197">
    <w:p w14:paraId="78B59EE8" w14:textId="7DFD132E" w:rsidR="0034050D" w:rsidRPr="00737F30" w:rsidRDefault="0034050D" w:rsidP="002741D4">
      <w:pPr>
        <w:spacing w:after="0"/>
        <w:ind w:left="284" w:hanging="284"/>
        <w:rPr>
          <w:sz w:val="20"/>
          <w:szCs w:val="20"/>
        </w:rPr>
      </w:pPr>
      <w:r w:rsidRPr="00737F30">
        <w:rPr>
          <w:rStyle w:val="FootnoteReference"/>
          <w:rFonts w:ascii="Times New Roman" w:hAnsi="Times New Roman" w:cs="Times New Roman"/>
          <w:sz w:val="20"/>
          <w:szCs w:val="20"/>
        </w:rPr>
        <w:footnoteRef/>
      </w:r>
      <w:r w:rsidRPr="00737F30">
        <w:rPr>
          <w:rFonts w:ascii="Times New Roman" w:hAnsi="Times New Roman" w:cs="Times New Roman"/>
          <w:sz w:val="20"/>
          <w:szCs w:val="20"/>
        </w:rPr>
        <w:t xml:space="preserve">  Susan Kenny, “I</w:t>
      </w:r>
      <w:r w:rsidRPr="00737F30">
        <w:rPr>
          <w:rFonts w:ascii="Times New Roman" w:eastAsia="Times New Roman" w:hAnsi="Times New Roman" w:cs="Times New Roman"/>
          <w:sz w:val="20"/>
          <w:szCs w:val="20"/>
          <w:lang w:eastAsia="en-NZ"/>
        </w:rPr>
        <w:t>nterveners</w:t>
      </w:r>
      <w:r w:rsidRPr="001F325C">
        <w:rPr>
          <w:rFonts w:ascii="Times New Roman" w:eastAsia="Times New Roman" w:hAnsi="Times New Roman" w:cs="Times New Roman"/>
          <w:sz w:val="20"/>
          <w:szCs w:val="20"/>
          <w:lang w:eastAsia="en-NZ"/>
        </w:rPr>
        <w:t xml:space="preserve"> and Amici Curiae in the High Court” (1998) 20 </w:t>
      </w:r>
      <w:r w:rsidRPr="00737F30">
        <w:rPr>
          <w:rFonts w:ascii="Times New Roman" w:eastAsia="Times New Roman" w:hAnsi="Times New Roman" w:cs="Times New Roman"/>
          <w:sz w:val="20"/>
          <w:szCs w:val="20"/>
          <w:lang w:eastAsia="en-NZ"/>
        </w:rPr>
        <w:t xml:space="preserve">Adel LR 159. See also </w:t>
      </w:r>
      <w:r w:rsidRPr="00737F30">
        <w:rPr>
          <w:rFonts w:ascii="Times New Roman" w:eastAsia="Times New Roman" w:hAnsi="Times New Roman" w:cs="Times New Roman"/>
          <w:i/>
          <w:sz w:val="20"/>
          <w:szCs w:val="20"/>
          <w:lang w:eastAsia="en-NZ"/>
        </w:rPr>
        <w:t xml:space="preserve">Levy v State of Victoria &amp; Ors </w:t>
      </w:r>
      <w:r w:rsidRPr="00737F30">
        <w:rPr>
          <w:rFonts w:ascii="Times New Roman" w:eastAsia="Times New Roman" w:hAnsi="Times New Roman" w:cs="Times New Roman"/>
          <w:sz w:val="20"/>
          <w:szCs w:val="20"/>
          <w:lang w:eastAsia="en-NZ"/>
        </w:rPr>
        <w:t xml:space="preserve">(1997) 189 CLR 579; George Williams, “The Amicus Curiae and </w:t>
      </w:r>
      <w:r w:rsidRPr="001F325C">
        <w:rPr>
          <w:rFonts w:ascii="Times New Roman" w:eastAsia="Times New Roman" w:hAnsi="Times New Roman" w:cs="Times New Roman"/>
          <w:sz w:val="20"/>
          <w:szCs w:val="20"/>
          <w:lang w:eastAsia="en-NZ"/>
        </w:rPr>
        <w:t>I</w:t>
      </w:r>
      <w:r w:rsidRPr="00737F30">
        <w:rPr>
          <w:rFonts w:ascii="Times New Roman" w:eastAsia="Times New Roman" w:hAnsi="Times New Roman" w:cs="Times New Roman"/>
          <w:sz w:val="20"/>
          <w:szCs w:val="20"/>
          <w:lang w:eastAsia="en-NZ"/>
        </w:rPr>
        <w:t xml:space="preserve">ntervener in the High Court of Australia: A </w:t>
      </w:r>
      <w:r w:rsidRPr="001F325C">
        <w:rPr>
          <w:rFonts w:ascii="Times New Roman" w:eastAsia="Times New Roman" w:hAnsi="Times New Roman" w:cs="Times New Roman"/>
          <w:sz w:val="20"/>
          <w:szCs w:val="20"/>
          <w:lang w:eastAsia="en-NZ"/>
        </w:rPr>
        <w:t>C</w:t>
      </w:r>
      <w:r w:rsidRPr="00737F30">
        <w:rPr>
          <w:rFonts w:ascii="Times New Roman" w:eastAsia="Times New Roman" w:hAnsi="Times New Roman" w:cs="Times New Roman"/>
          <w:sz w:val="20"/>
          <w:szCs w:val="20"/>
          <w:lang w:eastAsia="en-NZ"/>
        </w:rPr>
        <w:t xml:space="preserve">omparative </w:t>
      </w:r>
      <w:r w:rsidRPr="001F325C">
        <w:rPr>
          <w:rFonts w:ascii="Times New Roman" w:eastAsia="Times New Roman" w:hAnsi="Times New Roman" w:cs="Times New Roman"/>
          <w:sz w:val="20"/>
          <w:szCs w:val="20"/>
          <w:lang w:eastAsia="en-NZ"/>
        </w:rPr>
        <w:t>A</w:t>
      </w:r>
      <w:r w:rsidRPr="00737F30">
        <w:rPr>
          <w:rFonts w:ascii="Times New Roman" w:eastAsia="Times New Roman" w:hAnsi="Times New Roman" w:cs="Times New Roman"/>
          <w:sz w:val="20"/>
          <w:szCs w:val="20"/>
          <w:lang w:eastAsia="en-NZ"/>
        </w:rPr>
        <w:t xml:space="preserve">nalysis “ (2000) 28 Federal Law Review 365; Michael Kirby, “Deconstructing the law’s hostility to public interest litigation” </w:t>
      </w:r>
      <w:r w:rsidRPr="00737F30">
        <w:rPr>
          <w:rFonts w:ascii="Times New Roman" w:hAnsi="Times New Roman" w:cs="Times New Roman"/>
          <w:sz w:val="20"/>
          <w:szCs w:val="20"/>
        </w:rPr>
        <w:t xml:space="preserve">(2011) 127 </w:t>
      </w:r>
      <w:r w:rsidRPr="00737F30">
        <w:rPr>
          <w:rFonts w:ascii="Times New Roman" w:hAnsi="Times New Roman" w:cs="Times New Roman"/>
          <w:iCs/>
          <w:sz w:val="20"/>
          <w:szCs w:val="20"/>
        </w:rPr>
        <w:t>LQR</w:t>
      </w:r>
      <w:r w:rsidRPr="001F325C">
        <w:rPr>
          <w:rFonts w:ascii="Times New Roman" w:hAnsi="Times New Roman" w:cs="Times New Roman"/>
          <w:iCs/>
          <w:sz w:val="20"/>
          <w:szCs w:val="20"/>
        </w:rPr>
        <w:t xml:space="preserve"> </w:t>
      </w:r>
      <w:r w:rsidRPr="00737F30">
        <w:rPr>
          <w:rFonts w:ascii="Times New Roman" w:hAnsi="Times New Roman" w:cs="Times New Roman"/>
          <w:iCs/>
          <w:sz w:val="20"/>
          <w:szCs w:val="20"/>
        </w:rPr>
        <w:t>537.</w:t>
      </w:r>
    </w:p>
  </w:footnote>
  <w:footnote w:id="198">
    <w:p w14:paraId="6A9E15CD" w14:textId="2A0ED2A6" w:rsidR="0034050D" w:rsidRPr="0066620F" w:rsidRDefault="0034050D" w:rsidP="002741D4">
      <w:pPr>
        <w:pStyle w:val="FootnoteText"/>
        <w:rPr>
          <w:rFonts w:ascii="Times New Roman" w:hAnsi="Times New Roman" w:cs="Times New Roman"/>
          <w:sz w:val="18"/>
          <w:szCs w:val="18"/>
        </w:rPr>
      </w:pPr>
      <w:r w:rsidRPr="00737F30">
        <w:rPr>
          <w:rStyle w:val="FootnoteReference"/>
          <w:rFonts w:ascii="Times New Roman" w:hAnsi="Times New Roman" w:cs="Times New Roman"/>
        </w:rPr>
        <w:footnoteRef/>
      </w:r>
      <w:r w:rsidRPr="00737F30">
        <w:rPr>
          <w:rFonts w:ascii="Times New Roman" w:hAnsi="Times New Roman" w:cs="Times New Roman"/>
        </w:rPr>
        <w:t xml:space="preserve">  </w:t>
      </w:r>
      <w:r w:rsidRPr="00737F30">
        <w:rPr>
          <w:rFonts w:ascii="Times New Roman" w:hAnsi="Times New Roman" w:cs="Times New Roman"/>
          <w:i/>
        </w:rPr>
        <w:t xml:space="preserve">Corporate Affairs Commission v Bradley </w:t>
      </w:r>
      <w:r w:rsidRPr="00737F30">
        <w:rPr>
          <w:rFonts w:ascii="Times New Roman" w:hAnsi="Times New Roman" w:cs="Times New Roman"/>
        </w:rPr>
        <w:t>[1974] 1 NSWLR 391</w:t>
      </w:r>
      <w:r>
        <w:rPr>
          <w:rFonts w:ascii="Times New Roman" w:hAnsi="Times New Roman" w:cs="Times New Roman"/>
        </w:rPr>
        <w:t>.</w:t>
      </w:r>
      <w:r w:rsidRPr="0066620F">
        <w:rPr>
          <w:rFonts w:ascii="Times New Roman" w:hAnsi="Times New Roman" w:cs="Times New Roman"/>
          <w:sz w:val="18"/>
          <w:szCs w:val="18"/>
        </w:rPr>
        <w:t xml:space="preserve">  </w:t>
      </w:r>
    </w:p>
  </w:footnote>
  <w:footnote w:id="199">
    <w:p w14:paraId="4DB74C7D" w14:textId="5FDB5933" w:rsidR="0034050D" w:rsidRPr="00737F30" w:rsidRDefault="0034050D" w:rsidP="00C66565">
      <w:pPr>
        <w:pStyle w:val="FootnoteText"/>
        <w:ind w:left="142" w:hanging="142"/>
        <w:rPr>
          <w:rFonts w:ascii="Times New Roman" w:hAnsi="Times New Roman" w:cs="Times New Roman"/>
        </w:rPr>
      </w:pPr>
      <w:r w:rsidRPr="00737F30">
        <w:rPr>
          <w:rStyle w:val="FootnoteReference"/>
          <w:rFonts w:ascii="Times New Roman" w:hAnsi="Times New Roman" w:cs="Times New Roman"/>
        </w:rPr>
        <w:footnoteRef/>
      </w:r>
      <w:r w:rsidRPr="00737F30">
        <w:rPr>
          <w:rFonts w:ascii="Times New Roman" w:hAnsi="Times New Roman" w:cs="Times New Roman"/>
        </w:rPr>
        <w:t xml:space="preserve"> See also The Public Law Project, </w:t>
      </w:r>
      <w:r w:rsidRPr="00737F30">
        <w:rPr>
          <w:rFonts w:ascii="Times New Roman" w:hAnsi="Times New Roman" w:cs="Times New Roman"/>
          <w:bCs/>
          <w:i/>
          <w:iCs/>
        </w:rPr>
        <w:t>Third Party Interventions</w:t>
      </w:r>
      <w:r>
        <w:rPr>
          <w:rFonts w:ascii="Times New Roman" w:hAnsi="Times New Roman" w:cs="Times New Roman"/>
          <w:bCs/>
          <w:i/>
          <w:iCs/>
        </w:rPr>
        <w:t>: A</w:t>
      </w:r>
      <w:r w:rsidRPr="00737F30">
        <w:rPr>
          <w:rFonts w:ascii="Times New Roman" w:hAnsi="Times New Roman" w:cs="Times New Roman"/>
          <w:bCs/>
          <w:i/>
          <w:iCs/>
        </w:rPr>
        <w:t xml:space="preserve"> </w:t>
      </w:r>
      <w:r>
        <w:rPr>
          <w:rFonts w:ascii="Times New Roman" w:hAnsi="Times New Roman" w:cs="Times New Roman"/>
          <w:bCs/>
          <w:i/>
          <w:iCs/>
        </w:rPr>
        <w:t>P</w:t>
      </w:r>
      <w:r w:rsidRPr="00737F30">
        <w:rPr>
          <w:rFonts w:ascii="Times New Roman" w:hAnsi="Times New Roman" w:cs="Times New Roman"/>
          <w:bCs/>
          <w:i/>
          <w:iCs/>
        </w:rPr>
        <w:t xml:space="preserve">ractical </w:t>
      </w:r>
      <w:r>
        <w:rPr>
          <w:rFonts w:ascii="Times New Roman" w:hAnsi="Times New Roman" w:cs="Times New Roman"/>
          <w:bCs/>
          <w:i/>
          <w:iCs/>
        </w:rPr>
        <w:t>G</w:t>
      </w:r>
      <w:r w:rsidRPr="00737F30">
        <w:rPr>
          <w:rFonts w:ascii="Times New Roman" w:hAnsi="Times New Roman" w:cs="Times New Roman"/>
          <w:bCs/>
          <w:i/>
          <w:iCs/>
        </w:rPr>
        <w:t>uide</w:t>
      </w:r>
      <w:r w:rsidRPr="00737F30">
        <w:rPr>
          <w:rFonts w:ascii="Times New Roman" w:hAnsi="Times New Roman" w:cs="Times New Roman"/>
        </w:rPr>
        <w:t xml:space="preserve"> (2008)</w:t>
      </w:r>
      <w:r>
        <w:rPr>
          <w:rFonts w:ascii="Times New Roman" w:hAnsi="Times New Roman" w:cs="Times New Roman"/>
        </w:rPr>
        <w:t>,</w:t>
      </w:r>
      <w:r w:rsidRPr="00737F30">
        <w:rPr>
          <w:rFonts w:ascii="Times New Roman" w:hAnsi="Times New Roman" w:cs="Times New Roman"/>
        </w:rPr>
        <w:t xml:space="preserve"> which is designed to assist anyone considering whether to intervene before the Administrative Court or Court of Appeal and the Project’s paper </w:t>
      </w:r>
      <w:r w:rsidRPr="00737F30">
        <w:rPr>
          <w:rFonts w:ascii="Times New Roman" w:hAnsi="Times New Roman" w:cs="Times New Roman"/>
          <w:bCs/>
          <w:i/>
          <w:iCs/>
        </w:rPr>
        <w:t xml:space="preserve">Third Party Interventions in Judicial Review: An Action Research Study </w:t>
      </w:r>
      <w:r w:rsidRPr="00737F30">
        <w:rPr>
          <w:rFonts w:ascii="Times New Roman" w:hAnsi="Times New Roman" w:cs="Times New Roman"/>
          <w:bCs/>
        </w:rPr>
        <w:t>(2001).</w:t>
      </w:r>
      <w:r w:rsidRPr="00737F30">
        <w:rPr>
          <w:rFonts w:ascii="Times New Roman" w:hAnsi="Times New Roman" w:cs="Times New Roman"/>
          <w:bCs/>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E28D9" w14:textId="77777777" w:rsidR="0034050D" w:rsidRDefault="00340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191"/>
    <w:multiLevelType w:val="multilevel"/>
    <w:tmpl w:val="88D2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C2468"/>
    <w:multiLevelType w:val="hybridMultilevel"/>
    <w:tmpl w:val="B210B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EB2EE7"/>
    <w:multiLevelType w:val="hybridMultilevel"/>
    <w:tmpl w:val="462445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B92187"/>
    <w:multiLevelType w:val="hybridMultilevel"/>
    <w:tmpl w:val="7AC43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D806D2"/>
    <w:multiLevelType w:val="hybridMultilevel"/>
    <w:tmpl w:val="89C6D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62686A"/>
    <w:multiLevelType w:val="hybridMultilevel"/>
    <w:tmpl w:val="DAB26ADA"/>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6" w15:restartNumberingAfterBreak="0">
    <w:nsid w:val="1D90626A"/>
    <w:multiLevelType w:val="hybridMultilevel"/>
    <w:tmpl w:val="D30E6E0C"/>
    <w:lvl w:ilvl="0" w:tplc="DCAEB35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E392074"/>
    <w:multiLevelType w:val="hybridMultilevel"/>
    <w:tmpl w:val="DFAC8B0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27E6D75"/>
    <w:multiLevelType w:val="hybridMultilevel"/>
    <w:tmpl w:val="DE50658C"/>
    <w:lvl w:ilvl="0" w:tplc="0F967444">
      <w:start w:val="1"/>
      <w:numFmt w:val="upperRoman"/>
      <w:pStyle w:val="Heading1"/>
      <w:lvlText w:val="%1."/>
      <w:lvlJc w:val="right"/>
      <w:pPr>
        <w:ind w:left="927" w:hanging="360"/>
      </w:p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 w15:restartNumberingAfterBreak="0">
    <w:nsid w:val="22804F3D"/>
    <w:multiLevelType w:val="hybridMultilevel"/>
    <w:tmpl w:val="57F49B6C"/>
    <w:lvl w:ilvl="0" w:tplc="442CB850">
      <w:start w:val="6"/>
      <w:numFmt w:val="upperRoman"/>
      <w:lvlText w:val="%1."/>
      <w:lvlJc w:val="left"/>
      <w:pPr>
        <w:ind w:left="1080" w:hanging="72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34842D6"/>
    <w:multiLevelType w:val="hybridMultilevel"/>
    <w:tmpl w:val="816A307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35E1374"/>
    <w:multiLevelType w:val="hybridMultilevel"/>
    <w:tmpl w:val="666A8880"/>
    <w:lvl w:ilvl="0" w:tplc="7252177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BEC3293"/>
    <w:multiLevelType w:val="hybridMultilevel"/>
    <w:tmpl w:val="A3A46E52"/>
    <w:lvl w:ilvl="0" w:tplc="433A661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D8634C1"/>
    <w:multiLevelType w:val="multilevel"/>
    <w:tmpl w:val="2C8E93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844401"/>
    <w:multiLevelType w:val="hybridMultilevel"/>
    <w:tmpl w:val="298665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7547B9"/>
    <w:multiLevelType w:val="hybridMultilevel"/>
    <w:tmpl w:val="EA043CD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915BDB"/>
    <w:multiLevelType w:val="hybridMultilevel"/>
    <w:tmpl w:val="9EF0F6B4"/>
    <w:lvl w:ilvl="0" w:tplc="E26009F6">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353206C9"/>
    <w:multiLevelType w:val="hybridMultilevel"/>
    <w:tmpl w:val="EEF8472C"/>
    <w:lvl w:ilvl="0" w:tplc="D1B6E3A0">
      <w:start w:val="1"/>
      <w:numFmt w:val="upperLetter"/>
      <w:pStyle w:val="Heading2"/>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75277F4"/>
    <w:multiLevelType w:val="hybridMultilevel"/>
    <w:tmpl w:val="A8A2E02C"/>
    <w:lvl w:ilvl="0" w:tplc="A42EFA5E">
      <w:start w:val="1"/>
      <w:numFmt w:val="lowerLetter"/>
      <w:lvlText w:val="(%1)"/>
      <w:lvlJc w:val="left"/>
      <w:pPr>
        <w:ind w:left="360" w:hanging="36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EA04571"/>
    <w:multiLevelType w:val="hybridMultilevel"/>
    <w:tmpl w:val="AC82A202"/>
    <w:lvl w:ilvl="0" w:tplc="0894771A">
      <w:start w:val="1"/>
      <w:numFmt w:val="lowerRoman"/>
      <w:lvlText w:val="%1."/>
      <w:lvlJc w:val="left"/>
      <w:pPr>
        <w:ind w:left="72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40E1F01"/>
    <w:multiLevelType w:val="hybridMultilevel"/>
    <w:tmpl w:val="5EEC211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44635CAE"/>
    <w:multiLevelType w:val="hybridMultilevel"/>
    <w:tmpl w:val="9B9654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FF232C"/>
    <w:multiLevelType w:val="hybridMultilevel"/>
    <w:tmpl w:val="34A8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6626D0"/>
    <w:multiLevelType w:val="hybridMultilevel"/>
    <w:tmpl w:val="58D66F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7357CB"/>
    <w:multiLevelType w:val="hybridMultilevel"/>
    <w:tmpl w:val="95CC1B3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B7B646C"/>
    <w:multiLevelType w:val="hybridMultilevel"/>
    <w:tmpl w:val="B3C6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241197"/>
    <w:multiLevelType w:val="hybridMultilevel"/>
    <w:tmpl w:val="4544B110"/>
    <w:lvl w:ilvl="0" w:tplc="2E4471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6873889"/>
    <w:multiLevelType w:val="hybridMultilevel"/>
    <w:tmpl w:val="C5E456C0"/>
    <w:lvl w:ilvl="0" w:tplc="93B2B306">
      <w:start w:val="1"/>
      <w:numFmt w:val="decimal"/>
      <w:pStyle w:val="Heading3"/>
      <w:lvlText w:val="%1."/>
      <w:lvlJc w:val="left"/>
      <w:pPr>
        <w:ind w:left="1170" w:hanging="720"/>
      </w:pPr>
      <w:rPr>
        <w:rFonts w:hint="default"/>
        <w:b w:val="0"/>
        <w:b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7547A98"/>
    <w:multiLevelType w:val="hybridMultilevel"/>
    <w:tmpl w:val="CE24EF6C"/>
    <w:lvl w:ilvl="0" w:tplc="0894771A">
      <w:start w:val="1"/>
      <w:numFmt w:val="lowerRoman"/>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9" w15:restartNumberingAfterBreak="0">
    <w:nsid w:val="57F8173B"/>
    <w:multiLevelType w:val="hybridMultilevel"/>
    <w:tmpl w:val="B9AC8958"/>
    <w:lvl w:ilvl="0" w:tplc="14090019">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B064C69"/>
    <w:multiLevelType w:val="hybridMultilevel"/>
    <w:tmpl w:val="3BFCA274"/>
    <w:lvl w:ilvl="0" w:tplc="0894771A">
      <w:start w:val="1"/>
      <w:numFmt w:val="lowerRoman"/>
      <w:lvlText w:val="%1."/>
      <w:lvlJc w:val="left"/>
      <w:pPr>
        <w:ind w:left="1500" w:hanging="360"/>
      </w:pPr>
      <w:rPr>
        <w:rFonts w:hint="default"/>
      </w:r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31" w15:restartNumberingAfterBreak="0">
    <w:nsid w:val="5C340F83"/>
    <w:multiLevelType w:val="hybridMultilevel"/>
    <w:tmpl w:val="904AE2E6"/>
    <w:lvl w:ilvl="0" w:tplc="2AF677BE">
      <w:start w:val="1"/>
      <w:numFmt w:val="decimal"/>
      <w:lvlText w:val="[%1]"/>
      <w:lvlJc w:val="left"/>
      <w:pPr>
        <w:ind w:left="720" w:hanging="360"/>
      </w:pPr>
      <w:rPr>
        <w:rFonts w:cs="Times New Roman" w:hint="default"/>
        <w:b w:val="0"/>
        <w:i w:val="0"/>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2" w15:restartNumberingAfterBreak="0">
    <w:nsid w:val="5F0A3B15"/>
    <w:multiLevelType w:val="hybridMultilevel"/>
    <w:tmpl w:val="1284ACDA"/>
    <w:lvl w:ilvl="0" w:tplc="D062FBE4">
      <w:start w:val="11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5F157317"/>
    <w:multiLevelType w:val="hybridMultilevel"/>
    <w:tmpl w:val="248674A4"/>
    <w:lvl w:ilvl="0" w:tplc="0894771A">
      <w:start w:val="1"/>
      <w:numFmt w:val="lowerRoman"/>
      <w:lvlText w:val="%1."/>
      <w:lvlJc w:val="left"/>
      <w:pPr>
        <w:ind w:left="1500" w:hanging="360"/>
      </w:pPr>
      <w:rPr>
        <w:rFonts w:hint="default"/>
      </w:r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34" w15:restartNumberingAfterBreak="0">
    <w:nsid w:val="62A05F26"/>
    <w:multiLevelType w:val="hybridMultilevel"/>
    <w:tmpl w:val="DD34C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EB4D79"/>
    <w:multiLevelType w:val="hybridMultilevel"/>
    <w:tmpl w:val="5028937E"/>
    <w:lvl w:ilvl="0" w:tplc="3ED4D2E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7B2655F"/>
    <w:multiLevelType w:val="hybridMultilevel"/>
    <w:tmpl w:val="26E8E7DE"/>
    <w:lvl w:ilvl="0" w:tplc="0894771A">
      <w:start w:val="1"/>
      <w:numFmt w:val="lowerRoman"/>
      <w:lvlText w:val="%1."/>
      <w:lvlJc w:val="left"/>
      <w:pPr>
        <w:ind w:left="1500" w:hanging="360"/>
      </w:pPr>
      <w:rPr>
        <w:rFonts w:hint="default"/>
      </w:rPr>
    </w:lvl>
    <w:lvl w:ilvl="1" w:tplc="14090019" w:tentative="1">
      <w:start w:val="1"/>
      <w:numFmt w:val="lowerLetter"/>
      <w:lvlText w:val="%2."/>
      <w:lvlJc w:val="left"/>
      <w:pPr>
        <w:ind w:left="2220" w:hanging="360"/>
      </w:pPr>
    </w:lvl>
    <w:lvl w:ilvl="2" w:tplc="1409001B" w:tentative="1">
      <w:start w:val="1"/>
      <w:numFmt w:val="lowerRoman"/>
      <w:lvlText w:val="%3."/>
      <w:lvlJc w:val="right"/>
      <w:pPr>
        <w:ind w:left="2940" w:hanging="180"/>
      </w:pPr>
    </w:lvl>
    <w:lvl w:ilvl="3" w:tplc="1409000F" w:tentative="1">
      <w:start w:val="1"/>
      <w:numFmt w:val="decimal"/>
      <w:lvlText w:val="%4."/>
      <w:lvlJc w:val="left"/>
      <w:pPr>
        <w:ind w:left="3660" w:hanging="360"/>
      </w:pPr>
    </w:lvl>
    <w:lvl w:ilvl="4" w:tplc="14090019" w:tentative="1">
      <w:start w:val="1"/>
      <w:numFmt w:val="lowerLetter"/>
      <w:lvlText w:val="%5."/>
      <w:lvlJc w:val="left"/>
      <w:pPr>
        <w:ind w:left="4380" w:hanging="360"/>
      </w:pPr>
    </w:lvl>
    <w:lvl w:ilvl="5" w:tplc="1409001B" w:tentative="1">
      <w:start w:val="1"/>
      <w:numFmt w:val="lowerRoman"/>
      <w:lvlText w:val="%6."/>
      <w:lvlJc w:val="right"/>
      <w:pPr>
        <w:ind w:left="5100" w:hanging="180"/>
      </w:pPr>
    </w:lvl>
    <w:lvl w:ilvl="6" w:tplc="1409000F" w:tentative="1">
      <w:start w:val="1"/>
      <w:numFmt w:val="decimal"/>
      <w:lvlText w:val="%7."/>
      <w:lvlJc w:val="left"/>
      <w:pPr>
        <w:ind w:left="5820" w:hanging="360"/>
      </w:pPr>
    </w:lvl>
    <w:lvl w:ilvl="7" w:tplc="14090019" w:tentative="1">
      <w:start w:val="1"/>
      <w:numFmt w:val="lowerLetter"/>
      <w:lvlText w:val="%8."/>
      <w:lvlJc w:val="left"/>
      <w:pPr>
        <w:ind w:left="6540" w:hanging="360"/>
      </w:pPr>
    </w:lvl>
    <w:lvl w:ilvl="8" w:tplc="1409001B" w:tentative="1">
      <w:start w:val="1"/>
      <w:numFmt w:val="lowerRoman"/>
      <w:lvlText w:val="%9."/>
      <w:lvlJc w:val="right"/>
      <w:pPr>
        <w:ind w:left="7260" w:hanging="180"/>
      </w:pPr>
    </w:lvl>
  </w:abstractNum>
  <w:abstractNum w:abstractNumId="37" w15:restartNumberingAfterBreak="0">
    <w:nsid w:val="6AA045DF"/>
    <w:multiLevelType w:val="hybridMultilevel"/>
    <w:tmpl w:val="BB703BE2"/>
    <w:lvl w:ilvl="0" w:tplc="0DAE093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6EC2481D"/>
    <w:multiLevelType w:val="hybridMultilevel"/>
    <w:tmpl w:val="D30E6E0C"/>
    <w:lvl w:ilvl="0" w:tplc="DCAEB35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F2B25BE"/>
    <w:multiLevelType w:val="multilevel"/>
    <w:tmpl w:val="4A286E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01D4636"/>
    <w:multiLevelType w:val="hybridMultilevel"/>
    <w:tmpl w:val="9E0E194A"/>
    <w:lvl w:ilvl="0" w:tplc="14090001">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41" w15:restartNumberingAfterBreak="0">
    <w:nsid w:val="703856EE"/>
    <w:multiLevelType w:val="multilevel"/>
    <w:tmpl w:val="721A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111C0"/>
    <w:multiLevelType w:val="hybridMultilevel"/>
    <w:tmpl w:val="75E08D36"/>
    <w:lvl w:ilvl="0" w:tplc="F228AF8E">
      <w:start w:val="1"/>
      <w:numFmt w:val="decimal"/>
      <w:lvlText w:val="%1."/>
      <w:lvlJc w:val="left"/>
      <w:pPr>
        <w:ind w:left="360" w:hanging="36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3194B86"/>
    <w:multiLevelType w:val="hybridMultilevel"/>
    <w:tmpl w:val="93640DA0"/>
    <w:lvl w:ilvl="0" w:tplc="1E0866FE">
      <w:start w:val="3"/>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4B64BD2"/>
    <w:multiLevelType w:val="hybridMultilevel"/>
    <w:tmpl w:val="0B82F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4EC52C7"/>
    <w:multiLevelType w:val="hybridMultilevel"/>
    <w:tmpl w:val="AC42D5F0"/>
    <w:lvl w:ilvl="0" w:tplc="04A0C420">
      <w:start w:val="2"/>
      <w:numFmt w:val="bullet"/>
      <w:lvlText w:val=""/>
      <w:lvlJc w:val="left"/>
      <w:pPr>
        <w:ind w:left="720" w:hanging="360"/>
      </w:pPr>
      <w:rPr>
        <w:rFonts w:ascii="Symbol" w:eastAsiaTheme="minorEastAsia"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AAF5C30"/>
    <w:multiLevelType w:val="hybridMultilevel"/>
    <w:tmpl w:val="C04CD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DE57FBD"/>
    <w:multiLevelType w:val="hybridMultilevel"/>
    <w:tmpl w:val="4A925ACC"/>
    <w:lvl w:ilvl="0" w:tplc="F168E5BE">
      <w:start w:val="1"/>
      <w:numFmt w:val="bullet"/>
      <w:lvlText w:val=""/>
      <w:lvlJc w:val="left"/>
      <w:pPr>
        <w:ind w:left="720" w:hanging="360"/>
      </w:pPr>
      <w:rPr>
        <w:rFonts w:ascii="Symbol" w:eastAsiaTheme="minorEastAsia"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4"/>
  </w:num>
  <w:num w:numId="2">
    <w:abstractNumId w:val="40"/>
  </w:num>
  <w:num w:numId="3">
    <w:abstractNumId w:val="14"/>
  </w:num>
  <w:num w:numId="4">
    <w:abstractNumId w:val="3"/>
  </w:num>
  <w:num w:numId="5">
    <w:abstractNumId w:val="29"/>
  </w:num>
  <w:num w:numId="6">
    <w:abstractNumId w:val="47"/>
  </w:num>
  <w:num w:numId="7">
    <w:abstractNumId w:val="18"/>
  </w:num>
  <w:num w:numId="8">
    <w:abstractNumId w:val="35"/>
  </w:num>
  <w:num w:numId="9">
    <w:abstractNumId w:val="24"/>
  </w:num>
  <w:num w:numId="10">
    <w:abstractNumId w:val="45"/>
  </w:num>
  <w:num w:numId="11">
    <w:abstractNumId w:val="15"/>
  </w:num>
  <w:num w:numId="12">
    <w:abstractNumId w:val="7"/>
  </w:num>
  <w:num w:numId="13">
    <w:abstractNumId w:val="19"/>
  </w:num>
  <w:num w:numId="14">
    <w:abstractNumId w:val="43"/>
  </w:num>
  <w:num w:numId="15">
    <w:abstractNumId w:val="22"/>
  </w:num>
  <w:num w:numId="16">
    <w:abstractNumId w:val="25"/>
  </w:num>
  <w:num w:numId="17">
    <w:abstractNumId w:val="34"/>
  </w:num>
  <w:num w:numId="18">
    <w:abstractNumId w:val="21"/>
  </w:num>
  <w:num w:numId="19">
    <w:abstractNumId w:val="37"/>
  </w:num>
  <w:num w:numId="20">
    <w:abstractNumId w:val="30"/>
  </w:num>
  <w:num w:numId="21">
    <w:abstractNumId w:val="33"/>
  </w:num>
  <w:num w:numId="22">
    <w:abstractNumId w:val="36"/>
  </w:num>
  <w:num w:numId="23">
    <w:abstractNumId w:val="28"/>
  </w:num>
  <w:num w:numId="24">
    <w:abstractNumId w:val="42"/>
  </w:num>
  <w:num w:numId="25">
    <w:abstractNumId w:val="20"/>
  </w:num>
  <w:num w:numId="26">
    <w:abstractNumId w:val="5"/>
  </w:num>
  <w:num w:numId="27">
    <w:abstractNumId w:val="23"/>
  </w:num>
  <w:num w:numId="28">
    <w:abstractNumId w:val="2"/>
  </w:num>
  <w:num w:numId="29">
    <w:abstractNumId w:val="12"/>
  </w:num>
  <w:num w:numId="30">
    <w:abstractNumId w:val="6"/>
  </w:num>
  <w:num w:numId="31">
    <w:abstractNumId w:val="0"/>
  </w:num>
  <w:num w:numId="32">
    <w:abstractNumId w:val="11"/>
  </w:num>
  <w:num w:numId="33">
    <w:abstractNumId w:val="27"/>
  </w:num>
  <w:num w:numId="34">
    <w:abstractNumId w:val="38"/>
  </w:num>
  <w:num w:numId="35">
    <w:abstractNumId w:val="26"/>
  </w:num>
  <w:num w:numId="36">
    <w:abstractNumId w:val="10"/>
  </w:num>
  <w:num w:numId="37">
    <w:abstractNumId w:val="31"/>
  </w:num>
  <w:num w:numId="38">
    <w:abstractNumId w:val="32"/>
  </w:num>
  <w:num w:numId="39">
    <w:abstractNumId w:val="9"/>
  </w:num>
  <w:num w:numId="40">
    <w:abstractNumId w:val="46"/>
  </w:num>
  <w:num w:numId="41">
    <w:abstractNumId w:val="4"/>
  </w:num>
  <w:num w:numId="42">
    <w:abstractNumId w:val="1"/>
  </w:num>
  <w:num w:numId="43">
    <w:abstractNumId w:val="13"/>
  </w:num>
  <w:num w:numId="44">
    <w:abstractNumId w:val="39"/>
  </w:num>
  <w:num w:numId="45">
    <w:abstractNumId w:val="39"/>
  </w:num>
  <w:num w:numId="46">
    <w:abstractNumId w:val="41"/>
  </w:num>
  <w:num w:numId="47">
    <w:abstractNumId w:val="16"/>
  </w:num>
  <w:num w:numId="48">
    <w:abstractNumId w:val="8"/>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380"/>
    <w:rsid w:val="00002A7C"/>
    <w:rsid w:val="0000568A"/>
    <w:rsid w:val="00006A21"/>
    <w:rsid w:val="00006E4F"/>
    <w:rsid w:val="00007D54"/>
    <w:rsid w:val="00012276"/>
    <w:rsid w:val="0001233D"/>
    <w:rsid w:val="00014037"/>
    <w:rsid w:val="00015804"/>
    <w:rsid w:val="00020F58"/>
    <w:rsid w:val="00021BB2"/>
    <w:rsid w:val="00022DA7"/>
    <w:rsid w:val="0002438F"/>
    <w:rsid w:val="00026D0D"/>
    <w:rsid w:val="00027AED"/>
    <w:rsid w:val="00030942"/>
    <w:rsid w:val="00034B68"/>
    <w:rsid w:val="0003505B"/>
    <w:rsid w:val="00035378"/>
    <w:rsid w:val="00035A1B"/>
    <w:rsid w:val="00037515"/>
    <w:rsid w:val="00041E96"/>
    <w:rsid w:val="00044D70"/>
    <w:rsid w:val="000457B6"/>
    <w:rsid w:val="00046052"/>
    <w:rsid w:val="00046734"/>
    <w:rsid w:val="00050190"/>
    <w:rsid w:val="00052B57"/>
    <w:rsid w:val="00052E1D"/>
    <w:rsid w:val="00055E6F"/>
    <w:rsid w:val="00063E56"/>
    <w:rsid w:val="00065561"/>
    <w:rsid w:val="00067E09"/>
    <w:rsid w:val="00070DBA"/>
    <w:rsid w:val="000710A3"/>
    <w:rsid w:val="00071DB1"/>
    <w:rsid w:val="00072169"/>
    <w:rsid w:val="00072791"/>
    <w:rsid w:val="000732C1"/>
    <w:rsid w:val="00073904"/>
    <w:rsid w:val="00073AE9"/>
    <w:rsid w:val="000775FB"/>
    <w:rsid w:val="00077ADE"/>
    <w:rsid w:val="000805DD"/>
    <w:rsid w:val="00081915"/>
    <w:rsid w:val="00082D9A"/>
    <w:rsid w:val="00084552"/>
    <w:rsid w:val="000871FC"/>
    <w:rsid w:val="00091949"/>
    <w:rsid w:val="00092E7F"/>
    <w:rsid w:val="00094778"/>
    <w:rsid w:val="00094C58"/>
    <w:rsid w:val="000A1430"/>
    <w:rsid w:val="000A23E5"/>
    <w:rsid w:val="000A60ED"/>
    <w:rsid w:val="000A6524"/>
    <w:rsid w:val="000A7BED"/>
    <w:rsid w:val="000B2079"/>
    <w:rsid w:val="000B2390"/>
    <w:rsid w:val="000B3DCA"/>
    <w:rsid w:val="000B5588"/>
    <w:rsid w:val="000B5DCB"/>
    <w:rsid w:val="000B5DD7"/>
    <w:rsid w:val="000C005F"/>
    <w:rsid w:val="000C4899"/>
    <w:rsid w:val="000C77EF"/>
    <w:rsid w:val="000D0762"/>
    <w:rsid w:val="000D628F"/>
    <w:rsid w:val="000D7088"/>
    <w:rsid w:val="000D71F1"/>
    <w:rsid w:val="000D7AD1"/>
    <w:rsid w:val="000E0BD7"/>
    <w:rsid w:val="000E1414"/>
    <w:rsid w:val="000E14F2"/>
    <w:rsid w:val="000E3AD5"/>
    <w:rsid w:val="000E4837"/>
    <w:rsid w:val="000E531B"/>
    <w:rsid w:val="000F07F2"/>
    <w:rsid w:val="000F0E22"/>
    <w:rsid w:val="000F4189"/>
    <w:rsid w:val="000F46C4"/>
    <w:rsid w:val="000F4FE1"/>
    <w:rsid w:val="000F5C47"/>
    <w:rsid w:val="000F5D26"/>
    <w:rsid w:val="000F6E5F"/>
    <w:rsid w:val="000F7762"/>
    <w:rsid w:val="00100786"/>
    <w:rsid w:val="00103080"/>
    <w:rsid w:val="001046FD"/>
    <w:rsid w:val="00104F1D"/>
    <w:rsid w:val="001074C5"/>
    <w:rsid w:val="00110222"/>
    <w:rsid w:val="00110C48"/>
    <w:rsid w:val="0011167B"/>
    <w:rsid w:val="001156AE"/>
    <w:rsid w:val="00115787"/>
    <w:rsid w:val="001157B0"/>
    <w:rsid w:val="00117891"/>
    <w:rsid w:val="00117945"/>
    <w:rsid w:val="00120A65"/>
    <w:rsid w:val="00122B8C"/>
    <w:rsid w:val="00124D6C"/>
    <w:rsid w:val="00126823"/>
    <w:rsid w:val="00126CDD"/>
    <w:rsid w:val="00131DF1"/>
    <w:rsid w:val="00133A7D"/>
    <w:rsid w:val="00135583"/>
    <w:rsid w:val="00135B22"/>
    <w:rsid w:val="00137005"/>
    <w:rsid w:val="00137210"/>
    <w:rsid w:val="00141EE1"/>
    <w:rsid w:val="001467B4"/>
    <w:rsid w:val="0014731E"/>
    <w:rsid w:val="00155DD0"/>
    <w:rsid w:val="0015697E"/>
    <w:rsid w:val="001626EA"/>
    <w:rsid w:val="001630D0"/>
    <w:rsid w:val="001635BC"/>
    <w:rsid w:val="00163836"/>
    <w:rsid w:val="00164C29"/>
    <w:rsid w:val="0016579A"/>
    <w:rsid w:val="00167A1F"/>
    <w:rsid w:val="00167BE8"/>
    <w:rsid w:val="001736FF"/>
    <w:rsid w:val="0017460B"/>
    <w:rsid w:val="00175EDF"/>
    <w:rsid w:val="00182351"/>
    <w:rsid w:val="001845D3"/>
    <w:rsid w:val="00184967"/>
    <w:rsid w:val="00187BB6"/>
    <w:rsid w:val="00190DD8"/>
    <w:rsid w:val="00192EF7"/>
    <w:rsid w:val="0019503F"/>
    <w:rsid w:val="00195BF3"/>
    <w:rsid w:val="0019724B"/>
    <w:rsid w:val="001972A8"/>
    <w:rsid w:val="0019730E"/>
    <w:rsid w:val="001976FB"/>
    <w:rsid w:val="00197BE3"/>
    <w:rsid w:val="001A0794"/>
    <w:rsid w:val="001A2DDF"/>
    <w:rsid w:val="001A54BA"/>
    <w:rsid w:val="001A6394"/>
    <w:rsid w:val="001B0233"/>
    <w:rsid w:val="001B6FD0"/>
    <w:rsid w:val="001C58D4"/>
    <w:rsid w:val="001D65B2"/>
    <w:rsid w:val="001D6EBD"/>
    <w:rsid w:val="001D748F"/>
    <w:rsid w:val="001D7CFF"/>
    <w:rsid w:val="001E0015"/>
    <w:rsid w:val="001E1B80"/>
    <w:rsid w:val="001E2424"/>
    <w:rsid w:val="001E3DF6"/>
    <w:rsid w:val="001F0AFE"/>
    <w:rsid w:val="001F1E43"/>
    <w:rsid w:val="001F1F16"/>
    <w:rsid w:val="001F2853"/>
    <w:rsid w:val="001F29D5"/>
    <w:rsid w:val="001F325C"/>
    <w:rsid w:val="001F4189"/>
    <w:rsid w:val="001F4CF6"/>
    <w:rsid w:val="001F66BD"/>
    <w:rsid w:val="001F7C7F"/>
    <w:rsid w:val="00200C22"/>
    <w:rsid w:val="00202C7A"/>
    <w:rsid w:val="00202FF6"/>
    <w:rsid w:val="00210245"/>
    <w:rsid w:val="00210421"/>
    <w:rsid w:val="0021097F"/>
    <w:rsid w:val="002112C5"/>
    <w:rsid w:val="002113FD"/>
    <w:rsid w:val="00213F42"/>
    <w:rsid w:val="0021428F"/>
    <w:rsid w:val="00214434"/>
    <w:rsid w:val="00216094"/>
    <w:rsid w:val="002228E1"/>
    <w:rsid w:val="002239F0"/>
    <w:rsid w:val="002248F0"/>
    <w:rsid w:val="00224AFC"/>
    <w:rsid w:val="00224DAC"/>
    <w:rsid w:val="00226703"/>
    <w:rsid w:val="00230C2A"/>
    <w:rsid w:val="00230D8A"/>
    <w:rsid w:val="0023142C"/>
    <w:rsid w:val="0023197F"/>
    <w:rsid w:val="00232AE9"/>
    <w:rsid w:val="00232E78"/>
    <w:rsid w:val="00233545"/>
    <w:rsid w:val="00236D7F"/>
    <w:rsid w:val="00241613"/>
    <w:rsid w:val="00242DF4"/>
    <w:rsid w:val="00243A5E"/>
    <w:rsid w:val="00251F3D"/>
    <w:rsid w:val="00252380"/>
    <w:rsid w:val="00253FE8"/>
    <w:rsid w:val="0025438F"/>
    <w:rsid w:val="00260063"/>
    <w:rsid w:val="002610E6"/>
    <w:rsid w:val="0026161F"/>
    <w:rsid w:val="002624B1"/>
    <w:rsid w:val="00264F31"/>
    <w:rsid w:val="0026520A"/>
    <w:rsid w:val="002741D4"/>
    <w:rsid w:val="00274A35"/>
    <w:rsid w:val="00277D15"/>
    <w:rsid w:val="00281048"/>
    <w:rsid w:val="00282590"/>
    <w:rsid w:val="002825D1"/>
    <w:rsid w:val="0028343D"/>
    <w:rsid w:val="00283B11"/>
    <w:rsid w:val="0028439E"/>
    <w:rsid w:val="00284565"/>
    <w:rsid w:val="00284CB7"/>
    <w:rsid w:val="00284D62"/>
    <w:rsid w:val="0028609D"/>
    <w:rsid w:val="00286C1D"/>
    <w:rsid w:val="00291603"/>
    <w:rsid w:val="00292E59"/>
    <w:rsid w:val="002A0069"/>
    <w:rsid w:val="002A13AD"/>
    <w:rsid w:val="002B3CDE"/>
    <w:rsid w:val="002B7A3D"/>
    <w:rsid w:val="002B7DA3"/>
    <w:rsid w:val="002C0822"/>
    <w:rsid w:val="002C0C27"/>
    <w:rsid w:val="002C3676"/>
    <w:rsid w:val="002C4377"/>
    <w:rsid w:val="002C601B"/>
    <w:rsid w:val="002C6346"/>
    <w:rsid w:val="002D2238"/>
    <w:rsid w:val="002D42F5"/>
    <w:rsid w:val="002D4410"/>
    <w:rsid w:val="002D45B7"/>
    <w:rsid w:val="002E13F0"/>
    <w:rsid w:val="002E3551"/>
    <w:rsid w:val="002E3663"/>
    <w:rsid w:val="002E36FC"/>
    <w:rsid w:val="002E4732"/>
    <w:rsid w:val="002E668A"/>
    <w:rsid w:val="002E70F9"/>
    <w:rsid w:val="002E741F"/>
    <w:rsid w:val="002F4ACF"/>
    <w:rsid w:val="002F4CC3"/>
    <w:rsid w:val="002F53A6"/>
    <w:rsid w:val="002F5BAE"/>
    <w:rsid w:val="002F6567"/>
    <w:rsid w:val="002F723A"/>
    <w:rsid w:val="00300D00"/>
    <w:rsid w:val="003030CD"/>
    <w:rsid w:val="00303DE0"/>
    <w:rsid w:val="00304595"/>
    <w:rsid w:val="00307B7C"/>
    <w:rsid w:val="00310B68"/>
    <w:rsid w:val="00313272"/>
    <w:rsid w:val="00314A6F"/>
    <w:rsid w:val="0031517B"/>
    <w:rsid w:val="003237B4"/>
    <w:rsid w:val="003307DB"/>
    <w:rsid w:val="00331206"/>
    <w:rsid w:val="00333C15"/>
    <w:rsid w:val="00333DFF"/>
    <w:rsid w:val="00335A82"/>
    <w:rsid w:val="00336994"/>
    <w:rsid w:val="0034050D"/>
    <w:rsid w:val="003436E0"/>
    <w:rsid w:val="00344DE5"/>
    <w:rsid w:val="0034600F"/>
    <w:rsid w:val="003460E3"/>
    <w:rsid w:val="00350003"/>
    <w:rsid w:val="003512DF"/>
    <w:rsid w:val="0035228D"/>
    <w:rsid w:val="0035319D"/>
    <w:rsid w:val="00353712"/>
    <w:rsid w:val="00353900"/>
    <w:rsid w:val="00354381"/>
    <w:rsid w:val="00361270"/>
    <w:rsid w:val="003633BD"/>
    <w:rsid w:val="00363973"/>
    <w:rsid w:val="003657DE"/>
    <w:rsid w:val="00366FAC"/>
    <w:rsid w:val="003701B6"/>
    <w:rsid w:val="00371C7D"/>
    <w:rsid w:val="00372C55"/>
    <w:rsid w:val="003746E3"/>
    <w:rsid w:val="00375A42"/>
    <w:rsid w:val="00376145"/>
    <w:rsid w:val="00381621"/>
    <w:rsid w:val="00381DF8"/>
    <w:rsid w:val="0038668F"/>
    <w:rsid w:val="00387ED7"/>
    <w:rsid w:val="0039021A"/>
    <w:rsid w:val="00390461"/>
    <w:rsid w:val="00390F43"/>
    <w:rsid w:val="00390FD2"/>
    <w:rsid w:val="0039614F"/>
    <w:rsid w:val="003A11FF"/>
    <w:rsid w:val="003A1CBA"/>
    <w:rsid w:val="003A2D19"/>
    <w:rsid w:val="003A516C"/>
    <w:rsid w:val="003A5DA7"/>
    <w:rsid w:val="003A687E"/>
    <w:rsid w:val="003A6B05"/>
    <w:rsid w:val="003B086A"/>
    <w:rsid w:val="003B09FB"/>
    <w:rsid w:val="003B0A4A"/>
    <w:rsid w:val="003B5A52"/>
    <w:rsid w:val="003B6AAF"/>
    <w:rsid w:val="003B6E08"/>
    <w:rsid w:val="003B7FFA"/>
    <w:rsid w:val="003C1368"/>
    <w:rsid w:val="003C2EAF"/>
    <w:rsid w:val="003C40AC"/>
    <w:rsid w:val="003C58E7"/>
    <w:rsid w:val="003C634E"/>
    <w:rsid w:val="003C75F3"/>
    <w:rsid w:val="003C77A9"/>
    <w:rsid w:val="003E29BA"/>
    <w:rsid w:val="003E2A07"/>
    <w:rsid w:val="003F261F"/>
    <w:rsid w:val="003F7187"/>
    <w:rsid w:val="003F7CF9"/>
    <w:rsid w:val="0040285A"/>
    <w:rsid w:val="004109BE"/>
    <w:rsid w:val="00410F3A"/>
    <w:rsid w:val="0041727D"/>
    <w:rsid w:val="00421F1E"/>
    <w:rsid w:val="0042697C"/>
    <w:rsid w:val="00427E5A"/>
    <w:rsid w:val="00430226"/>
    <w:rsid w:val="004339D7"/>
    <w:rsid w:val="004547A2"/>
    <w:rsid w:val="00460686"/>
    <w:rsid w:val="00460CFE"/>
    <w:rsid w:val="0046482F"/>
    <w:rsid w:val="00465DE5"/>
    <w:rsid w:val="00466380"/>
    <w:rsid w:val="00472120"/>
    <w:rsid w:val="00472807"/>
    <w:rsid w:val="0047586B"/>
    <w:rsid w:val="0047629F"/>
    <w:rsid w:val="0047768A"/>
    <w:rsid w:val="0048322C"/>
    <w:rsid w:val="004837DC"/>
    <w:rsid w:val="0048451C"/>
    <w:rsid w:val="00487529"/>
    <w:rsid w:val="00487FB8"/>
    <w:rsid w:val="00490253"/>
    <w:rsid w:val="00490BAD"/>
    <w:rsid w:val="004911C1"/>
    <w:rsid w:val="00497F1A"/>
    <w:rsid w:val="004A0980"/>
    <w:rsid w:val="004A3C6C"/>
    <w:rsid w:val="004A5BBE"/>
    <w:rsid w:val="004A6AF1"/>
    <w:rsid w:val="004A7769"/>
    <w:rsid w:val="004A7ADA"/>
    <w:rsid w:val="004B08B2"/>
    <w:rsid w:val="004B104E"/>
    <w:rsid w:val="004B227E"/>
    <w:rsid w:val="004B3A6C"/>
    <w:rsid w:val="004B68E9"/>
    <w:rsid w:val="004C10C8"/>
    <w:rsid w:val="004C17E9"/>
    <w:rsid w:val="004C1EF9"/>
    <w:rsid w:val="004C34F8"/>
    <w:rsid w:val="004C6BCF"/>
    <w:rsid w:val="004D3EE0"/>
    <w:rsid w:val="004D4AF1"/>
    <w:rsid w:val="004D4FA2"/>
    <w:rsid w:val="004D52E0"/>
    <w:rsid w:val="004D7548"/>
    <w:rsid w:val="004E114E"/>
    <w:rsid w:val="004E2E6D"/>
    <w:rsid w:val="004E3151"/>
    <w:rsid w:val="004E3FFC"/>
    <w:rsid w:val="004E6423"/>
    <w:rsid w:val="004E68C2"/>
    <w:rsid w:val="004E768E"/>
    <w:rsid w:val="004E7E58"/>
    <w:rsid w:val="004F13C4"/>
    <w:rsid w:val="004F141B"/>
    <w:rsid w:val="004F1CAE"/>
    <w:rsid w:val="004F35F8"/>
    <w:rsid w:val="004F4A21"/>
    <w:rsid w:val="005016DC"/>
    <w:rsid w:val="00502A9D"/>
    <w:rsid w:val="005030BB"/>
    <w:rsid w:val="00504E8B"/>
    <w:rsid w:val="005053AB"/>
    <w:rsid w:val="00505949"/>
    <w:rsid w:val="00506924"/>
    <w:rsid w:val="00507598"/>
    <w:rsid w:val="00513C4A"/>
    <w:rsid w:val="00520608"/>
    <w:rsid w:val="00522181"/>
    <w:rsid w:val="00522508"/>
    <w:rsid w:val="00523294"/>
    <w:rsid w:val="00523392"/>
    <w:rsid w:val="00523C8F"/>
    <w:rsid w:val="00525D4D"/>
    <w:rsid w:val="00527EA5"/>
    <w:rsid w:val="005305A2"/>
    <w:rsid w:val="0053279C"/>
    <w:rsid w:val="00534086"/>
    <w:rsid w:val="00534913"/>
    <w:rsid w:val="0053747C"/>
    <w:rsid w:val="0053753A"/>
    <w:rsid w:val="005426A2"/>
    <w:rsid w:val="0054306D"/>
    <w:rsid w:val="00543BDF"/>
    <w:rsid w:val="00544FE6"/>
    <w:rsid w:val="00545E0D"/>
    <w:rsid w:val="00546CCF"/>
    <w:rsid w:val="005472AB"/>
    <w:rsid w:val="0055256E"/>
    <w:rsid w:val="005535A0"/>
    <w:rsid w:val="005570FC"/>
    <w:rsid w:val="00561766"/>
    <w:rsid w:val="00561900"/>
    <w:rsid w:val="005627AF"/>
    <w:rsid w:val="00571283"/>
    <w:rsid w:val="00571CAB"/>
    <w:rsid w:val="0057257A"/>
    <w:rsid w:val="00577DCA"/>
    <w:rsid w:val="0058180F"/>
    <w:rsid w:val="0058397A"/>
    <w:rsid w:val="00584563"/>
    <w:rsid w:val="005858BE"/>
    <w:rsid w:val="00590280"/>
    <w:rsid w:val="005926D2"/>
    <w:rsid w:val="00592D16"/>
    <w:rsid w:val="00593144"/>
    <w:rsid w:val="00595759"/>
    <w:rsid w:val="00597256"/>
    <w:rsid w:val="00597D58"/>
    <w:rsid w:val="005A0292"/>
    <w:rsid w:val="005A1D87"/>
    <w:rsid w:val="005A2534"/>
    <w:rsid w:val="005A4FB7"/>
    <w:rsid w:val="005A5D77"/>
    <w:rsid w:val="005B0A0F"/>
    <w:rsid w:val="005B0ED4"/>
    <w:rsid w:val="005B11E6"/>
    <w:rsid w:val="005B1EF9"/>
    <w:rsid w:val="005B2E36"/>
    <w:rsid w:val="005B483C"/>
    <w:rsid w:val="005B5335"/>
    <w:rsid w:val="005C1215"/>
    <w:rsid w:val="005C21CE"/>
    <w:rsid w:val="005C309A"/>
    <w:rsid w:val="005C39FB"/>
    <w:rsid w:val="005C78A5"/>
    <w:rsid w:val="005D2191"/>
    <w:rsid w:val="005D61F0"/>
    <w:rsid w:val="005E00D9"/>
    <w:rsid w:val="005E1879"/>
    <w:rsid w:val="005E3749"/>
    <w:rsid w:val="005E7568"/>
    <w:rsid w:val="005F29B0"/>
    <w:rsid w:val="005F4C88"/>
    <w:rsid w:val="005F4F3D"/>
    <w:rsid w:val="005F730D"/>
    <w:rsid w:val="00600C9C"/>
    <w:rsid w:val="00602239"/>
    <w:rsid w:val="00603E79"/>
    <w:rsid w:val="006048D4"/>
    <w:rsid w:val="00611C91"/>
    <w:rsid w:val="00613322"/>
    <w:rsid w:val="00620FEB"/>
    <w:rsid w:val="0062635C"/>
    <w:rsid w:val="00627A26"/>
    <w:rsid w:val="006318D4"/>
    <w:rsid w:val="00634195"/>
    <w:rsid w:val="0064023D"/>
    <w:rsid w:val="00640656"/>
    <w:rsid w:val="006424A4"/>
    <w:rsid w:val="006429FE"/>
    <w:rsid w:val="0064597A"/>
    <w:rsid w:val="00650DCF"/>
    <w:rsid w:val="0066160E"/>
    <w:rsid w:val="00662E7E"/>
    <w:rsid w:val="0066483C"/>
    <w:rsid w:val="006653FB"/>
    <w:rsid w:val="0066620F"/>
    <w:rsid w:val="006703E4"/>
    <w:rsid w:val="00673C32"/>
    <w:rsid w:val="00675745"/>
    <w:rsid w:val="0067629F"/>
    <w:rsid w:val="00680F86"/>
    <w:rsid w:val="00681E51"/>
    <w:rsid w:val="006833B2"/>
    <w:rsid w:val="006846B9"/>
    <w:rsid w:val="00685C94"/>
    <w:rsid w:val="006874BE"/>
    <w:rsid w:val="00691ED0"/>
    <w:rsid w:val="0069382C"/>
    <w:rsid w:val="006A068F"/>
    <w:rsid w:val="006A0D1F"/>
    <w:rsid w:val="006A17AB"/>
    <w:rsid w:val="006A2741"/>
    <w:rsid w:val="006A27BB"/>
    <w:rsid w:val="006A2AE8"/>
    <w:rsid w:val="006A2E60"/>
    <w:rsid w:val="006A44E9"/>
    <w:rsid w:val="006A526D"/>
    <w:rsid w:val="006A7F79"/>
    <w:rsid w:val="006B0485"/>
    <w:rsid w:val="006B0EB4"/>
    <w:rsid w:val="006B29FB"/>
    <w:rsid w:val="006B503D"/>
    <w:rsid w:val="006B5F11"/>
    <w:rsid w:val="006C21F7"/>
    <w:rsid w:val="006C3A70"/>
    <w:rsid w:val="006C647E"/>
    <w:rsid w:val="006C7690"/>
    <w:rsid w:val="006C7A72"/>
    <w:rsid w:val="006D0657"/>
    <w:rsid w:val="006D47FD"/>
    <w:rsid w:val="006D7D53"/>
    <w:rsid w:val="006E1B74"/>
    <w:rsid w:val="006E21E6"/>
    <w:rsid w:val="006E484F"/>
    <w:rsid w:val="006E55C0"/>
    <w:rsid w:val="006F03F7"/>
    <w:rsid w:val="006F1273"/>
    <w:rsid w:val="006F273D"/>
    <w:rsid w:val="006F33AC"/>
    <w:rsid w:val="006F6387"/>
    <w:rsid w:val="00700AF9"/>
    <w:rsid w:val="00703423"/>
    <w:rsid w:val="00710FCE"/>
    <w:rsid w:val="00711AB7"/>
    <w:rsid w:val="0071213B"/>
    <w:rsid w:val="007134D1"/>
    <w:rsid w:val="0071350F"/>
    <w:rsid w:val="0071427F"/>
    <w:rsid w:val="00715A6C"/>
    <w:rsid w:val="00715B5E"/>
    <w:rsid w:val="00720A92"/>
    <w:rsid w:val="00721970"/>
    <w:rsid w:val="00722380"/>
    <w:rsid w:val="007272C8"/>
    <w:rsid w:val="00727538"/>
    <w:rsid w:val="00737F30"/>
    <w:rsid w:val="00740FD3"/>
    <w:rsid w:val="0074143E"/>
    <w:rsid w:val="0074338E"/>
    <w:rsid w:val="007440D9"/>
    <w:rsid w:val="007465C0"/>
    <w:rsid w:val="0074682D"/>
    <w:rsid w:val="00747477"/>
    <w:rsid w:val="00747D44"/>
    <w:rsid w:val="00751BC4"/>
    <w:rsid w:val="00752043"/>
    <w:rsid w:val="00755CD3"/>
    <w:rsid w:val="00761917"/>
    <w:rsid w:val="00761A66"/>
    <w:rsid w:val="00764AC2"/>
    <w:rsid w:val="0077050F"/>
    <w:rsid w:val="00770970"/>
    <w:rsid w:val="007715A7"/>
    <w:rsid w:val="00771F54"/>
    <w:rsid w:val="00772A3F"/>
    <w:rsid w:val="00772B32"/>
    <w:rsid w:val="00780809"/>
    <w:rsid w:val="0078480E"/>
    <w:rsid w:val="00786B9B"/>
    <w:rsid w:val="00793C0A"/>
    <w:rsid w:val="007954D2"/>
    <w:rsid w:val="007966BC"/>
    <w:rsid w:val="00796886"/>
    <w:rsid w:val="007A09C0"/>
    <w:rsid w:val="007A2D0A"/>
    <w:rsid w:val="007A3D14"/>
    <w:rsid w:val="007A6B57"/>
    <w:rsid w:val="007A6EC2"/>
    <w:rsid w:val="007A7166"/>
    <w:rsid w:val="007B0C54"/>
    <w:rsid w:val="007B238E"/>
    <w:rsid w:val="007B2CEF"/>
    <w:rsid w:val="007B5D5A"/>
    <w:rsid w:val="007C05D6"/>
    <w:rsid w:val="007C27D3"/>
    <w:rsid w:val="007C3231"/>
    <w:rsid w:val="007C5559"/>
    <w:rsid w:val="007D0B99"/>
    <w:rsid w:val="007D0F1A"/>
    <w:rsid w:val="007D2788"/>
    <w:rsid w:val="007D3514"/>
    <w:rsid w:val="007D5FA1"/>
    <w:rsid w:val="007D64F0"/>
    <w:rsid w:val="007E01F5"/>
    <w:rsid w:val="007E3511"/>
    <w:rsid w:val="007E3878"/>
    <w:rsid w:val="007E3ECA"/>
    <w:rsid w:val="007E44BA"/>
    <w:rsid w:val="007E5320"/>
    <w:rsid w:val="007E66C6"/>
    <w:rsid w:val="007F1E86"/>
    <w:rsid w:val="007F2E3F"/>
    <w:rsid w:val="007F5656"/>
    <w:rsid w:val="007F6090"/>
    <w:rsid w:val="007F66AC"/>
    <w:rsid w:val="007F6A79"/>
    <w:rsid w:val="007F7195"/>
    <w:rsid w:val="00800CE5"/>
    <w:rsid w:val="008018B6"/>
    <w:rsid w:val="00803B97"/>
    <w:rsid w:val="00804BA1"/>
    <w:rsid w:val="008070A0"/>
    <w:rsid w:val="00810DEC"/>
    <w:rsid w:val="0081351D"/>
    <w:rsid w:val="008159E9"/>
    <w:rsid w:val="00816DAF"/>
    <w:rsid w:val="00820970"/>
    <w:rsid w:val="00821217"/>
    <w:rsid w:val="00826B97"/>
    <w:rsid w:val="00831305"/>
    <w:rsid w:val="00833211"/>
    <w:rsid w:val="00835029"/>
    <w:rsid w:val="008357C8"/>
    <w:rsid w:val="00842842"/>
    <w:rsid w:val="00844729"/>
    <w:rsid w:val="0084541E"/>
    <w:rsid w:val="0084550E"/>
    <w:rsid w:val="00850DCE"/>
    <w:rsid w:val="00855090"/>
    <w:rsid w:val="00860366"/>
    <w:rsid w:val="0086042A"/>
    <w:rsid w:val="00863F53"/>
    <w:rsid w:val="008647C7"/>
    <w:rsid w:val="00864DB7"/>
    <w:rsid w:val="008679C9"/>
    <w:rsid w:val="00867C6A"/>
    <w:rsid w:val="00872AFC"/>
    <w:rsid w:val="00872C32"/>
    <w:rsid w:val="00874055"/>
    <w:rsid w:val="00874092"/>
    <w:rsid w:val="00876BE8"/>
    <w:rsid w:val="00877B42"/>
    <w:rsid w:val="0088436D"/>
    <w:rsid w:val="0088459D"/>
    <w:rsid w:val="00884C4E"/>
    <w:rsid w:val="0088536D"/>
    <w:rsid w:val="00885B67"/>
    <w:rsid w:val="00886B49"/>
    <w:rsid w:val="008903FC"/>
    <w:rsid w:val="008905B6"/>
    <w:rsid w:val="00890D35"/>
    <w:rsid w:val="00891F8D"/>
    <w:rsid w:val="00892423"/>
    <w:rsid w:val="0089301F"/>
    <w:rsid w:val="00894B98"/>
    <w:rsid w:val="008A03D0"/>
    <w:rsid w:val="008A077A"/>
    <w:rsid w:val="008A132B"/>
    <w:rsid w:val="008A2CDB"/>
    <w:rsid w:val="008A39F9"/>
    <w:rsid w:val="008A47DB"/>
    <w:rsid w:val="008A7781"/>
    <w:rsid w:val="008A7C6C"/>
    <w:rsid w:val="008B0063"/>
    <w:rsid w:val="008B0BF0"/>
    <w:rsid w:val="008B1032"/>
    <w:rsid w:val="008B1837"/>
    <w:rsid w:val="008B1B10"/>
    <w:rsid w:val="008B1C3D"/>
    <w:rsid w:val="008B4A94"/>
    <w:rsid w:val="008B54AD"/>
    <w:rsid w:val="008C2621"/>
    <w:rsid w:val="008C2D6A"/>
    <w:rsid w:val="008C3496"/>
    <w:rsid w:val="008C5ED9"/>
    <w:rsid w:val="008C7A6C"/>
    <w:rsid w:val="008D11D9"/>
    <w:rsid w:val="008D1D04"/>
    <w:rsid w:val="008D2E4F"/>
    <w:rsid w:val="008D4891"/>
    <w:rsid w:val="008D52C1"/>
    <w:rsid w:val="008D5FDA"/>
    <w:rsid w:val="008E0117"/>
    <w:rsid w:val="008E061A"/>
    <w:rsid w:val="008E2B08"/>
    <w:rsid w:val="008E2D72"/>
    <w:rsid w:val="008E34E7"/>
    <w:rsid w:val="008E5D29"/>
    <w:rsid w:val="008F796F"/>
    <w:rsid w:val="0090207B"/>
    <w:rsid w:val="009026D1"/>
    <w:rsid w:val="00902857"/>
    <w:rsid w:val="00903FF6"/>
    <w:rsid w:val="00904986"/>
    <w:rsid w:val="00907705"/>
    <w:rsid w:val="00907A07"/>
    <w:rsid w:val="00907BCD"/>
    <w:rsid w:val="00907F45"/>
    <w:rsid w:val="00912E6B"/>
    <w:rsid w:val="0091463E"/>
    <w:rsid w:val="009166CF"/>
    <w:rsid w:val="00917237"/>
    <w:rsid w:val="0092122F"/>
    <w:rsid w:val="009226C0"/>
    <w:rsid w:val="009230CE"/>
    <w:rsid w:val="009232D0"/>
    <w:rsid w:val="009235BB"/>
    <w:rsid w:val="00924FD0"/>
    <w:rsid w:val="00927B61"/>
    <w:rsid w:val="009319B1"/>
    <w:rsid w:val="00940BB7"/>
    <w:rsid w:val="00941C9B"/>
    <w:rsid w:val="00942938"/>
    <w:rsid w:val="00946022"/>
    <w:rsid w:val="00947687"/>
    <w:rsid w:val="0095473A"/>
    <w:rsid w:val="00954D18"/>
    <w:rsid w:val="009602CB"/>
    <w:rsid w:val="00960931"/>
    <w:rsid w:val="00965992"/>
    <w:rsid w:val="00966D9A"/>
    <w:rsid w:val="009723B0"/>
    <w:rsid w:val="00973221"/>
    <w:rsid w:val="009750AC"/>
    <w:rsid w:val="00975219"/>
    <w:rsid w:val="00975240"/>
    <w:rsid w:val="009757D8"/>
    <w:rsid w:val="00985002"/>
    <w:rsid w:val="0098591D"/>
    <w:rsid w:val="009869FF"/>
    <w:rsid w:val="0098777A"/>
    <w:rsid w:val="00992326"/>
    <w:rsid w:val="009939F8"/>
    <w:rsid w:val="009A0023"/>
    <w:rsid w:val="009A21A4"/>
    <w:rsid w:val="009A2252"/>
    <w:rsid w:val="009A269A"/>
    <w:rsid w:val="009A2ABA"/>
    <w:rsid w:val="009A2EBB"/>
    <w:rsid w:val="009A389C"/>
    <w:rsid w:val="009A63D8"/>
    <w:rsid w:val="009B25B1"/>
    <w:rsid w:val="009B6D26"/>
    <w:rsid w:val="009C0BDD"/>
    <w:rsid w:val="009C1732"/>
    <w:rsid w:val="009C269A"/>
    <w:rsid w:val="009C349C"/>
    <w:rsid w:val="009C5982"/>
    <w:rsid w:val="009C783A"/>
    <w:rsid w:val="009D0E2D"/>
    <w:rsid w:val="009D0EEA"/>
    <w:rsid w:val="009D1234"/>
    <w:rsid w:val="009D2C39"/>
    <w:rsid w:val="009D2D4B"/>
    <w:rsid w:val="009E290D"/>
    <w:rsid w:val="009E2D54"/>
    <w:rsid w:val="009E4703"/>
    <w:rsid w:val="009E6710"/>
    <w:rsid w:val="009E68E5"/>
    <w:rsid w:val="009F2B62"/>
    <w:rsid w:val="009F4237"/>
    <w:rsid w:val="009F5553"/>
    <w:rsid w:val="009F6BF0"/>
    <w:rsid w:val="009F74B4"/>
    <w:rsid w:val="00A010B0"/>
    <w:rsid w:val="00A04527"/>
    <w:rsid w:val="00A048B1"/>
    <w:rsid w:val="00A06F92"/>
    <w:rsid w:val="00A101BE"/>
    <w:rsid w:val="00A1106B"/>
    <w:rsid w:val="00A12CBE"/>
    <w:rsid w:val="00A12DA0"/>
    <w:rsid w:val="00A1374A"/>
    <w:rsid w:val="00A15F83"/>
    <w:rsid w:val="00A20BD0"/>
    <w:rsid w:val="00A2195C"/>
    <w:rsid w:val="00A22602"/>
    <w:rsid w:val="00A22FED"/>
    <w:rsid w:val="00A234B5"/>
    <w:rsid w:val="00A24B98"/>
    <w:rsid w:val="00A24E8B"/>
    <w:rsid w:val="00A25CF2"/>
    <w:rsid w:val="00A276B9"/>
    <w:rsid w:val="00A302A3"/>
    <w:rsid w:val="00A32A23"/>
    <w:rsid w:val="00A34F54"/>
    <w:rsid w:val="00A3536F"/>
    <w:rsid w:val="00A357AC"/>
    <w:rsid w:val="00A35AFA"/>
    <w:rsid w:val="00A40638"/>
    <w:rsid w:val="00A40FB4"/>
    <w:rsid w:val="00A41674"/>
    <w:rsid w:val="00A43D17"/>
    <w:rsid w:val="00A46726"/>
    <w:rsid w:val="00A531AD"/>
    <w:rsid w:val="00A637FE"/>
    <w:rsid w:val="00A63B55"/>
    <w:rsid w:val="00A63CFF"/>
    <w:rsid w:val="00A64606"/>
    <w:rsid w:val="00A65546"/>
    <w:rsid w:val="00A67358"/>
    <w:rsid w:val="00A70FA3"/>
    <w:rsid w:val="00A72300"/>
    <w:rsid w:val="00A828A2"/>
    <w:rsid w:val="00A86789"/>
    <w:rsid w:val="00A8751B"/>
    <w:rsid w:val="00A90171"/>
    <w:rsid w:val="00A90F27"/>
    <w:rsid w:val="00A92E3A"/>
    <w:rsid w:val="00A94818"/>
    <w:rsid w:val="00A950A3"/>
    <w:rsid w:val="00A96708"/>
    <w:rsid w:val="00A96B6C"/>
    <w:rsid w:val="00A9742A"/>
    <w:rsid w:val="00AA3197"/>
    <w:rsid w:val="00AB2943"/>
    <w:rsid w:val="00AB73C3"/>
    <w:rsid w:val="00AC4434"/>
    <w:rsid w:val="00AC75AF"/>
    <w:rsid w:val="00AD011B"/>
    <w:rsid w:val="00AD0650"/>
    <w:rsid w:val="00AD092A"/>
    <w:rsid w:val="00AD0FF8"/>
    <w:rsid w:val="00AD1114"/>
    <w:rsid w:val="00AD344E"/>
    <w:rsid w:val="00AD3987"/>
    <w:rsid w:val="00AD4F8E"/>
    <w:rsid w:val="00AD5E6F"/>
    <w:rsid w:val="00AE5414"/>
    <w:rsid w:val="00AE75E8"/>
    <w:rsid w:val="00AF0717"/>
    <w:rsid w:val="00AF20B6"/>
    <w:rsid w:val="00AF485E"/>
    <w:rsid w:val="00AF605B"/>
    <w:rsid w:val="00B01C6F"/>
    <w:rsid w:val="00B043F4"/>
    <w:rsid w:val="00B04DB9"/>
    <w:rsid w:val="00B06B53"/>
    <w:rsid w:val="00B0705A"/>
    <w:rsid w:val="00B073BF"/>
    <w:rsid w:val="00B07567"/>
    <w:rsid w:val="00B077D8"/>
    <w:rsid w:val="00B1139E"/>
    <w:rsid w:val="00B11EC5"/>
    <w:rsid w:val="00B12026"/>
    <w:rsid w:val="00B12ED3"/>
    <w:rsid w:val="00B14C01"/>
    <w:rsid w:val="00B20018"/>
    <w:rsid w:val="00B209FD"/>
    <w:rsid w:val="00B236FE"/>
    <w:rsid w:val="00B27FC8"/>
    <w:rsid w:val="00B31FB7"/>
    <w:rsid w:val="00B33FAA"/>
    <w:rsid w:val="00B356B0"/>
    <w:rsid w:val="00B3729E"/>
    <w:rsid w:val="00B37C76"/>
    <w:rsid w:val="00B40DD7"/>
    <w:rsid w:val="00B4583A"/>
    <w:rsid w:val="00B45F2B"/>
    <w:rsid w:val="00B53C00"/>
    <w:rsid w:val="00B555D5"/>
    <w:rsid w:val="00B57DF3"/>
    <w:rsid w:val="00B666D9"/>
    <w:rsid w:val="00B66CBC"/>
    <w:rsid w:val="00B73BFD"/>
    <w:rsid w:val="00B75F27"/>
    <w:rsid w:val="00B76A73"/>
    <w:rsid w:val="00B77865"/>
    <w:rsid w:val="00B778D9"/>
    <w:rsid w:val="00B801D7"/>
    <w:rsid w:val="00B82000"/>
    <w:rsid w:val="00B82DF2"/>
    <w:rsid w:val="00B83090"/>
    <w:rsid w:val="00B84A1B"/>
    <w:rsid w:val="00B84D05"/>
    <w:rsid w:val="00B86CD2"/>
    <w:rsid w:val="00B923D4"/>
    <w:rsid w:val="00B93706"/>
    <w:rsid w:val="00B9372E"/>
    <w:rsid w:val="00B94A1D"/>
    <w:rsid w:val="00B950D8"/>
    <w:rsid w:val="00B95ED3"/>
    <w:rsid w:val="00B9603E"/>
    <w:rsid w:val="00BA273F"/>
    <w:rsid w:val="00BA396B"/>
    <w:rsid w:val="00BA4B68"/>
    <w:rsid w:val="00BA59F1"/>
    <w:rsid w:val="00BA6370"/>
    <w:rsid w:val="00BA66A3"/>
    <w:rsid w:val="00BB4E39"/>
    <w:rsid w:val="00BB6371"/>
    <w:rsid w:val="00BB653F"/>
    <w:rsid w:val="00BB7E40"/>
    <w:rsid w:val="00BC0432"/>
    <w:rsid w:val="00BC461C"/>
    <w:rsid w:val="00BC49FC"/>
    <w:rsid w:val="00BC4A5E"/>
    <w:rsid w:val="00BC627C"/>
    <w:rsid w:val="00BD0028"/>
    <w:rsid w:val="00BD060D"/>
    <w:rsid w:val="00BD4B4D"/>
    <w:rsid w:val="00BD7241"/>
    <w:rsid w:val="00BD78D5"/>
    <w:rsid w:val="00BE0C86"/>
    <w:rsid w:val="00BE0E12"/>
    <w:rsid w:val="00BE119A"/>
    <w:rsid w:val="00BE1FC8"/>
    <w:rsid w:val="00BF228B"/>
    <w:rsid w:val="00BF2ED3"/>
    <w:rsid w:val="00BF415A"/>
    <w:rsid w:val="00BF59ED"/>
    <w:rsid w:val="00BF61F9"/>
    <w:rsid w:val="00C00CB2"/>
    <w:rsid w:val="00C0113F"/>
    <w:rsid w:val="00C011FE"/>
    <w:rsid w:val="00C0224C"/>
    <w:rsid w:val="00C06C8E"/>
    <w:rsid w:val="00C114E6"/>
    <w:rsid w:val="00C13380"/>
    <w:rsid w:val="00C14F90"/>
    <w:rsid w:val="00C160E2"/>
    <w:rsid w:val="00C16BD7"/>
    <w:rsid w:val="00C17691"/>
    <w:rsid w:val="00C21E81"/>
    <w:rsid w:val="00C2223F"/>
    <w:rsid w:val="00C25424"/>
    <w:rsid w:val="00C32931"/>
    <w:rsid w:val="00C32D7E"/>
    <w:rsid w:val="00C331C6"/>
    <w:rsid w:val="00C3351E"/>
    <w:rsid w:val="00C33DF4"/>
    <w:rsid w:val="00C34464"/>
    <w:rsid w:val="00C36B27"/>
    <w:rsid w:val="00C4356C"/>
    <w:rsid w:val="00C44B26"/>
    <w:rsid w:val="00C45742"/>
    <w:rsid w:val="00C45F39"/>
    <w:rsid w:val="00C47DB7"/>
    <w:rsid w:val="00C51655"/>
    <w:rsid w:val="00C520D4"/>
    <w:rsid w:val="00C5344E"/>
    <w:rsid w:val="00C55A1C"/>
    <w:rsid w:val="00C574AE"/>
    <w:rsid w:val="00C605C9"/>
    <w:rsid w:val="00C64942"/>
    <w:rsid w:val="00C6560B"/>
    <w:rsid w:val="00C66565"/>
    <w:rsid w:val="00C66973"/>
    <w:rsid w:val="00C669BB"/>
    <w:rsid w:val="00C73076"/>
    <w:rsid w:val="00C74C25"/>
    <w:rsid w:val="00C7592E"/>
    <w:rsid w:val="00C770D5"/>
    <w:rsid w:val="00C77758"/>
    <w:rsid w:val="00C8001C"/>
    <w:rsid w:val="00C820D3"/>
    <w:rsid w:val="00C831AC"/>
    <w:rsid w:val="00C8690F"/>
    <w:rsid w:val="00C90066"/>
    <w:rsid w:val="00C91391"/>
    <w:rsid w:val="00C9173F"/>
    <w:rsid w:val="00C924A9"/>
    <w:rsid w:val="00C954CD"/>
    <w:rsid w:val="00CA39BC"/>
    <w:rsid w:val="00CA5081"/>
    <w:rsid w:val="00CB0BA0"/>
    <w:rsid w:val="00CB3AD8"/>
    <w:rsid w:val="00CB3AF6"/>
    <w:rsid w:val="00CC3176"/>
    <w:rsid w:val="00CC65E9"/>
    <w:rsid w:val="00CC697A"/>
    <w:rsid w:val="00CC74B9"/>
    <w:rsid w:val="00CC793E"/>
    <w:rsid w:val="00CC7C52"/>
    <w:rsid w:val="00CD19EA"/>
    <w:rsid w:val="00CD3B09"/>
    <w:rsid w:val="00CD47DB"/>
    <w:rsid w:val="00CD4D07"/>
    <w:rsid w:val="00CD5676"/>
    <w:rsid w:val="00CD73D6"/>
    <w:rsid w:val="00CE13DD"/>
    <w:rsid w:val="00CE16EE"/>
    <w:rsid w:val="00CE397E"/>
    <w:rsid w:val="00CE562A"/>
    <w:rsid w:val="00CE5A40"/>
    <w:rsid w:val="00CE5B6D"/>
    <w:rsid w:val="00CE677D"/>
    <w:rsid w:val="00CF35C4"/>
    <w:rsid w:val="00CF3A37"/>
    <w:rsid w:val="00CF3BF4"/>
    <w:rsid w:val="00CF48C7"/>
    <w:rsid w:val="00CF7391"/>
    <w:rsid w:val="00D00608"/>
    <w:rsid w:val="00D0277E"/>
    <w:rsid w:val="00D061FC"/>
    <w:rsid w:val="00D07104"/>
    <w:rsid w:val="00D11930"/>
    <w:rsid w:val="00D13866"/>
    <w:rsid w:val="00D143C2"/>
    <w:rsid w:val="00D16094"/>
    <w:rsid w:val="00D21054"/>
    <w:rsid w:val="00D211D6"/>
    <w:rsid w:val="00D23604"/>
    <w:rsid w:val="00D23B7C"/>
    <w:rsid w:val="00D2502B"/>
    <w:rsid w:val="00D278E9"/>
    <w:rsid w:val="00D27AFE"/>
    <w:rsid w:val="00D3116B"/>
    <w:rsid w:val="00D3177A"/>
    <w:rsid w:val="00D3333E"/>
    <w:rsid w:val="00D33965"/>
    <w:rsid w:val="00D3554A"/>
    <w:rsid w:val="00D36822"/>
    <w:rsid w:val="00D36B24"/>
    <w:rsid w:val="00D376A1"/>
    <w:rsid w:val="00D4131C"/>
    <w:rsid w:val="00D46865"/>
    <w:rsid w:val="00D47B85"/>
    <w:rsid w:val="00D52E98"/>
    <w:rsid w:val="00D53178"/>
    <w:rsid w:val="00D5373E"/>
    <w:rsid w:val="00D538D5"/>
    <w:rsid w:val="00D53AF5"/>
    <w:rsid w:val="00D55401"/>
    <w:rsid w:val="00D565F3"/>
    <w:rsid w:val="00D5685A"/>
    <w:rsid w:val="00D57234"/>
    <w:rsid w:val="00D576BE"/>
    <w:rsid w:val="00D5798A"/>
    <w:rsid w:val="00D63B04"/>
    <w:rsid w:val="00D6517B"/>
    <w:rsid w:val="00D66DE1"/>
    <w:rsid w:val="00D73DB7"/>
    <w:rsid w:val="00D73FE1"/>
    <w:rsid w:val="00D75046"/>
    <w:rsid w:val="00D7667B"/>
    <w:rsid w:val="00D76A89"/>
    <w:rsid w:val="00D83685"/>
    <w:rsid w:val="00D8491B"/>
    <w:rsid w:val="00D87DC6"/>
    <w:rsid w:val="00D90D8B"/>
    <w:rsid w:val="00D95502"/>
    <w:rsid w:val="00DA0B2B"/>
    <w:rsid w:val="00DA5456"/>
    <w:rsid w:val="00DB5A8F"/>
    <w:rsid w:val="00DB667A"/>
    <w:rsid w:val="00DC0B23"/>
    <w:rsid w:val="00DC2A36"/>
    <w:rsid w:val="00DC3132"/>
    <w:rsid w:val="00DC5C61"/>
    <w:rsid w:val="00DC5D59"/>
    <w:rsid w:val="00DC6DA3"/>
    <w:rsid w:val="00DD0C7B"/>
    <w:rsid w:val="00DD0EE6"/>
    <w:rsid w:val="00DD1DB8"/>
    <w:rsid w:val="00DD5F20"/>
    <w:rsid w:val="00DE02E4"/>
    <w:rsid w:val="00DE18CB"/>
    <w:rsid w:val="00DE2508"/>
    <w:rsid w:val="00DE53CB"/>
    <w:rsid w:val="00DE65C2"/>
    <w:rsid w:val="00DE7CE8"/>
    <w:rsid w:val="00DF0C9A"/>
    <w:rsid w:val="00DF1EDE"/>
    <w:rsid w:val="00DF347A"/>
    <w:rsid w:val="00DF696C"/>
    <w:rsid w:val="00E00732"/>
    <w:rsid w:val="00E06234"/>
    <w:rsid w:val="00E0666E"/>
    <w:rsid w:val="00E06BEF"/>
    <w:rsid w:val="00E1041F"/>
    <w:rsid w:val="00E10D7A"/>
    <w:rsid w:val="00E12B34"/>
    <w:rsid w:val="00E14D34"/>
    <w:rsid w:val="00E1552F"/>
    <w:rsid w:val="00E155CB"/>
    <w:rsid w:val="00E17D4D"/>
    <w:rsid w:val="00E20284"/>
    <w:rsid w:val="00E21EB2"/>
    <w:rsid w:val="00E2219C"/>
    <w:rsid w:val="00E223CC"/>
    <w:rsid w:val="00E265D7"/>
    <w:rsid w:val="00E308A2"/>
    <w:rsid w:val="00E31729"/>
    <w:rsid w:val="00E3179B"/>
    <w:rsid w:val="00E338FF"/>
    <w:rsid w:val="00E343D2"/>
    <w:rsid w:val="00E34EC0"/>
    <w:rsid w:val="00E35447"/>
    <w:rsid w:val="00E367A3"/>
    <w:rsid w:val="00E37357"/>
    <w:rsid w:val="00E374CC"/>
    <w:rsid w:val="00E45DD2"/>
    <w:rsid w:val="00E46DFF"/>
    <w:rsid w:val="00E51749"/>
    <w:rsid w:val="00E52498"/>
    <w:rsid w:val="00E53041"/>
    <w:rsid w:val="00E53D85"/>
    <w:rsid w:val="00E53F39"/>
    <w:rsid w:val="00E54C28"/>
    <w:rsid w:val="00E56259"/>
    <w:rsid w:val="00E5653C"/>
    <w:rsid w:val="00E62E1E"/>
    <w:rsid w:val="00E650A7"/>
    <w:rsid w:val="00E650D6"/>
    <w:rsid w:val="00E71253"/>
    <w:rsid w:val="00E73676"/>
    <w:rsid w:val="00E73F2A"/>
    <w:rsid w:val="00E74EC4"/>
    <w:rsid w:val="00E75650"/>
    <w:rsid w:val="00E81987"/>
    <w:rsid w:val="00E8542B"/>
    <w:rsid w:val="00E869D5"/>
    <w:rsid w:val="00E91DFF"/>
    <w:rsid w:val="00E94416"/>
    <w:rsid w:val="00E946DC"/>
    <w:rsid w:val="00E94D6D"/>
    <w:rsid w:val="00E96B79"/>
    <w:rsid w:val="00E979E7"/>
    <w:rsid w:val="00EA1C3F"/>
    <w:rsid w:val="00EA23AF"/>
    <w:rsid w:val="00EA25A3"/>
    <w:rsid w:val="00EA3225"/>
    <w:rsid w:val="00EA3240"/>
    <w:rsid w:val="00EB01DD"/>
    <w:rsid w:val="00EB11A2"/>
    <w:rsid w:val="00EB166D"/>
    <w:rsid w:val="00EB1B24"/>
    <w:rsid w:val="00EB5AE7"/>
    <w:rsid w:val="00EB639D"/>
    <w:rsid w:val="00EB7145"/>
    <w:rsid w:val="00EB7C93"/>
    <w:rsid w:val="00EC039E"/>
    <w:rsid w:val="00EC33E9"/>
    <w:rsid w:val="00EC472F"/>
    <w:rsid w:val="00EC6A2F"/>
    <w:rsid w:val="00ED0FBE"/>
    <w:rsid w:val="00ED1BE8"/>
    <w:rsid w:val="00ED39AB"/>
    <w:rsid w:val="00ED43FF"/>
    <w:rsid w:val="00ED4505"/>
    <w:rsid w:val="00ED5606"/>
    <w:rsid w:val="00ED5A68"/>
    <w:rsid w:val="00ED6F68"/>
    <w:rsid w:val="00EE0949"/>
    <w:rsid w:val="00EE0A95"/>
    <w:rsid w:val="00EE138A"/>
    <w:rsid w:val="00EF0B0F"/>
    <w:rsid w:val="00EF19D8"/>
    <w:rsid w:val="00EF3F74"/>
    <w:rsid w:val="00EF40AA"/>
    <w:rsid w:val="00EF41B3"/>
    <w:rsid w:val="00EF4F06"/>
    <w:rsid w:val="00F01987"/>
    <w:rsid w:val="00F01B3D"/>
    <w:rsid w:val="00F030F0"/>
    <w:rsid w:val="00F0572E"/>
    <w:rsid w:val="00F11137"/>
    <w:rsid w:val="00F12CA6"/>
    <w:rsid w:val="00F156DE"/>
    <w:rsid w:val="00F1663A"/>
    <w:rsid w:val="00F1759A"/>
    <w:rsid w:val="00F24714"/>
    <w:rsid w:val="00F25A47"/>
    <w:rsid w:val="00F25E57"/>
    <w:rsid w:val="00F26A26"/>
    <w:rsid w:val="00F30BF0"/>
    <w:rsid w:val="00F342EA"/>
    <w:rsid w:val="00F34D61"/>
    <w:rsid w:val="00F356D2"/>
    <w:rsid w:val="00F36850"/>
    <w:rsid w:val="00F36EFF"/>
    <w:rsid w:val="00F408C6"/>
    <w:rsid w:val="00F45B0A"/>
    <w:rsid w:val="00F45F1C"/>
    <w:rsid w:val="00F46E03"/>
    <w:rsid w:val="00F5219F"/>
    <w:rsid w:val="00F52CC1"/>
    <w:rsid w:val="00F54E48"/>
    <w:rsid w:val="00F54F17"/>
    <w:rsid w:val="00F603E6"/>
    <w:rsid w:val="00F6296A"/>
    <w:rsid w:val="00F64402"/>
    <w:rsid w:val="00F64D00"/>
    <w:rsid w:val="00F65219"/>
    <w:rsid w:val="00F7060C"/>
    <w:rsid w:val="00F70C54"/>
    <w:rsid w:val="00F73679"/>
    <w:rsid w:val="00F744AF"/>
    <w:rsid w:val="00F77AE6"/>
    <w:rsid w:val="00F80CCF"/>
    <w:rsid w:val="00F81DF8"/>
    <w:rsid w:val="00F839F9"/>
    <w:rsid w:val="00F83DC7"/>
    <w:rsid w:val="00F86463"/>
    <w:rsid w:val="00F86AF7"/>
    <w:rsid w:val="00F9797A"/>
    <w:rsid w:val="00FA0A4D"/>
    <w:rsid w:val="00FA25B3"/>
    <w:rsid w:val="00FA68EF"/>
    <w:rsid w:val="00FB0EF8"/>
    <w:rsid w:val="00FB3050"/>
    <w:rsid w:val="00FB49AA"/>
    <w:rsid w:val="00FB4B6B"/>
    <w:rsid w:val="00FB5596"/>
    <w:rsid w:val="00FC1663"/>
    <w:rsid w:val="00FC209A"/>
    <w:rsid w:val="00FC5154"/>
    <w:rsid w:val="00FC797D"/>
    <w:rsid w:val="00FC7ADC"/>
    <w:rsid w:val="00FD0191"/>
    <w:rsid w:val="00FD207A"/>
    <w:rsid w:val="00FD2363"/>
    <w:rsid w:val="00FD2C90"/>
    <w:rsid w:val="00FD4742"/>
    <w:rsid w:val="00FD4CBA"/>
    <w:rsid w:val="00FD5185"/>
    <w:rsid w:val="00FD53AF"/>
    <w:rsid w:val="00FD5AFD"/>
    <w:rsid w:val="00FD5B46"/>
    <w:rsid w:val="00FD6C93"/>
    <w:rsid w:val="00FE0CA0"/>
    <w:rsid w:val="00FE0CDE"/>
    <w:rsid w:val="00FE16A3"/>
    <w:rsid w:val="00FE352E"/>
    <w:rsid w:val="00FF1458"/>
    <w:rsid w:val="00FF1888"/>
    <w:rsid w:val="00FF3FEB"/>
    <w:rsid w:val="00FF5DB2"/>
    <w:rsid w:val="00FF662C"/>
    <w:rsid w:val="00FF6D7D"/>
    <w:rsid w:val="00FF71B2"/>
    <w:rsid w:val="00FF7626"/>
    <w:rsid w:val="00FF7A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D0F6"/>
  <w15:chartTrackingRefBased/>
  <w15:docId w15:val="{F870FCB1-3040-406E-B934-2E143083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380"/>
    <w:rPr>
      <w:rFonts w:ascii="Verdana" w:hAnsi="Verdana"/>
    </w:rPr>
  </w:style>
  <w:style w:type="paragraph" w:styleId="Heading1">
    <w:name w:val="heading 1"/>
    <w:basedOn w:val="Normal"/>
    <w:next w:val="Normal"/>
    <w:link w:val="Heading1Char"/>
    <w:uiPriority w:val="9"/>
    <w:qFormat/>
    <w:rsid w:val="00770970"/>
    <w:pPr>
      <w:numPr>
        <w:numId w:val="48"/>
      </w:numPr>
      <w:spacing w:line="240" w:lineRule="auto"/>
      <w:ind w:left="567" w:hanging="283"/>
      <w:jc w:val="both"/>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770970"/>
    <w:pPr>
      <w:numPr>
        <w:numId w:val="49"/>
      </w:numPr>
      <w:spacing w:line="240" w:lineRule="auto"/>
      <w:ind w:left="567" w:hanging="567"/>
      <w:jc w:val="both"/>
      <w:outlineLvl w:val="1"/>
    </w:pPr>
    <w:rPr>
      <w:rFonts w:ascii="Times New Roman" w:hAnsi="Times New Roman" w:cs="Times New Roman"/>
      <w:b/>
      <w:i/>
      <w:iCs/>
    </w:rPr>
  </w:style>
  <w:style w:type="paragraph" w:styleId="Heading3">
    <w:name w:val="heading 3"/>
    <w:basedOn w:val="ListParagraph"/>
    <w:link w:val="Heading3Char"/>
    <w:uiPriority w:val="9"/>
    <w:qFormat/>
    <w:rsid w:val="00770970"/>
    <w:pPr>
      <w:numPr>
        <w:numId w:val="33"/>
      </w:numPr>
      <w:spacing w:line="240" w:lineRule="auto"/>
      <w:ind w:left="567" w:hanging="567"/>
      <w:jc w:val="both"/>
      <w:outlineLvl w:val="2"/>
    </w:pPr>
    <w:rPr>
      <w:rFonts w:ascii="Times New Roman" w:hAnsi="Times New Roman" w:cs="Times New Roman"/>
      <w:bCs/>
      <w:i/>
      <w:iCs/>
    </w:rPr>
  </w:style>
  <w:style w:type="paragraph" w:styleId="Heading5">
    <w:name w:val="heading 5"/>
    <w:basedOn w:val="Normal"/>
    <w:next w:val="Normal"/>
    <w:link w:val="Heading5Char"/>
    <w:uiPriority w:val="9"/>
    <w:semiHidden/>
    <w:unhideWhenUsed/>
    <w:qFormat/>
    <w:rsid w:val="00B077D8"/>
    <w:pPr>
      <w:keepNext/>
      <w:keepLines/>
      <w:spacing w:before="40" w:after="0"/>
      <w:outlineLvl w:val="4"/>
    </w:pPr>
    <w:rPr>
      <w:rFonts w:asciiTheme="majorHAnsi" w:eastAsiaTheme="majorEastAsia" w:hAnsiTheme="majorHAnsi" w:cstheme="majorBidi"/>
      <w:color w:val="53535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66380"/>
    <w:pPr>
      <w:spacing w:after="0" w:line="240" w:lineRule="auto"/>
    </w:pPr>
    <w:rPr>
      <w:sz w:val="20"/>
      <w:szCs w:val="20"/>
    </w:rPr>
  </w:style>
  <w:style w:type="character" w:customStyle="1" w:styleId="FootnoteTextChar">
    <w:name w:val="Footnote Text Char"/>
    <w:basedOn w:val="DefaultParagraphFont"/>
    <w:link w:val="FootnoteText"/>
    <w:uiPriority w:val="99"/>
    <w:rsid w:val="00466380"/>
    <w:rPr>
      <w:rFonts w:ascii="Verdana" w:hAnsi="Verdana"/>
      <w:sz w:val="20"/>
      <w:szCs w:val="20"/>
    </w:rPr>
  </w:style>
  <w:style w:type="character" w:styleId="FootnoteReference">
    <w:name w:val="footnote reference"/>
    <w:basedOn w:val="DefaultParagraphFont"/>
    <w:uiPriority w:val="99"/>
    <w:unhideWhenUsed/>
    <w:rsid w:val="00466380"/>
    <w:rPr>
      <w:vertAlign w:val="superscript"/>
    </w:rPr>
  </w:style>
  <w:style w:type="paragraph" w:styleId="ListParagraph">
    <w:name w:val="List Paragraph"/>
    <w:basedOn w:val="Normal"/>
    <w:uiPriority w:val="34"/>
    <w:qFormat/>
    <w:rsid w:val="00466380"/>
    <w:pPr>
      <w:ind w:left="720"/>
      <w:contextualSpacing/>
    </w:pPr>
  </w:style>
  <w:style w:type="character" w:styleId="HTMLCite">
    <w:name w:val="HTML Cite"/>
    <w:basedOn w:val="DefaultParagraphFont"/>
    <w:uiPriority w:val="99"/>
    <w:semiHidden/>
    <w:unhideWhenUsed/>
    <w:rsid w:val="00466380"/>
    <w:rPr>
      <w:i/>
      <w:iCs/>
    </w:rPr>
  </w:style>
  <w:style w:type="paragraph" w:customStyle="1" w:styleId="Default">
    <w:name w:val="Default"/>
    <w:rsid w:val="0046638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25CF2"/>
    <w:rPr>
      <w:i/>
      <w:iCs/>
    </w:rPr>
  </w:style>
  <w:style w:type="character" w:styleId="Hyperlink">
    <w:name w:val="Hyperlink"/>
    <w:basedOn w:val="DefaultParagraphFont"/>
    <w:uiPriority w:val="99"/>
    <w:unhideWhenUsed/>
    <w:rsid w:val="001E2424"/>
    <w:rPr>
      <w:color w:val="F28943" w:themeColor="hyperlink"/>
      <w:u w:val="single"/>
    </w:rPr>
  </w:style>
  <w:style w:type="character" w:customStyle="1" w:styleId="st">
    <w:name w:val="st"/>
    <w:basedOn w:val="DefaultParagraphFont"/>
    <w:rsid w:val="00D211D6"/>
  </w:style>
  <w:style w:type="paragraph" w:styleId="NormalWeb">
    <w:name w:val="Normal (Web)"/>
    <w:basedOn w:val="Normal"/>
    <w:uiPriority w:val="99"/>
    <w:unhideWhenUsed/>
    <w:rsid w:val="00FD518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ootnotecontent">
    <w:name w:val="footnotecontent"/>
    <w:basedOn w:val="DefaultParagraphFont"/>
    <w:rsid w:val="00FD5185"/>
  </w:style>
  <w:style w:type="table" w:styleId="TableGrid">
    <w:name w:val="Table Grid"/>
    <w:basedOn w:val="TableNormal"/>
    <w:uiPriority w:val="39"/>
    <w:rsid w:val="002C0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DefaultParagraphFont"/>
    <w:rsid w:val="00020F58"/>
  </w:style>
  <w:style w:type="paragraph" w:styleId="Header">
    <w:name w:val="header"/>
    <w:basedOn w:val="Normal"/>
    <w:link w:val="HeaderChar"/>
    <w:uiPriority w:val="99"/>
    <w:unhideWhenUsed/>
    <w:rsid w:val="00DB6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67A"/>
    <w:rPr>
      <w:rFonts w:ascii="Verdana" w:hAnsi="Verdana"/>
    </w:rPr>
  </w:style>
  <w:style w:type="paragraph" w:styleId="Footer">
    <w:name w:val="footer"/>
    <w:basedOn w:val="Normal"/>
    <w:link w:val="FooterChar"/>
    <w:uiPriority w:val="99"/>
    <w:unhideWhenUsed/>
    <w:rsid w:val="00DB6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67A"/>
    <w:rPr>
      <w:rFonts w:ascii="Verdana" w:hAnsi="Verdana"/>
    </w:rPr>
  </w:style>
  <w:style w:type="character" w:customStyle="1" w:styleId="Heading3Char">
    <w:name w:val="Heading 3 Char"/>
    <w:basedOn w:val="DefaultParagraphFont"/>
    <w:link w:val="Heading3"/>
    <w:uiPriority w:val="9"/>
    <w:rsid w:val="00770970"/>
    <w:rPr>
      <w:rFonts w:ascii="Times New Roman" w:hAnsi="Times New Roman" w:cs="Times New Roman"/>
      <w:bCs/>
      <w:i/>
      <w:iCs/>
    </w:rPr>
  </w:style>
  <w:style w:type="paragraph" w:styleId="BalloonText">
    <w:name w:val="Balloon Text"/>
    <w:basedOn w:val="Normal"/>
    <w:link w:val="BalloonTextChar"/>
    <w:uiPriority w:val="99"/>
    <w:semiHidden/>
    <w:unhideWhenUsed/>
    <w:rsid w:val="0019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BE3"/>
    <w:rPr>
      <w:rFonts w:ascii="Segoe UI" w:hAnsi="Segoe UI" w:cs="Segoe UI"/>
      <w:sz w:val="18"/>
      <w:szCs w:val="18"/>
    </w:rPr>
  </w:style>
  <w:style w:type="character" w:customStyle="1" w:styleId="apple-converted-space">
    <w:name w:val="apple-converted-space"/>
    <w:basedOn w:val="DefaultParagraphFont"/>
    <w:rsid w:val="00DF347A"/>
  </w:style>
  <w:style w:type="character" w:customStyle="1" w:styleId="lawcite">
    <w:name w:val="lawcite"/>
    <w:basedOn w:val="DefaultParagraphFont"/>
    <w:rsid w:val="00082D9A"/>
  </w:style>
  <w:style w:type="paragraph" w:customStyle="1" w:styleId="subsection">
    <w:name w:val="subsection"/>
    <w:basedOn w:val="Normal"/>
    <w:rsid w:val="00B3729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ragraph">
    <w:name w:val="paragraph"/>
    <w:basedOn w:val="Normal"/>
    <w:rsid w:val="00B3729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ragraphsub">
    <w:name w:val="paragraphsub"/>
    <w:basedOn w:val="Normal"/>
    <w:rsid w:val="00B3729E"/>
    <w:pPr>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LightGrid1">
    <w:name w:val="Light Grid1"/>
    <w:basedOn w:val="TableNormal"/>
    <w:uiPriority w:val="62"/>
    <w:rsid w:val="00C331C6"/>
    <w:pPr>
      <w:spacing w:after="0" w:line="240" w:lineRule="auto"/>
    </w:pPr>
    <w:rPr>
      <w:rFonts w:ascii="Times New Roman" w:eastAsiaTheme="minorEastAsia" w:hAnsi="Times New Roman" w:cs="Times New Roman"/>
      <w:szCs w:val="24"/>
      <w:lang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770970"/>
    <w:rPr>
      <w:rFonts w:ascii="Times New Roman" w:hAnsi="Times New Roman" w:cs="Times New Roman"/>
      <w:b/>
      <w:sz w:val="28"/>
      <w:szCs w:val="28"/>
    </w:rPr>
  </w:style>
  <w:style w:type="paragraph" w:customStyle="1" w:styleId="JDIBody">
    <w:name w:val="JDI Body"/>
    <w:qFormat/>
    <w:locked/>
    <w:rsid w:val="00CF48C7"/>
    <w:pPr>
      <w:widowControl w:val="0"/>
      <w:suppressAutoHyphens/>
      <w:spacing w:before="360" w:after="0" w:line="360" w:lineRule="auto"/>
      <w:jc w:val="both"/>
    </w:pPr>
    <w:rPr>
      <w:rFonts w:ascii="Times New Roman" w:eastAsia="Arial Unicode MS" w:hAnsi="Times New Roman" w:cs="Times New Roman"/>
      <w:kern w:val="1"/>
      <w:sz w:val="24"/>
      <w:szCs w:val="24"/>
      <w:lang w:eastAsia="en-NZ"/>
    </w:rPr>
  </w:style>
  <w:style w:type="character" w:styleId="Strong">
    <w:name w:val="Strong"/>
    <w:basedOn w:val="DefaultParagraphFont"/>
    <w:uiPriority w:val="22"/>
    <w:qFormat/>
    <w:rsid w:val="00A40FB4"/>
    <w:rPr>
      <w:b/>
      <w:bCs/>
    </w:rPr>
  </w:style>
  <w:style w:type="character" w:customStyle="1" w:styleId="Heading5Char">
    <w:name w:val="Heading 5 Char"/>
    <w:basedOn w:val="DefaultParagraphFont"/>
    <w:link w:val="Heading5"/>
    <w:uiPriority w:val="9"/>
    <w:semiHidden/>
    <w:rsid w:val="00B077D8"/>
    <w:rPr>
      <w:rFonts w:asciiTheme="majorHAnsi" w:eastAsiaTheme="majorEastAsia" w:hAnsiTheme="majorHAnsi" w:cstheme="majorBidi"/>
      <w:color w:val="535353" w:themeColor="accent1" w:themeShade="BF"/>
    </w:rPr>
  </w:style>
  <w:style w:type="paragraph" w:customStyle="1" w:styleId="indent">
    <w:name w:val="indent"/>
    <w:basedOn w:val="Normal"/>
    <w:rsid w:val="00B077D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Revision">
    <w:name w:val="Revision"/>
    <w:hidden/>
    <w:uiPriority w:val="99"/>
    <w:semiHidden/>
    <w:rsid w:val="004D3EE0"/>
    <w:pPr>
      <w:spacing w:after="0" w:line="240" w:lineRule="auto"/>
    </w:pPr>
    <w:rPr>
      <w:rFonts w:ascii="Verdana" w:hAnsi="Verdana"/>
    </w:rPr>
  </w:style>
  <w:style w:type="paragraph" w:customStyle="1" w:styleId="text">
    <w:name w:val="text"/>
    <w:basedOn w:val="Normal"/>
    <w:rsid w:val="00190DD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190DD8"/>
  </w:style>
  <w:style w:type="character" w:styleId="CommentReference">
    <w:name w:val="annotation reference"/>
    <w:basedOn w:val="DefaultParagraphFont"/>
    <w:uiPriority w:val="99"/>
    <w:semiHidden/>
    <w:unhideWhenUsed/>
    <w:rsid w:val="00063E56"/>
    <w:rPr>
      <w:sz w:val="16"/>
      <w:szCs w:val="16"/>
    </w:rPr>
  </w:style>
  <w:style w:type="paragraph" w:styleId="CommentText">
    <w:name w:val="annotation text"/>
    <w:basedOn w:val="Normal"/>
    <w:link w:val="CommentTextChar"/>
    <w:uiPriority w:val="99"/>
    <w:semiHidden/>
    <w:unhideWhenUsed/>
    <w:rsid w:val="00063E56"/>
    <w:pPr>
      <w:spacing w:line="240" w:lineRule="auto"/>
    </w:pPr>
    <w:rPr>
      <w:sz w:val="20"/>
      <w:szCs w:val="20"/>
    </w:rPr>
  </w:style>
  <w:style w:type="character" w:customStyle="1" w:styleId="CommentTextChar">
    <w:name w:val="Comment Text Char"/>
    <w:basedOn w:val="DefaultParagraphFont"/>
    <w:link w:val="CommentText"/>
    <w:uiPriority w:val="99"/>
    <w:semiHidden/>
    <w:rsid w:val="00063E5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63E56"/>
    <w:rPr>
      <w:b/>
      <w:bCs/>
    </w:rPr>
  </w:style>
  <w:style w:type="character" w:customStyle="1" w:styleId="CommentSubjectChar">
    <w:name w:val="Comment Subject Char"/>
    <w:basedOn w:val="CommentTextChar"/>
    <w:link w:val="CommentSubject"/>
    <w:uiPriority w:val="99"/>
    <w:semiHidden/>
    <w:rsid w:val="00063E56"/>
    <w:rPr>
      <w:rFonts w:ascii="Verdana" w:hAnsi="Verdana"/>
      <w:b/>
      <w:bCs/>
      <w:sz w:val="20"/>
      <w:szCs w:val="20"/>
    </w:rPr>
  </w:style>
  <w:style w:type="character" w:styleId="UnresolvedMention">
    <w:name w:val="Unresolved Mention"/>
    <w:basedOn w:val="DefaultParagraphFont"/>
    <w:uiPriority w:val="99"/>
    <w:semiHidden/>
    <w:unhideWhenUsed/>
    <w:rsid w:val="005030BB"/>
    <w:rPr>
      <w:color w:val="605E5C"/>
      <w:shd w:val="clear" w:color="auto" w:fill="E1DFDD"/>
    </w:rPr>
  </w:style>
  <w:style w:type="character" w:customStyle="1" w:styleId="Heading2Char">
    <w:name w:val="Heading 2 Char"/>
    <w:basedOn w:val="DefaultParagraphFont"/>
    <w:link w:val="Heading2"/>
    <w:uiPriority w:val="9"/>
    <w:rsid w:val="00770970"/>
    <w:rPr>
      <w:rFonts w:ascii="Times New Roman" w:hAnsi="Times New Roman" w:cs="Times New Roman"/>
      <w:b/>
      <w:i/>
      <w:iCs/>
    </w:rPr>
  </w:style>
  <w:style w:type="paragraph" w:styleId="TOCHeading">
    <w:name w:val="TOC Heading"/>
    <w:basedOn w:val="Heading1"/>
    <w:next w:val="Normal"/>
    <w:uiPriority w:val="39"/>
    <w:unhideWhenUsed/>
    <w:qFormat/>
    <w:rsid w:val="00685C94"/>
    <w:pPr>
      <w:keepNext/>
      <w:keepLines/>
      <w:numPr>
        <w:numId w:val="0"/>
      </w:numPr>
      <w:spacing w:before="240" w:after="0" w:line="259" w:lineRule="auto"/>
      <w:jc w:val="left"/>
      <w:outlineLvl w:val="9"/>
    </w:pPr>
    <w:rPr>
      <w:rFonts w:asciiTheme="majorHAnsi" w:eastAsiaTheme="majorEastAsia" w:hAnsiTheme="majorHAnsi" w:cstheme="majorBidi"/>
      <w:b w:val="0"/>
      <w:color w:val="535353" w:themeColor="accent1" w:themeShade="BF"/>
      <w:sz w:val="32"/>
      <w:szCs w:val="32"/>
      <w:lang w:val="en-US"/>
    </w:rPr>
  </w:style>
  <w:style w:type="paragraph" w:styleId="TOC1">
    <w:name w:val="toc 1"/>
    <w:basedOn w:val="Normal"/>
    <w:next w:val="Normal"/>
    <w:autoRedefine/>
    <w:uiPriority w:val="39"/>
    <w:unhideWhenUsed/>
    <w:rsid w:val="00685C94"/>
    <w:pPr>
      <w:tabs>
        <w:tab w:val="left" w:pos="284"/>
        <w:tab w:val="right" w:leader="dot" w:pos="9182"/>
      </w:tabs>
      <w:spacing w:after="100"/>
    </w:pPr>
  </w:style>
  <w:style w:type="paragraph" w:styleId="TOC2">
    <w:name w:val="toc 2"/>
    <w:basedOn w:val="Normal"/>
    <w:next w:val="Normal"/>
    <w:autoRedefine/>
    <w:uiPriority w:val="39"/>
    <w:unhideWhenUsed/>
    <w:rsid w:val="00685C94"/>
    <w:pPr>
      <w:tabs>
        <w:tab w:val="left" w:pos="851"/>
        <w:tab w:val="right" w:leader="dot" w:pos="9182"/>
      </w:tabs>
      <w:spacing w:after="100"/>
      <w:ind w:left="220"/>
    </w:pPr>
  </w:style>
  <w:style w:type="paragraph" w:styleId="TOC3">
    <w:name w:val="toc 3"/>
    <w:basedOn w:val="Normal"/>
    <w:next w:val="Normal"/>
    <w:autoRedefine/>
    <w:uiPriority w:val="39"/>
    <w:unhideWhenUsed/>
    <w:rsid w:val="00685C9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7429">
      <w:bodyDiv w:val="1"/>
      <w:marLeft w:val="0"/>
      <w:marRight w:val="0"/>
      <w:marTop w:val="0"/>
      <w:marBottom w:val="0"/>
      <w:divBdr>
        <w:top w:val="none" w:sz="0" w:space="0" w:color="auto"/>
        <w:left w:val="none" w:sz="0" w:space="0" w:color="auto"/>
        <w:bottom w:val="none" w:sz="0" w:space="0" w:color="auto"/>
        <w:right w:val="none" w:sz="0" w:space="0" w:color="auto"/>
      </w:divBdr>
      <w:divsChild>
        <w:div w:id="658459835">
          <w:marLeft w:val="0"/>
          <w:marRight w:val="0"/>
          <w:marTop w:val="0"/>
          <w:marBottom w:val="0"/>
          <w:divBdr>
            <w:top w:val="none" w:sz="0" w:space="0" w:color="auto"/>
            <w:left w:val="none" w:sz="0" w:space="0" w:color="auto"/>
            <w:bottom w:val="none" w:sz="0" w:space="0" w:color="auto"/>
            <w:right w:val="none" w:sz="0" w:space="0" w:color="auto"/>
          </w:divBdr>
        </w:div>
        <w:div w:id="1089499588">
          <w:marLeft w:val="0"/>
          <w:marRight w:val="0"/>
          <w:marTop w:val="0"/>
          <w:marBottom w:val="0"/>
          <w:divBdr>
            <w:top w:val="none" w:sz="0" w:space="0" w:color="auto"/>
            <w:left w:val="none" w:sz="0" w:space="0" w:color="auto"/>
            <w:bottom w:val="none" w:sz="0" w:space="0" w:color="auto"/>
            <w:right w:val="none" w:sz="0" w:space="0" w:color="auto"/>
          </w:divBdr>
        </w:div>
        <w:div w:id="676468656">
          <w:marLeft w:val="0"/>
          <w:marRight w:val="0"/>
          <w:marTop w:val="0"/>
          <w:marBottom w:val="0"/>
          <w:divBdr>
            <w:top w:val="none" w:sz="0" w:space="0" w:color="auto"/>
            <w:left w:val="none" w:sz="0" w:space="0" w:color="auto"/>
            <w:bottom w:val="none" w:sz="0" w:space="0" w:color="auto"/>
            <w:right w:val="none" w:sz="0" w:space="0" w:color="auto"/>
          </w:divBdr>
        </w:div>
        <w:div w:id="966594198">
          <w:marLeft w:val="0"/>
          <w:marRight w:val="0"/>
          <w:marTop w:val="0"/>
          <w:marBottom w:val="0"/>
          <w:divBdr>
            <w:top w:val="none" w:sz="0" w:space="0" w:color="auto"/>
            <w:left w:val="none" w:sz="0" w:space="0" w:color="auto"/>
            <w:bottom w:val="none" w:sz="0" w:space="0" w:color="auto"/>
            <w:right w:val="none" w:sz="0" w:space="0" w:color="auto"/>
          </w:divBdr>
        </w:div>
        <w:div w:id="325669286">
          <w:marLeft w:val="0"/>
          <w:marRight w:val="0"/>
          <w:marTop w:val="0"/>
          <w:marBottom w:val="0"/>
          <w:divBdr>
            <w:top w:val="none" w:sz="0" w:space="0" w:color="auto"/>
            <w:left w:val="none" w:sz="0" w:space="0" w:color="auto"/>
            <w:bottom w:val="none" w:sz="0" w:space="0" w:color="auto"/>
            <w:right w:val="none" w:sz="0" w:space="0" w:color="auto"/>
          </w:divBdr>
        </w:div>
        <w:div w:id="1951350950">
          <w:marLeft w:val="0"/>
          <w:marRight w:val="0"/>
          <w:marTop w:val="0"/>
          <w:marBottom w:val="0"/>
          <w:divBdr>
            <w:top w:val="none" w:sz="0" w:space="0" w:color="auto"/>
            <w:left w:val="none" w:sz="0" w:space="0" w:color="auto"/>
            <w:bottom w:val="none" w:sz="0" w:space="0" w:color="auto"/>
            <w:right w:val="none" w:sz="0" w:space="0" w:color="auto"/>
          </w:divBdr>
        </w:div>
        <w:div w:id="1164475528">
          <w:marLeft w:val="0"/>
          <w:marRight w:val="0"/>
          <w:marTop w:val="0"/>
          <w:marBottom w:val="0"/>
          <w:divBdr>
            <w:top w:val="none" w:sz="0" w:space="0" w:color="auto"/>
            <w:left w:val="none" w:sz="0" w:space="0" w:color="auto"/>
            <w:bottom w:val="none" w:sz="0" w:space="0" w:color="auto"/>
            <w:right w:val="none" w:sz="0" w:space="0" w:color="auto"/>
          </w:divBdr>
        </w:div>
        <w:div w:id="615454241">
          <w:marLeft w:val="0"/>
          <w:marRight w:val="0"/>
          <w:marTop w:val="0"/>
          <w:marBottom w:val="0"/>
          <w:divBdr>
            <w:top w:val="none" w:sz="0" w:space="0" w:color="auto"/>
            <w:left w:val="none" w:sz="0" w:space="0" w:color="auto"/>
            <w:bottom w:val="none" w:sz="0" w:space="0" w:color="auto"/>
            <w:right w:val="none" w:sz="0" w:space="0" w:color="auto"/>
          </w:divBdr>
        </w:div>
        <w:div w:id="200480176">
          <w:marLeft w:val="0"/>
          <w:marRight w:val="0"/>
          <w:marTop w:val="0"/>
          <w:marBottom w:val="0"/>
          <w:divBdr>
            <w:top w:val="none" w:sz="0" w:space="0" w:color="auto"/>
            <w:left w:val="none" w:sz="0" w:space="0" w:color="auto"/>
            <w:bottom w:val="none" w:sz="0" w:space="0" w:color="auto"/>
            <w:right w:val="none" w:sz="0" w:space="0" w:color="auto"/>
          </w:divBdr>
        </w:div>
      </w:divsChild>
    </w:div>
    <w:div w:id="139272414">
      <w:bodyDiv w:val="1"/>
      <w:marLeft w:val="0"/>
      <w:marRight w:val="0"/>
      <w:marTop w:val="0"/>
      <w:marBottom w:val="0"/>
      <w:divBdr>
        <w:top w:val="none" w:sz="0" w:space="0" w:color="auto"/>
        <w:left w:val="none" w:sz="0" w:space="0" w:color="auto"/>
        <w:bottom w:val="none" w:sz="0" w:space="0" w:color="auto"/>
        <w:right w:val="none" w:sz="0" w:space="0" w:color="auto"/>
      </w:divBdr>
      <w:divsChild>
        <w:div w:id="487676400">
          <w:marLeft w:val="0"/>
          <w:marRight w:val="0"/>
          <w:marTop w:val="0"/>
          <w:marBottom w:val="0"/>
          <w:divBdr>
            <w:top w:val="none" w:sz="0" w:space="0" w:color="auto"/>
            <w:left w:val="none" w:sz="0" w:space="0" w:color="auto"/>
            <w:bottom w:val="none" w:sz="0" w:space="0" w:color="auto"/>
            <w:right w:val="none" w:sz="0" w:space="0" w:color="auto"/>
          </w:divBdr>
        </w:div>
      </w:divsChild>
    </w:div>
    <w:div w:id="170724390">
      <w:bodyDiv w:val="1"/>
      <w:marLeft w:val="0"/>
      <w:marRight w:val="0"/>
      <w:marTop w:val="0"/>
      <w:marBottom w:val="0"/>
      <w:divBdr>
        <w:top w:val="none" w:sz="0" w:space="0" w:color="auto"/>
        <w:left w:val="none" w:sz="0" w:space="0" w:color="auto"/>
        <w:bottom w:val="none" w:sz="0" w:space="0" w:color="auto"/>
        <w:right w:val="none" w:sz="0" w:space="0" w:color="auto"/>
      </w:divBdr>
    </w:div>
    <w:div w:id="243757300">
      <w:bodyDiv w:val="1"/>
      <w:marLeft w:val="0"/>
      <w:marRight w:val="0"/>
      <w:marTop w:val="0"/>
      <w:marBottom w:val="0"/>
      <w:divBdr>
        <w:top w:val="none" w:sz="0" w:space="0" w:color="auto"/>
        <w:left w:val="none" w:sz="0" w:space="0" w:color="auto"/>
        <w:bottom w:val="none" w:sz="0" w:space="0" w:color="auto"/>
        <w:right w:val="none" w:sz="0" w:space="0" w:color="auto"/>
      </w:divBdr>
    </w:div>
    <w:div w:id="400837311">
      <w:bodyDiv w:val="1"/>
      <w:marLeft w:val="0"/>
      <w:marRight w:val="0"/>
      <w:marTop w:val="0"/>
      <w:marBottom w:val="0"/>
      <w:divBdr>
        <w:top w:val="none" w:sz="0" w:space="0" w:color="auto"/>
        <w:left w:val="none" w:sz="0" w:space="0" w:color="auto"/>
        <w:bottom w:val="none" w:sz="0" w:space="0" w:color="auto"/>
        <w:right w:val="none" w:sz="0" w:space="0" w:color="auto"/>
      </w:divBdr>
    </w:div>
    <w:div w:id="407115188">
      <w:bodyDiv w:val="1"/>
      <w:marLeft w:val="0"/>
      <w:marRight w:val="0"/>
      <w:marTop w:val="0"/>
      <w:marBottom w:val="0"/>
      <w:divBdr>
        <w:top w:val="none" w:sz="0" w:space="0" w:color="auto"/>
        <w:left w:val="none" w:sz="0" w:space="0" w:color="auto"/>
        <w:bottom w:val="none" w:sz="0" w:space="0" w:color="auto"/>
        <w:right w:val="none" w:sz="0" w:space="0" w:color="auto"/>
      </w:divBdr>
      <w:divsChild>
        <w:div w:id="46759867">
          <w:marLeft w:val="0"/>
          <w:marRight w:val="0"/>
          <w:marTop w:val="0"/>
          <w:marBottom w:val="0"/>
          <w:divBdr>
            <w:top w:val="none" w:sz="0" w:space="0" w:color="auto"/>
            <w:left w:val="none" w:sz="0" w:space="0" w:color="auto"/>
            <w:bottom w:val="none" w:sz="0" w:space="0" w:color="auto"/>
            <w:right w:val="none" w:sz="0" w:space="0" w:color="auto"/>
          </w:divBdr>
        </w:div>
        <w:div w:id="215089163">
          <w:marLeft w:val="0"/>
          <w:marRight w:val="0"/>
          <w:marTop w:val="0"/>
          <w:marBottom w:val="0"/>
          <w:divBdr>
            <w:top w:val="none" w:sz="0" w:space="0" w:color="auto"/>
            <w:left w:val="none" w:sz="0" w:space="0" w:color="auto"/>
            <w:bottom w:val="none" w:sz="0" w:space="0" w:color="auto"/>
            <w:right w:val="none" w:sz="0" w:space="0" w:color="auto"/>
          </w:divBdr>
        </w:div>
        <w:div w:id="378675756">
          <w:marLeft w:val="0"/>
          <w:marRight w:val="0"/>
          <w:marTop w:val="0"/>
          <w:marBottom w:val="0"/>
          <w:divBdr>
            <w:top w:val="none" w:sz="0" w:space="0" w:color="auto"/>
            <w:left w:val="none" w:sz="0" w:space="0" w:color="auto"/>
            <w:bottom w:val="none" w:sz="0" w:space="0" w:color="auto"/>
            <w:right w:val="none" w:sz="0" w:space="0" w:color="auto"/>
          </w:divBdr>
        </w:div>
        <w:div w:id="582567446">
          <w:marLeft w:val="0"/>
          <w:marRight w:val="0"/>
          <w:marTop w:val="0"/>
          <w:marBottom w:val="0"/>
          <w:divBdr>
            <w:top w:val="none" w:sz="0" w:space="0" w:color="auto"/>
            <w:left w:val="none" w:sz="0" w:space="0" w:color="auto"/>
            <w:bottom w:val="none" w:sz="0" w:space="0" w:color="auto"/>
            <w:right w:val="none" w:sz="0" w:space="0" w:color="auto"/>
          </w:divBdr>
        </w:div>
        <w:div w:id="675038113">
          <w:marLeft w:val="0"/>
          <w:marRight w:val="0"/>
          <w:marTop w:val="0"/>
          <w:marBottom w:val="0"/>
          <w:divBdr>
            <w:top w:val="none" w:sz="0" w:space="0" w:color="auto"/>
            <w:left w:val="none" w:sz="0" w:space="0" w:color="auto"/>
            <w:bottom w:val="none" w:sz="0" w:space="0" w:color="auto"/>
            <w:right w:val="none" w:sz="0" w:space="0" w:color="auto"/>
          </w:divBdr>
        </w:div>
        <w:div w:id="910193829">
          <w:marLeft w:val="0"/>
          <w:marRight w:val="0"/>
          <w:marTop w:val="0"/>
          <w:marBottom w:val="0"/>
          <w:divBdr>
            <w:top w:val="none" w:sz="0" w:space="0" w:color="auto"/>
            <w:left w:val="none" w:sz="0" w:space="0" w:color="auto"/>
            <w:bottom w:val="none" w:sz="0" w:space="0" w:color="auto"/>
            <w:right w:val="none" w:sz="0" w:space="0" w:color="auto"/>
          </w:divBdr>
        </w:div>
        <w:div w:id="1166282439">
          <w:marLeft w:val="0"/>
          <w:marRight w:val="0"/>
          <w:marTop w:val="0"/>
          <w:marBottom w:val="0"/>
          <w:divBdr>
            <w:top w:val="none" w:sz="0" w:space="0" w:color="auto"/>
            <w:left w:val="none" w:sz="0" w:space="0" w:color="auto"/>
            <w:bottom w:val="none" w:sz="0" w:space="0" w:color="auto"/>
            <w:right w:val="none" w:sz="0" w:space="0" w:color="auto"/>
          </w:divBdr>
        </w:div>
        <w:div w:id="1470198394">
          <w:marLeft w:val="0"/>
          <w:marRight w:val="0"/>
          <w:marTop w:val="0"/>
          <w:marBottom w:val="0"/>
          <w:divBdr>
            <w:top w:val="none" w:sz="0" w:space="0" w:color="auto"/>
            <w:left w:val="none" w:sz="0" w:space="0" w:color="auto"/>
            <w:bottom w:val="none" w:sz="0" w:space="0" w:color="auto"/>
            <w:right w:val="none" w:sz="0" w:space="0" w:color="auto"/>
          </w:divBdr>
        </w:div>
        <w:div w:id="1537428752">
          <w:marLeft w:val="0"/>
          <w:marRight w:val="0"/>
          <w:marTop w:val="0"/>
          <w:marBottom w:val="0"/>
          <w:divBdr>
            <w:top w:val="none" w:sz="0" w:space="0" w:color="auto"/>
            <w:left w:val="none" w:sz="0" w:space="0" w:color="auto"/>
            <w:bottom w:val="none" w:sz="0" w:space="0" w:color="auto"/>
            <w:right w:val="none" w:sz="0" w:space="0" w:color="auto"/>
          </w:divBdr>
        </w:div>
        <w:div w:id="1922719872">
          <w:marLeft w:val="0"/>
          <w:marRight w:val="0"/>
          <w:marTop w:val="0"/>
          <w:marBottom w:val="0"/>
          <w:divBdr>
            <w:top w:val="none" w:sz="0" w:space="0" w:color="auto"/>
            <w:left w:val="none" w:sz="0" w:space="0" w:color="auto"/>
            <w:bottom w:val="none" w:sz="0" w:space="0" w:color="auto"/>
            <w:right w:val="none" w:sz="0" w:space="0" w:color="auto"/>
          </w:divBdr>
        </w:div>
        <w:div w:id="2064060598">
          <w:marLeft w:val="0"/>
          <w:marRight w:val="0"/>
          <w:marTop w:val="0"/>
          <w:marBottom w:val="0"/>
          <w:divBdr>
            <w:top w:val="none" w:sz="0" w:space="0" w:color="auto"/>
            <w:left w:val="none" w:sz="0" w:space="0" w:color="auto"/>
            <w:bottom w:val="none" w:sz="0" w:space="0" w:color="auto"/>
            <w:right w:val="none" w:sz="0" w:space="0" w:color="auto"/>
          </w:divBdr>
        </w:div>
      </w:divsChild>
    </w:div>
    <w:div w:id="411859204">
      <w:bodyDiv w:val="1"/>
      <w:marLeft w:val="0"/>
      <w:marRight w:val="0"/>
      <w:marTop w:val="0"/>
      <w:marBottom w:val="0"/>
      <w:divBdr>
        <w:top w:val="none" w:sz="0" w:space="0" w:color="auto"/>
        <w:left w:val="none" w:sz="0" w:space="0" w:color="auto"/>
        <w:bottom w:val="none" w:sz="0" w:space="0" w:color="auto"/>
        <w:right w:val="none" w:sz="0" w:space="0" w:color="auto"/>
      </w:divBdr>
    </w:div>
    <w:div w:id="548422583">
      <w:bodyDiv w:val="1"/>
      <w:marLeft w:val="0"/>
      <w:marRight w:val="0"/>
      <w:marTop w:val="0"/>
      <w:marBottom w:val="0"/>
      <w:divBdr>
        <w:top w:val="none" w:sz="0" w:space="0" w:color="auto"/>
        <w:left w:val="none" w:sz="0" w:space="0" w:color="auto"/>
        <w:bottom w:val="none" w:sz="0" w:space="0" w:color="auto"/>
        <w:right w:val="none" w:sz="0" w:space="0" w:color="auto"/>
      </w:divBdr>
    </w:div>
    <w:div w:id="625236025">
      <w:bodyDiv w:val="1"/>
      <w:marLeft w:val="0"/>
      <w:marRight w:val="0"/>
      <w:marTop w:val="0"/>
      <w:marBottom w:val="0"/>
      <w:divBdr>
        <w:top w:val="none" w:sz="0" w:space="0" w:color="auto"/>
        <w:left w:val="none" w:sz="0" w:space="0" w:color="auto"/>
        <w:bottom w:val="none" w:sz="0" w:space="0" w:color="auto"/>
        <w:right w:val="none" w:sz="0" w:space="0" w:color="auto"/>
      </w:divBdr>
    </w:div>
    <w:div w:id="645747771">
      <w:bodyDiv w:val="1"/>
      <w:marLeft w:val="0"/>
      <w:marRight w:val="0"/>
      <w:marTop w:val="0"/>
      <w:marBottom w:val="0"/>
      <w:divBdr>
        <w:top w:val="none" w:sz="0" w:space="0" w:color="auto"/>
        <w:left w:val="none" w:sz="0" w:space="0" w:color="auto"/>
        <w:bottom w:val="none" w:sz="0" w:space="0" w:color="auto"/>
        <w:right w:val="none" w:sz="0" w:space="0" w:color="auto"/>
      </w:divBdr>
      <w:divsChild>
        <w:div w:id="1548106373">
          <w:marLeft w:val="0"/>
          <w:marRight w:val="0"/>
          <w:marTop w:val="0"/>
          <w:marBottom w:val="0"/>
          <w:divBdr>
            <w:top w:val="none" w:sz="0" w:space="0" w:color="auto"/>
            <w:left w:val="none" w:sz="0" w:space="0" w:color="auto"/>
            <w:bottom w:val="none" w:sz="0" w:space="0" w:color="auto"/>
            <w:right w:val="none" w:sz="0" w:space="0" w:color="auto"/>
          </w:divBdr>
        </w:div>
        <w:div w:id="287205800">
          <w:marLeft w:val="0"/>
          <w:marRight w:val="0"/>
          <w:marTop w:val="0"/>
          <w:marBottom w:val="0"/>
          <w:divBdr>
            <w:top w:val="none" w:sz="0" w:space="0" w:color="auto"/>
            <w:left w:val="none" w:sz="0" w:space="0" w:color="auto"/>
            <w:bottom w:val="none" w:sz="0" w:space="0" w:color="auto"/>
            <w:right w:val="none" w:sz="0" w:space="0" w:color="auto"/>
          </w:divBdr>
        </w:div>
        <w:div w:id="1790199410">
          <w:marLeft w:val="0"/>
          <w:marRight w:val="0"/>
          <w:marTop w:val="0"/>
          <w:marBottom w:val="0"/>
          <w:divBdr>
            <w:top w:val="none" w:sz="0" w:space="0" w:color="auto"/>
            <w:left w:val="none" w:sz="0" w:space="0" w:color="auto"/>
            <w:bottom w:val="none" w:sz="0" w:space="0" w:color="auto"/>
            <w:right w:val="none" w:sz="0" w:space="0" w:color="auto"/>
          </w:divBdr>
        </w:div>
      </w:divsChild>
    </w:div>
    <w:div w:id="687485378">
      <w:bodyDiv w:val="1"/>
      <w:marLeft w:val="0"/>
      <w:marRight w:val="0"/>
      <w:marTop w:val="0"/>
      <w:marBottom w:val="0"/>
      <w:divBdr>
        <w:top w:val="none" w:sz="0" w:space="0" w:color="auto"/>
        <w:left w:val="none" w:sz="0" w:space="0" w:color="auto"/>
        <w:bottom w:val="none" w:sz="0" w:space="0" w:color="auto"/>
        <w:right w:val="none" w:sz="0" w:space="0" w:color="auto"/>
      </w:divBdr>
      <w:divsChild>
        <w:div w:id="947082560">
          <w:marLeft w:val="0"/>
          <w:marRight w:val="0"/>
          <w:marTop w:val="0"/>
          <w:marBottom w:val="0"/>
          <w:divBdr>
            <w:top w:val="none" w:sz="0" w:space="0" w:color="auto"/>
            <w:left w:val="none" w:sz="0" w:space="0" w:color="auto"/>
            <w:bottom w:val="none" w:sz="0" w:space="0" w:color="auto"/>
            <w:right w:val="none" w:sz="0" w:space="0" w:color="auto"/>
          </w:divBdr>
        </w:div>
        <w:div w:id="1033194430">
          <w:marLeft w:val="0"/>
          <w:marRight w:val="0"/>
          <w:marTop w:val="0"/>
          <w:marBottom w:val="0"/>
          <w:divBdr>
            <w:top w:val="none" w:sz="0" w:space="0" w:color="auto"/>
            <w:left w:val="none" w:sz="0" w:space="0" w:color="auto"/>
            <w:bottom w:val="none" w:sz="0" w:space="0" w:color="auto"/>
            <w:right w:val="none" w:sz="0" w:space="0" w:color="auto"/>
          </w:divBdr>
        </w:div>
        <w:div w:id="1351876990">
          <w:marLeft w:val="0"/>
          <w:marRight w:val="0"/>
          <w:marTop w:val="0"/>
          <w:marBottom w:val="0"/>
          <w:divBdr>
            <w:top w:val="none" w:sz="0" w:space="0" w:color="auto"/>
            <w:left w:val="none" w:sz="0" w:space="0" w:color="auto"/>
            <w:bottom w:val="none" w:sz="0" w:space="0" w:color="auto"/>
            <w:right w:val="none" w:sz="0" w:space="0" w:color="auto"/>
          </w:divBdr>
        </w:div>
        <w:div w:id="1467163792">
          <w:marLeft w:val="0"/>
          <w:marRight w:val="0"/>
          <w:marTop w:val="0"/>
          <w:marBottom w:val="0"/>
          <w:divBdr>
            <w:top w:val="none" w:sz="0" w:space="0" w:color="auto"/>
            <w:left w:val="none" w:sz="0" w:space="0" w:color="auto"/>
            <w:bottom w:val="none" w:sz="0" w:space="0" w:color="auto"/>
            <w:right w:val="none" w:sz="0" w:space="0" w:color="auto"/>
          </w:divBdr>
        </w:div>
        <w:div w:id="1782217915">
          <w:marLeft w:val="0"/>
          <w:marRight w:val="0"/>
          <w:marTop w:val="0"/>
          <w:marBottom w:val="0"/>
          <w:divBdr>
            <w:top w:val="none" w:sz="0" w:space="0" w:color="auto"/>
            <w:left w:val="none" w:sz="0" w:space="0" w:color="auto"/>
            <w:bottom w:val="none" w:sz="0" w:space="0" w:color="auto"/>
            <w:right w:val="none" w:sz="0" w:space="0" w:color="auto"/>
          </w:divBdr>
        </w:div>
      </w:divsChild>
    </w:div>
    <w:div w:id="806551733">
      <w:bodyDiv w:val="1"/>
      <w:marLeft w:val="0"/>
      <w:marRight w:val="0"/>
      <w:marTop w:val="0"/>
      <w:marBottom w:val="0"/>
      <w:divBdr>
        <w:top w:val="none" w:sz="0" w:space="0" w:color="auto"/>
        <w:left w:val="none" w:sz="0" w:space="0" w:color="auto"/>
        <w:bottom w:val="none" w:sz="0" w:space="0" w:color="auto"/>
        <w:right w:val="none" w:sz="0" w:space="0" w:color="auto"/>
      </w:divBdr>
      <w:divsChild>
        <w:div w:id="166215659">
          <w:marLeft w:val="0"/>
          <w:marRight w:val="0"/>
          <w:marTop w:val="0"/>
          <w:marBottom w:val="0"/>
          <w:divBdr>
            <w:top w:val="none" w:sz="0" w:space="0" w:color="auto"/>
            <w:left w:val="none" w:sz="0" w:space="0" w:color="auto"/>
            <w:bottom w:val="none" w:sz="0" w:space="0" w:color="auto"/>
            <w:right w:val="none" w:sz="0" w:space="0" w:color="auto"/>
          </w:divBdr>
        </w:div>
        <w:div w:id="1095515207">
          <w:marLeft w:val="0"/>
          <w:marRight w:val="0"/>
          <w:marTop w:val="0"/>
          <w:marBottom w:val="0"/>
          <w:divBdr>
            <w:top w:val="none" w:sz="0" w:space="0" w:color="auto"/>
            <w:left w:val="none" w:sz="0" w:space="0" w:color="auto"/>
            <w:bottom w:val="none" w:sz="0" w:space="0" w:color="auto"/>
            <w:right w:val="none" w:sz="0" w:space="0" w:color="auto"/>
          </w:divBdr>
        </w:div>
        <w:div w:id="2014264322">
          <w:marLeft w:val="0"/>
          <w:marRight w:val="0"/>
          <w:marTop w:val="0"/>
          <w:marBottom w:val="0"/>
          <w:divBdr>
            <w:top w:val="none" w:sz="0" w:space="0" w:color="auto"/>
            <w:left w:val="none" w:sz="0" w:space="0" w:color="auto"/>
            <w:bottom w:val="none" w:sz="0" w:space="0" w:color="auto"/>
            <w:right w:val="none" w:sz="0" w:space="0" w:color="auto"/>
          </w:divBdr>
        </w:div>
      </w:divsChild>
    </w:div>
    <w:div w:id="814025347">
      <w:bodyDiv w:val="1"/>
      <w:marLeft w:val="0"/>
      <w:marRight w:val="0"/>
      <w:marTop w:val="0"/>
      <w:marBottom w:val="0"/>
      <w:divBdr>
        <w:top w:val="none" w:sz="0" w:space="0" w:color="auto"/>
        <w:left w:val="none" w:sz="0" w:space="0" w:color="auto"/>
        <w:bottom w:val="none" w:sz="0" w:space="0" w:color="auto"/>
        <w:right w:val="none" w:sz="0" w:space="0" w:color="auto"/>
      </w:divBdr>
    </w:div>
    <w:div w:id="877161660">
      <w:bodyDiv w:val="1"/>
      <w:marLeft w:val="0"/>
      <w:marRight w:val="0"/>
      <w:marTop w:val="0"/>
      <w:marBottom w:val="0"/>
      <w:divBdr>
        <w:top w:val="none" w:sz="0" w:space="0" w:color="auto"/>
        <w:left w:val="none" w:sz="0" w:space="0" w:color="auto"/>
        <w:bottom w:val="none" w:sz="0" w:space="0" w:color="auto"/>
        <w:right w:val="none" w:sz="0" w:space="0" w:color="auto"/>
      </w:divBdr>
      <w:divsChild>
        <w:div w:id="125049859">
          <w:marLeft w:val="0"/>
          <w:marRight w:val="0"/>
          <w:marTop w:val="0"/>
          <w:marBottom w:val="0"/>
          <w:divBdr>
            <w:top w:val="none" w:sz="0" w:space="0" w:color="auto"/>
            <w:left w:val="none" w:sz="0" w:space="0" w:color="auto"/>
            <w:bottom w:val="none" w:sz="0" w:space="0" w:color="auto"/>
            <w:right w:val="none" w:sz="0" w:space="0" w:color="auto"/>
          </w:divBdr>
          <w:divsChild>
            <w:div w:id="20204684">
              <w:marLeft w:val="0"/>
              <w:marRight w:val="0"/>
              <w:marTop w:val="0"/>
              <w:marBottom w:val="0"/>
              <w:divBdr>
                <w:top w:val="none" w:sz="0" w:space="0" w:color="auto"/>
                <w:left w:val="none" w:sz="0" w:space="0" w:color="auto"/>
                <w:bottom w:val="none" w:sz="0" w:space="0" w:color="auto"/>
                <w:right w:val="none" w:sz="0" w:space="0" w:color="auto"/>
              </w:divBdr>
            </w:div>
            <w:div w:id="27343472">
              <w:marLeft w:val="0"/>
              <w:marRight w:val="0"/>
              <w:marTop w:val="0"/>
              <w:marBottom w:val="0"/>
              <w:divBdr>
                <w:top w:val="none" w:sz="0" w:space="0" w:color="auto"/>
                <w:left w:val="none" w:sz="0" w:space="0" w:color="auto"/>
                <w:bottom w:val="none" w:sz="0" w:space="0" w:color="auto"/>
                <w:right w:val="none" w:sz="0" w:space="0" w:color="auto"/>
              </w:divBdr>
            </w:div>
            <w:div w:id="65687321">
              <w:marLeft w:val="0"/>
              <w:marRight w:val="0"/>
              <w:marTop w:val="0"/>
              <w:marBottom w:val="0"/>
              <w:divBdr>
                <w:top w:val="none" w:sz="0" w:space="0" w:color="auto"/>
                <w:left w:val="none" w:sz="0" w:space="0" w:color="auto"/>
                <w:bottom w:val="none" w:sz="0" w:space="0" w:color="auto"/>
                <w:right w:val="none" w:sz="0" w:space="0" w:color="auto"/>
              </w:divBdr>
            </w:div>
            <w:div w:id="87777577">
              <w:marLeft w:val="0"/>
              <w:marRight w:val="0"/>
              <w:marTop w:val="0"/>
              <w:marBottom w:val="0"/>
              <w:divBdr>
                <w:top w:val="none" w:sz="0" w:space="0" w:color="auto"/>
                <w:left w:val="none" w:sz="0" w:space="0" w:color="auto"/>
                <w:bottom w:val="none" w:sz="0" w:space="0" w:color="auto"/>
                <w:right w:val="none" w:sz="0" w:space="0" w:color="auto"/>
              </w:divBdr>
            </w:div>
            <w:div w:id="134417992">
              <w:marLeft w:val="0"/>
              <w:marRight w:val="0"/>
              <w:marTop w:val="0"/>
              <w:marBottom w:val="0"/>
              <w:divBdr>
                <w:top w:val="none" w:sz="0" w:space="0" w:color="auto"/>
                <w:left w:val="none" w:sz="0" w:space="0" w:color="auto"/>
                <w:bottom w:val="none" w:sz="0" w:space="0" w:color="auto"/>
                <w:right w:val="none" w:sz="0" w:space="0" w:color="auto"/>
              </w:divBdr>
            </w:div>
            <w:div w:id="184444456">
              <w:marLeft w:val="0"/>
              <w:marRight w:val="0"/>
              <w:marTop w:val="0"/>
              <w:marBottom w:val="0"/>
              <w:divBdr>
                <w:top w:val="none" w:sz="0" w:space="0" w:color="auto"/>
                <w:left w:val="none" w:sz="0" w:space="0" w:color="auto"/>
                <w:bottom w:val="none" w:sz="0" w:space="0" w:color="auto"/>
                <w:right w:val="none" w:sz="0" w:space="0" w:color="auto"/>
              </w:divBdr>
            </w:div>
            <w:div w:id="252475008">
              <w:marLeft w:val="0"/>
              <w:marRight w:val="0"/>
              <w:marTop w:val="0"/>
              <w:marBottom w:val="0"/>
              <w:divBdr>
                <w:top w:val="none" w:sz="0" w:space="0" w:color="auto"/>
                <w:left w:val="none" w:sz="0" w:space="0" w:color="auto"/>
                <w:bottom w:val="none" w:sz="0" w:space="0" w:color="auto"/>
                <w:right w:val="none" w:sz="0" w:space="0" w:color="auto"/>
              </w:divBdr>
            </w:div>
            <w:div w:id="286084279">
              <w:marLeft w:val="0"/>
              <w:marRight w:val="0"/>
              <w:marTop w:val="0"/>
              <w:marBottom w:val="0"/>
              <w:divBdr>
                <w:top w:val="none" w:sz="0" w:space="0" w:color="auto"/>
                <w:left w:val="none" w:sz="0" w:space="0" w:color="auto"/>
                <w:bottom w:val="none" w:sz="0" w:space="0" w:color="auto"/>
                <w:right w:val="none" w:sz="0" w:space="0" w:color="auto"/>
              </w:divBdr>
            </w:div>
            <w:div w:id="292711312">
              <w:marLeft w:val="0"/>
              <w:marRight w:val="0"/>
              <w:marTop w:val="0"/>
              <w:marBottom w:val="0"/>
              <w:divBdr>
                <w:top w:val="none" w:sz="0" w:space="0" w:color="auto"/>
                <w:left w:val="none" w:sz="0" w:space="0" w:color="auto"/>
                <w:bottom w:val="none" w:sz="0" w:space="0" w:color="auto"/>
                <w:right w:val="none" w:sz="0" w:space="0" w:color="auto"/>
              </w:divBdr>
            </w:div>
            <w:div w:id="301733462">
              <w:marLeft w:val="0"/>
              <w:marRight w:val="0"/>
              <w:marTop w:val="0"/>
              <w:marBottom w:val="0"/>
              <w:divBdr>
                <w:top w:val="none" w:sz="0" w:space="0" w:color="auto"/>
                <w:left w:val="none" w:sz="0" w:space="0" w:color="auto"/>
                <w:bottom w:val="none" w:sz="0" w:space="0" w:color="auto"/>
                <w:right w:val="none" w:sz="0" w:space="0" w:color="auto"/>
              </w:divBdr>
            </w:div>
            <w:div w:id="397168169">
              <w:marLeft w:val="0"/>
              <w:marRight w:val="0"/>
              <w:marTop w:val="0"/>
              <w:marBottom w:val="0"/>
              <w:divBdr>
                <w:top w:val="none" w:sz="0" w:space="0" w:color="auto"/>
                <w:left w:val="none" w:sz="0" w:space="0" w:color="auto"/>
                <w:bottom w:val="none" w:sz="0" w:space="0" w:color="auto"/>
                <w:right w:val="none" w:sz="0" w:space="0" w:color="auto"/>
              </w:divBdr>
            </w:div>
            <w:div w:id="472061411">
              <w:marLeft w:val="0"/>
              <w:marRight w:val="0"/>
              <w:marTop w:val="0"/>
              <w:marBottom w:val="0"/>
              <w:divBdr>
                <w:top w:val="none" w:sz="0" w:space="0" w:color="auto"/>
                <w:left w:val="none" w:sz="0" w:space="0" w:color="auto"/>
                <w:bottom w:val="none" w:sz="0" w:space="0" w:color="auto"/>
                <w:right w:val="none" w:sz="0" w:space="0" w:color="auto"/>
              </w:divBdr>
            </w:div>
            <w:div w:id="500044640">
              <w:marLeft w:val="0"/>
              <w:marRight w:val="0"/>
              <w:marTop w:val="0"/>
              <w:marBottom w:val="0"/>
              <w:divBdr>
                <w:top w:val="none" w:sz="0" w:space="0" w:color="auto"/>
                <w:left w:val="none" w:sz="0" w:space="0" w:color="auto"/>
                <w:bottom w:val="none" w:sz="0" w:space="0" w:color="auto"/>
                <w:right w:val="none" w:sz="0" w:space="0" w:color="auto"/>
              </w:divBdr>
            </w:div>
            <w:div w:id="607157551">
              <w:marLeft w:val="0"/>
              <w:marRight w:val="0"/>
              <w:marTop w:val="0"/>
              <w:marBottom w:val="0"/>
              <w:divBdr>
                <w:top w:val="none" w:sz="0" w:space="0" w:color="auto"/>
                <w:left w:val="none" w:sz="0" w:space="0" w:color="auto"/>
                <w:bottom w:val="none" w:sz="0" w:space="0" w:color="auto"/>
                <w:right w:val="none" w:sz="0" w:space="0" w:color="auto"/>
              </w:divBdr>
            </w:div>
            <w:div w:id="633633753">
              <w:marLeft w:val="0"/>
              <w:marRight w:val="0"/>
              <w:marTop w:val="0"/>
              <w:marBottom w:val="0"/>
              <w:divBdr>
                <w:top w:val="none" w:sz="0" w:space="0" w:color="auto"/>
                <w:left w:val="none" w:sz="0" w:space="0" w:color="auto"/>
                <w:bottom w:val="none" w:sz="0" w:space="0" w:color="auto"/>
                <w:right w:val="none" w:sz="0" w:space="0" w:color="auto"/>
              </w:divBdr>
            </w:div>
            <w:div w:id="694115259">
              <w:marLeft w:val="0"/>
              <w:marRight w:val="0"/>
              <w:marTop w:val="0"/>
              <w:marBottom w:val="0"/>
              <w:divBdr>
                <w:top w:val="none" w:sz="0" w:space="0" w:color="auto"/>
                <w:left w:val="none" w:sz="0" w:space="0" w:color="auto"/>
                <w:bottom w:val="none" w:sz="0" w:space="0" w:color="auto"/>
                <w:right w:val="none" w:sz="0" w:space="0" w:color="auto"/>
              </w:divBdr>
            </w:div>
            <w:div w:id="704797850">
              <w:marLeft w:val="0"/>
              <w:marRight w:val="0"/>
              <w:marTop w:val="0"/>
              <w:marBottom w:val="0"/>
              <w:divBdr>
                <w:top w:val="none" w:sz="0" w:space="0" w:color="auto"/>
                <w:left w:val="none" w:sz="0" w:space="0" w:color="auto"/>
                <w:bottom w:val="none" w:sz="0" w:space="0" w:color="auto"/>
                <w:right w:val="none" w:sz="0" w:space="0" w:color="auto"/>
              </w:divBdr>
            </w:div>
            <w:div w:id="714429854">
              <w:marLeft w:val="0"/>
              <w:marRight w:val="0"/>
              <w:marTop w:val="0"/>
              <w:marBottom w:val="0"/>
              <w:divBdr>
                <w:top w:val="none" w:sz="0" w:space="0" w:color="auto"/>
                <w:left w:val="none" w:sz="0" w:space="0" w:color="auto"/>
                <w:bottom w:val="none" w:sz="0" w:space="0" w:color="auto"/>
                <w:right w:val="none" w:sz="0" w:space="0" w:color="auto"/>
              </w:divBdr>
            </w:div>
            <w:div w:id="743144355">
              <w:marLeft w:val="0"/>
              <w:marRight w:val="0"/>
              <w:marTop w:val="0"/>
              <w:marBottom w:val="0"/>
              <w:divBdr>
                <w:top w:val="none" w:sz="0" w:space="0" w:color="auto"/>
                <w:left w:val="none" w:sz="0" w:space="0" w:color="auto"/>
                <w:bottom w:val="none" w:sz="0" w:space="0" w:color="auto"/>
                <w:right w:val="none" w:sz="0" w:space="0" w:color="auto"/>
              </w:divBdr>
            </w:div>
            <w:div w:id="743184295">
              <w:marLeft w:val="0"/>
              <w:marRight w:val="0"/>
              <w:marTop w:val="0"/>
              <w:marBottom w:val="0"/>
              <w:divBdr>
                <w:top w:val="none" w:sz="0" w:space="0" w:color="auto"/>
                <w:left w:val="none" w:sz="0" w:space="0" w:color="auto"/>
                <w:bottom w:val="none" w:sz="0" w:space="0" w:color="auto"/>
                <w:right w:val="none" w:sz="0" w:space="0" w:color="auto"/>
              </w:divBdr>
            </w:div>
            <w:div w:id="746657587">
              <w:marLeft w:val="0"/>
              <w:marRight w:val="0"/>
              <w:marTop w:val="0"/>
              <w:marBottom w:val="0"/>
              <w:divBdr>
                <w:top w:val="none" w:sz="0" w:space="0" w:color="auto"/>
                <w:left w:val="none" w:sz="0" w:space="0" w:color="auto"/>
                <w:bottom w:val="none" w:sz="0" w:space="0" w:color="auto"/>
                <w:right w:val="none" w:sz="0" w:space="0" w:color="auto"/>
              </w:divBdr>
            </w:div>
            <w:div w:id="781917445">
              <w:marLeft w:val="0"/>
              <w:marRight w:val="0"/>
              <w:marTop w:val="0"/>
              <w:marBottom w:val="0"/>
              <w:divBdr>
                <w:top w:val="none" w:sz="0" w:space="0" w:color="auto"/>
                <w:left w:val="none" w:sz="0" w:space="0" w:color="auto"/>
                <w:bottom w:val="none" w:sz="0" w:space="0" w:color="auto"/>
                <w:right w:val="none" w:sz="0" w:space="0" w:color="auto"/>
              </w:divBdr>
            </w:div>
            <w:div w:id="816148872">
              <w:marLeft w:val="0"/>
              <w:marRight w:val="0"/>
              <w:marTop w:val="0"/>
              <w:marBottom w:val="0"/>
              <w:divBdr>
                <w:top w:val="none" w:sz="0" w:space="0" w:color="auto"/>
                <w:left w:val="none" w:sz="0" w:space="0" w:color="auto"/>
                <w:bottom w:val="none" w:sz="0" w:space="0" w:color="auto"/>
                <w:right w:val="none" w:sz="0" w:space="0" w:color="auto"/>
              </w:divBdr>
            </w:div>
            <w:div w:id="915362895">
              <w:marLeft w:val="0"/>
              <w:marRight w:val="0"/>
              <w:marTop w:val="0"/>
              <w:marBottom w:val="0"/>
              <w:divBdr>
                <w:top w:val="none" w:sz="0" w:space="0" w:color="auto"/>
                <w:left w:val="none" w:sz="0" w:space="0" w:color="auto"/>
                <w:bottom w:val="none" w:sz="0" w:space="0" w:color="auto"/>
                <w:right w:val="none" w:sz="0" w:space="0" w:color="auto"/>
              </w:divBdr>
            </w:div>
            <w:div w:id="971137728">
              <w:marLeft w:val="0"/>
              <w:marRight w:val="0"/>
              <w:marTop w:val="0"/>
              <w:marBottom w:val="0"/>
              <w:divBdr>
                <w:top w:val="none" w:sz="0" w:space="0" w:color="auto"/>
                <w:left w:val="none" w:sz="0" w:space="0" w:color="auto"/>
                <w:bottom w:val="none" w:sz="0" w:space="0" w:color="auto"/>
                <w:right w:val="none" w:sz="0" w:space="0" w:color="auto"/>
              </w:divBdr>
            </w:div>
            <w:div w:id="1037898084">
              <w:marLeft w:val="0"/>
              <w:marRight w:val="0"/>
              <w:marTop w:val="0"/>
              <w:marBottom w:val="0"/>
              <w:divBdr>
                <w:top w:val="none" w:sz="0" w:space="0" w:color="auto"/>
                <w:left w:val="none" w:sz="0" w:space="0" w:color="auto"/>
                <w:bottom w:val="none" w:sz="0" w:space="0" w:color="auto"/>
                <w:right w:val="none" w:sz="0" w:space="0" w:color="auto"/>
              </w:divBdr>
            </w:div>
            <w:div w:id="1059522008">
              <w:marLeft w:val="0"/>
              <w:marRight w:val="0"/>
              <w:marTop w:val="0"/>
              <w:marBottom w:val="0"/>
              <w:divBdr>
                <w:top w:val="none" w:sz="0" w:space="0" w:color="auto"/>
                <w:left w:val="none" w:sz="0" w:space="0" w:color="auto"/>
                <w:bottom w:val="none" w:sz="0" w:space="0" w:color="auto"/>
                <w:right w:val="none" w:sz="0" w:space="0" w:color="auto"/>
              </w:divBdr>
            </w:div>
            <w:div w:id="1085686018">
              <w:marLeft w:val="0"/>
              <w:marRight w:val="0"/>
              <w:marTop w:val="0"/>
              <w:marBottom w:val="0"/>
              <w:divBdr>
                <w:top w:val="none" w:sz="0" w:space="0" w:color="auto"/>
                <w:left w:val="none" w:sz="0" w:space="0" w:color="auto"/>
                <w:bottom w:val="none" w:sz="0" w:space="0" w:color="auto"/>
                <w:right w:val="none" w:sz="0" w:space="0" w:color="auto"/>
              </w:divBdr>
            </w:div>
            <w:div w:id="1092553493">
              <w:marLeft w:val="0"/>
              <w:marRight w:val="0"/>
              <w:marTop w:val="0"/>
              <w:marBottom w:val="0"/>
              <w:divBdr>
                <w:top w:val="none" w:sz="0" w:space="0" w:color="auto"/>
                <w:left w:val="none" w:sz="0" w:space="0" w:color="auto"/>
                <w:bottom w:val="none" w:sz="0" w:space="0" w:color="auto"/>
                <w:right w:val="none" w:sz="0" w:space="0" w:color="auto"/>
              </w:divBdr>
            </w:div>
            <w:div w:id="1132403257">
              <w:marLeft w:val="0"/>
              <w:marRight w:val="0"/>
              <w:marTop w:val="0"/>
              <w:marBottom w:val="0"/>
              <w:divBdr>
                <w:top w:val="none" w:sz="0" w:space="0" w:color="auto"/>
                <w:left w:val="none" w:sz="0" w:space="0" w:color="auto"/>
                <w:bottom w:val="none" w:sz="0" w:space="0" w:color="auto"/>
                <w:right w:val="none" w:sz="0" w:space="0" w:color="auto"/>
              </w:divBdr>
            </w:div>
            <w:div w:id="1235354465">
              <w:marLeft w:val="0"/>
              <w:marRight w:val="0"/>
              <w:marTop w:val="0"/>
              <w:marBottom w:val="0"/>
              <w:divBdr>
                <w:top w:val="none" w:sz="0" w:space="0" w:color="auto"/>
                <w:left w:val="none" w:sz="0" w:space="0" w:color="auto"/>
                <w:bottom w:val="none" w:sz="0" w:space="0" w:color="auto"/>
                <w:right w:val="none" w:sz="0" w:space="0" w:color="auto"/>
              </w:divBdr>
            </w:div>
            <w:div w:id="1360934403">
              <w:marLeft w:val="0"/>
              <w:marRight w:val="0"/>
              <w:marTop w:val="0"/>
              <w:marBottom w:val="0"/>
              <w:divBdr>
                <w:top w:val="none" w:sz="0" w:space="0" w:color="auto"/>
                <w:left w:val="none" w:sz="0" w:space="0" w:color="auto"/>
                <w:bottom w:val="none" w:sz="0" w:space="0" w:color="auto"/>
                <w:right w:val="none" w:sz="0" w:space="0" w:color="auto"/>
              </w:divBdr>
            </w:div>
            <w:div w:id="1534881414">
              <w:marLeft w:val="0"/>
              <w:marRight w:val="0"/>
              <w:marTop w:val="0"/>
              <w:marBottom w:val="0"/>
              <w:divBdr>
                <w:top w:val="none" w:sz="0" w:space="0" w:color="auto"/>
                <w:left w:val="none" w:sz="0" w:space="0" w:color="auto"/>
                <w:bottom w:val="none" w:sz="0" w:space="0" w:color="auto"/>
                <w:right w:val="none" w:sz="0" w:space="0" w:color="auto"/>
              </w:divBdr>
            </w:div>
            <w:div w:id="1724326419">
              <w:marLeft w:val="0"/>
              <w:marRight w:val="0"/>
              <w:marTop w:val="0"/>
              <w:marBottom w:val="0"/>
              <w:divBdr>
                <w:top w:val="none" w:sz="0" w:space="0" w:color="auto"/>
                <w:left w:val="none" w:sz="0" w:space="0" w:color="auto"/>
                <w:bottom w:val="none" w:sz="0" w:space="0" w:color="auto"/>
                <w:right w:val="none" w:sz="0" w:space="0" w:color="auto"/>
              </w:divBdr>
            </w:div>
            <w:div w:id="1733507240">
              <w:marLeft w:val="0"/>
              <w:marRight w:val="0"/>
              <w:marTop w:val="0"/>
              <w:marBottom w:val="0"/>
              <w:divBdr>
                <w:top w:val="none" w:sz="0" w:space="0" w:color="auto"/>
                <w:left w:val="none" w:sz="0" w:space="0" w:color="auto"/>
                <w:bottom w:val="none" w:sz="0" w:space="0" w:color="auto"/>
                <w:right w:val="none" w:sz="0" w:space="0" w:color="auto"/>
              </w:divBdr>
            </w:div>
            <w:div w:id="1758134346">
              <w:marLeft w:val="0"/>
              <w:marRight w:val="0"/>
              <w:marTop w:val="0"/>
              <w:marBottom w:val="0"/>
              <w:divBdr>
                <w:top w:val="none" w:sz="0" w:space="0" w:color="auto"/>
                <w:left w:val="none" w:sz="0" w:space="0" w:color="auto"/>
                <w:bottom w:val="none" w:sz="0" w:space="0" w:color="auto"/>
                <w:right w:val="none" w:sz="0" w:space="0" w:color="auto"/>
              </w:divBdr>
            </w:div>
            <w:div w:id="1791779951">
              <w:marLeft w:val="0"/>
              <w:marRight w:val="0"/>
              <w:marTop w:val="0"/>
              <w:marBottom w:val="0"/>
              <w:divBdr>
                <w:top w:val="none" w:sz="0" w:space="0" w:color="auto"/>
                <w:left w:val="none" w:sz="0" w:space="0" w:color="auto"/>
                <w:bottom w:val="none" w:sz="0" w:space="0" w:color="auto"/>
                <w:right w:val="none" w:sz="0" w:space="0" w:color="auto"/>
              </w:divBdr>
            </w:div>
            <w:div w:id="1960261591">
              <w:marLeft w:val="0"/>
              <w:marRight w:val="0"/>
              <w:marTop w:val="0"/>
              <w:marBottom w:val="0"/>
              <w:divBdr>
                <w:top w:val="none" w:sz="0" w:space="0" w:color="auto"/>
                <w:left w:val="none" w:sz="0" w:space="0" w:color="auto"/>
                <w:bottom w:val="none" w:sz="0" w:space="0" w:color="auto"/>
                <w:right w:val="none" w:sz="0" w:space="0" w:color="auto"/>
              </w:divBdr>
            </w:div>
            <w:div w:id="20305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5613">
      <w:bodyDiv w:val="1"/>
      <w:marLeft w:val="0"/>
      <w:marRight w:val="0"/>
      <w:marTop w:val="0"/>
      <w:marBottom w:val="0"/>
      <w:divBdr>
        <w:top w:val="none" w:sz="0" w:space="0" w:color="auto"/>
        <w:left w:val="none" w:sz="0" w:space="0" w:color="auto"/>
        <w:bottom w:val="none" w:sz="0" w:space="0" w:color="auto"/>
        <w:right w:val="none" w:sz="0" w:space="0" w:color="auto"/>
      </w:divBdr>
      <w:divsChild>
        <w:div w:id="508495585">
          <w:marLeft w:val="0"/>
          <w:marRight w:val="0"/>
          <w:marTop w:val="0"/>
          <w:marBottom w:val="0"/>
          <w:divBdr>
            <w:top w:val="none" w:sz="0" w:space="0" w:color="auto"/>
            <w:left w:val="none" w:sz="0" w:space="0" w:color="auto"/>
            <w:bottom w:val="none" w:sz="0" w:space="0" w:color="auto"/>
            <w:right w:val="none" w:sz="0" w:space="0" w:color="auto"/>
          </w:divBdr>
        </w:div>
        <w:div w:id="573321504">
          <w:marLeft w:val="0"/>
          <w:marRight w:val="0"/>
          <w:marTop w:val="0"/>
          <w:marBottom w:val="0"/>
          <w:divBdr>
            <w:top w:val="none" w:sz="0" w:space="0" w:color="auto"/>
            <w:left w:val="none" w:sz="0" w:space="0" w:color="auto"/>
            <w:bottom w:val="none" w:sz="0" w:space="0" w:color="auto"/>
            <w:right w:val="none" w:sz="0" w:space="0" w:color="auto"/>
          </w:divBdr>
        </w:div>
        <w:div w:id="643850216">
          <w:marLeft w:val="0"/>
          <w:marRight w:val="0"/>
          <w:marTop w:val="0"/>
          <w:marBottom w:val="0"/>
          <w:divBdr>
            <w:top w:val="none" w:sz="0" w:space="0" w:color="auto"/>
            <w:left w:val="none" w:sz="0" w:space="0" w:color="auto"/>
            <w:bottom w:val="none" w:sz="0" w:space="0" w:color="auto"/>
            <w:right w:val="none" w:sz="0" w:space="0" w:color="auto"/>
          </w:divBdr>
        </w:div>
        <w:div w:id="648217743">
          <w:marLeft w:val="0"/>
          <w:marRight w:val="0"/>
          <w:marTop w:val="0"/>
          <w:marBottom w:val="0"/>
          <w:divBdr>
            <w:top w:val="none" w:sz="0" w:space="0" w:color="auto"/>
            <w:left w:val="none" w:sz="0" w:space="0" w:color="auto"/>
            <w:bottom w:val="none" w:sz="0" w:space="0" w:color="auto"/>
            <w:right w:val="none" w:sz="0" w:space="0" w:color="auto"/>
          </w:divBdr>
        </w:div>
        <w:div w:id="1017463326">
          <w:marLeft w:val="0"/>
          <w:marRight w:val="0"/>
          <w:marTop w:val="0"/>
          <w:marBottom w:val="0"/>
          <w:divBdr>
            <w:top w:val="none" w:sz="0" w:space="0" w:color="auto"/>
            <w:left w:val="none" w:sz="0" w:space="0" w:color="auto"/>
            <w:bottom w:val="none" w:sz="0" w:space="0" w:color="auto"/>
            <w:right w:val="none" w:sz="0" w:space="0" w:color="auto"/>
          </w:divBdr>
        </w:div>
        <w:div w:id="1241407829">
          <w:marLeft w:val="0"/>
          <w:marRight w:val="0"/>
          <w:marTop w:val="0"/>
          <w:marBottom w:val="0"/>
          <w:divBdr>
            <w:top w:val="none" w:sz="0" w:space="0" w:color="auto"/>
            <w:left w:val="none" w:sz="0" w:space="0" w:color="auto"/>
            <w:bottom w:val="none" w:sz="0" w:space="0" w:color="auto"/>
            <w:right w:val="none" w:sz="0" w:space="0" w:color="auto"/>
          </w:divBdr>
        </w:div>
        <w:div w:id="1358434486">
          <w:marLeft w:val="0"/>
          <w:marRight w:val="0"/>
          <w:marTop w:val="0"/>
          <w:marBottom w:val="0"/>
          <w:divBdr>
            <w:top w:val="none" w:sz="0" w:space="0" w:color="auto"/>
            <w:left w:val="none" w:sz="0" w:space="0" w:color="auto"/>
            <w:bottom w:val="none" w:sz="0" w:space="0" w:color="auto"/>
            <w:right w:val="none" w:sz="0" w:space="0" w:color="auto"/>
          </w:divBdr>
        </w:div>
        <w:div w:id="1578246692">
          <w:marLeft w:val="0"/>
          <w:marRight w:val="0"/>
          <w:marTop w:val="0"/>
          <w:marBottom w:val="0"/>
          <w:divBdr>
            <w:top w:val="none" w:sz="0" w:space="0" w:color="auto"/>
            <w:left w:val="none" w:sz="0" w:space="0" w:color="auto"/>
            <w:bottom w:val="none" w:sz="0" w:space="0" w:color="auto"/>
            <w:right w:val="none" w:sz="0" w:space="0" w:color="auto"/>
          </w:divBdr>
        </w:div>
        <w:div w:id="1690719927">
          <w:marLeft w:val="0"/>
          <w:marRight w:val="0"/>
          <w:marTop w:val="0"/>
          <w:marBottom w:val="0"/>
          <w:divBdr>
            <w:top w:val="none" w:sz="0" w:space="0" w:color="auto"/>
            <w:left w:val="none" w:sz="0" w:space="0" w:color="auto"/>
            <w:bottom w:val="none" w:sz="0" w:space="0" w:color="auto"/>
            <w:right w:val="none" w:sz="0" w:space="0" w:color="auto"/>
          </w:divBdr>
        </w:div>
        <w:div w:id="2081949034">
          <w:marLeft w:val="0"/>
          <w:marRight w:val="0"/>
          <w:marTop w:val="0"/>
          <w:marBottom w:val="0"/>
          <w:divBdr>
            <w:top w:val="none" w:sz="0" w:space="0" w:color="auto"/>
            <w:left w:val="none" w:sz="0" w:space="0" w:color="auto"/>
            <w:bottom w:val="none" w:sz="0" w:space="0" w:color="auto"/>
            <w:right w:val="none" w:sz="0" w:space="0" w:color="auto"/>
          </w:divBdr>
        </w:div>
      </w:divsChild>
    </w:div>
    <w:div w:id="926570524">
      <w:bodyDiv w:val="1"/>
      <w:marLeft w:val="0"/>
      <w:marRight w:val="0"/>
      <w:marTop w:val="0"/>
      <w:marBottom w:val="0"/>
      <w:divBdr>
        <w:top w:val="none" w:sz="0" w:space="0" w:color="auto"/>
        <w:left w:val="none" w:sz="0" w:space="0" w:color="auto"/>
        <w:bottom w:val="none" w:sz="0" w:space="0" w:color="auto"/>
        <w:right w:val="none" w:sz="0" w:space="0" w:color="auto"/>
      </w:divBdr>
      <w:divsChild>
        <w:div w:id="1909418189">
          <w:marLeft w:val="0"/>
          <w:marRight w:val="0"/>
          <w:marTop w:val="0"/>
          <w:marBottom w:val="0"/>
          <w:divBdr>
            <w:top w:val="none" w:sz="0" w:space="0" w:color="auto"/>
            <w:left w:val="none" w:sz="0" w:space="0" w:color="auto"/>
            <w:bottom w:val="none" w:sz="0" w:space="0" w:color="auto"/>
            <w:right w:val="none" w:sz="0" w:space="0" w:color="auto"/>
          </w:divBdr>
          <w:divsChild>
            <w:div w:id="41685204">
              <w:marLeft w:val="0"/>
              <w:marRight w:val="0"/>
              <w:marTop w:val="0"/>
              <w:marBottom w:val="0"/>
              <w:divBdr>
                <w:top w:val="none" w:sz="0" w:space="0" w:color="auto"/>
                <w:left w:val="none" w:sz="0" w:space="0" w:color="auto"/>
                <w:bottom w:val="none" w:sz="0" w:space="0" w:color="auto"/>
                <w:right w:val="none" w:sz="0" w:space="0" w:color="auto"/>
              </w:divBdr>
              <w:divsChild>
                <w:div w:id="886338091">
                  <w:marLeft w:val="0"/>
                  <w:marRight w:val="0"/>
                  <w:marTop w:val="0"/>
                  <w:marBottom w:val="0"/>
                  <w:divBdr>
                    <w:top w:val="none" w:sz="0" w:space="0" w:color="auto"/>
                    <w:left w:val="none" w:sz="0" w:space="0" w:color="auto"/>
                    <w:bottom w:val="none" w:sz="0" w:space="0" w:color="auto"/>
                    <w:right w:val="none" w:sz="0" w:space="0" w:color="auto"/>
                  </w:divBdr>
                </w:div>
              </w:divsChild>
            </w:div>
            <w:div w:id="1195117595">
              <w:marLeft w:val="0"/>
              <w:marRight w:val="0"/>
              <w:marTop w:val="0"/>
              <w:marBottom w:val="0"/>
              <w:divBdr>
                <w:top w:val="none" w:sz="0" w:space="0" w:color="auto"/>
                <w:left w:val="none" w:sz="0" w:space="0" w:color="auto"/>
                <w:bottom w:val="none" w:sz="0" w:space="0" w:color="auto"/>
                <w:right w:val="none" w:sz="0" w:space="0" w:color="auto"/>
              </w:divBdr>
              <w:divsChild>
                <w:div w:id="620304187">
                  <w:marLeft w:val="0"/>
                  <w:marRight w:val="0"/>
                  <w:marTop w:val="0"/>
                  <w:marBottom w:val="0"/>
                  <w:divBdr>
                    <w:top w:val="none" w:sz="0" w:space="0" w:color="auto"/>
                    <w:left w:val="none" w:sz="0" w:space="0" w:color="auto"/>
                    <w:bottom w:val="none" w:sz="0" w:space="0" w:color="auto"/>
                    <w:right w:val="none" w:sz="0" w:space="0" w:color="auto"/>
                  </w:divBdr>
                </w:div>
              </w:divsChild>
            </w:div>
            <w:div w:id="1091704873">
              <w:marLeft w:val="0"/>
              <w:marRight w:val="0"/>
              <w:marTop w:val="0"/>
              <w:marBottom w:val="0"/>
              <w:divBdr>
                <w:top w:val="none" w:sz="0" w:space="0" w:color="auto"/>
                <w:left w:val="none" w:sz="0" w:space="0" w:color="auto"/>
                <w:bottom w:val="none" w:sz="0" w:space="0" w:color="auto"/>
                <w:right w:val="none" w:sz="0" w:space="0" w:color="auto"/>
              </w:divBdr>
              <w:divsChild>
                <w:div w:id="19664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90455">
      <w:bodyDiv w:val="1"/>
      <w:marLeft w:val="0"/>
      <w:marRight w:val="0"/>
      <w:marTop w:val="0"/>
      <w:marBottom w:val="0"/>
      <w:divBdr>
        <w:top w:val="none" w:sz="0" w:space="0" w:color="auto"/>
        <w:left w:val="none" w:sz="0" w:space="0" w:color="auto"/>
        <w:bottom w:val="none" w:sz="0" w:space="0" w:color="auto"/>
        <w:right w:val="none" w:sz="0" w:space="0" w:color="auto"/>
      </w:divBdr>
      <w:divsChild>
        <w:div w:id="421683687">
          <w:marLeft w:val="0"/>
          <w:marRight w:val="0"/>
          <w:marTop w:val="0"/>
          <w:marBottom w:val="0"/>
          <w:divBdr>
            <w:top w:val="none" w:sz="0" w:space="0" w:color="auto"/>
            <w:left w:val="none" w:sz="0" w:space="0" w:color="auto"/>
            <w:bottom w:val="none" w:sz="0" w:space="0" w:color="auto"/>
            <w:right w:val="none" w:sz="0" w:space="0" w:color="auto"/>
          </w:divBdr>
        </w:div>
        <w:div w:id="1981301763">
          <w:marLeft w:val="0"/>
          <w:marRight w:val="0"/>
          <w:marTop w:val="0"/>
          <w:marBottom w:val="0"/>
          <w:divBdr>
            <w:top w:val="none" w:sz="0" w:space="0" w:color="auto"/>
            <w:left w:val="none" w:sz="0" w:space="0" w:color="auto"/>
            <w:bottom w:val="none" w:sz="0" w:space="0" w:color="auto"/>
            <w:right w:val="none" w:sz="0" w:space="0" w:color="auto"/>
          </w:divBdr>
        </w:div>
      </w:divsChild>
    </w:div>
    <w:div w:id="1005548336">
      <w:bodyDiv w:val="1"/>
      <w:marLeft w:val="0"/>
      <w:marRight w:val="0"/>
      <w:marTop w:val="0"/>
      <w:marBottom w:val="0"/>
      <w:divBdr>
        <w:top w:val="none" w:sz="0" w:space="0" w:color="auto"/>
        <w:left w:val="none" w:sz="0" w:space="0" w:color="auto"/>
        <w:bottom w:val="none" w:sz="0" w:space="0" w:color="auto"/>
        <w:right w:val="none" w:sz="0" w:space="0" w:color="auto"/>
      </w:divBdr>
    </w:div>
    <w:div w:id="1101337356">
      <w:bodyDiv w:val="1"/>
      <w:marLeft w:val="0"/>
      <w:marRight w:val="0"/>
      <w:marTop w:val="0"/>
      <w:marBottom w:val="0"/>
      <w:divBdr>
        <w:top w:val="none" w:sz="0" w:space="0" w:color="auto"/>
        <w:left w:val="none" w:sz="0" w:space="0" w:color="auto"/>
        <w:bottom w:val="none" w:sz="0" w:space="0" w:color="auto"/>
        <w:right w:val="none" w:sz="0" w:space="0" w:color="auto"/>
      </w:divBdr>
      <w:divsChild>
        <w:div w:id="290865052">
          <w:marLeft w:val="0"/>
          <w:marRight w:val="0"/>
          <w:marTop w:val="0"/>
          <w:marBottom w:val="0"/>
          <w:divBdr>
            <w:top w:val="none" w:sz="0" w:space="0" w:color="auto"/>
            <w:left w:val="none" w:sz="0" w:space="0" w:color="auto"/>
            <w:bottom w:val="none" w:sz="0" w:space="0" w:color="auto"/>
            <w:right w:val="none" w:sz="0" w:space="0" w:color="auto"/>
          </w:divBdr>
        </w:div>
        <w:div w:id="601642198">
          <w:marLeft w:val="0"/>
          <w:marRight w:val="0"/>
          <w:marTop w:val="0"/>
          <w:marBottom w:val="0"/>
          <w:divBdr>
            <w:top w:val="none" w:sz="0" w:space="0" w:color="auto"/>
            <w:left w:val="none" w:sz="0" w:space="0" w:color="auto"/>
            <w:bottom w:val="none" w:sz="0" w:space="0" w:color="auto"/>
            <w:right w:val="none" w:sz="0" w:space="0" w:color="auto"/>
          </w:divBdr>
        </w:div>
        <w:div w:id="698513541">
          <w:marLeft w:val="0"/>
          <w:marRight w:val="0"/>
          <w:marTop w:val="0"/>
          <w:marBottom w:val="0"/>
          <w:divBdr>
            <w:top w:val="none" w:sz="0" w:space="0" w:color="auto"/>
            <w:left w:val="none" w:sz="0" w:space="0" w:color="auto"/>
            <w:bottom w:val="none" w:sz="0" w:space="0" w:color="auto"/>
            <w:right w:val="none" w:sz="0" w:space="0" w:color="auto"/>
          </w:divBdr>
        </w:div>
        <w:div w:id="931478179">
          <w:marLeft w:val="0"/>
          <w:marRight w:val="0"/>
          <w:marTop w:val="0"/>
          <w:marBottom w:val="0"/>
          <w:divBdr>
            <w:top w:val="none" w:sz="0" w:space="0" w:color="auto"/>
            <w:left w:val="none" w:sz="0" w:space="0" w:color="auto"/>
            <w:bottom w:val="none" w:sz="0" w:space="0" w:color="auto"/>
            <w:right w:val="none" w:sz="0" w:space="0" w:color="auto"/>
          </w:divBdr>
        </w:div>
        <w:div w:id="1644701870">
          <w:marLeft w:val="0"/>
          <w:marRight w:val="0"/>
          <w:marTop w:val="0"/>
          <w:marBottom w:val="0"/>
          <w:divBdr>
            <w:top w:val="none" w:sz="0" w:space="0" w:color="auto"/>
            <w:left w:val="none" w:sz="0" w:space="0" w:color="auto"/>
            <w:bottom w:val="none" w:sz="0" w:space="0" w:color="auto"/>
            <w:right w:val="none" w:sz="0" w:space="0" w:color="auto"/>
          </w:divBdr>
        </w:div>
      </w:divsChild>
    </w:div>
    <w:div w:id="1114060778">
      <w:bodyDiv w:val="1"/>
      <w:marLeft w:val="0"/>
      <w:marRight w:val="0"/>
      <w:marTop w:val="0"/>
      <w:marBottom w:val="0"/>
      <w:divBdr>
        <w:top w:val="none" w:sz="0" w:space="0" w:color="auto"/>
        <w:left w:val="none" w:sz="0" w:space="0" w:color="auto"/>
        <w:bottom w:val="none" w:sz="0" w:space="0" w:color="auto"/>
        <w:right w:val="none" w:sz="0" w:space="0" w:color="auto"/>
      </w:divBdr>
    </w:div>
    <w:div w:id="1202328452">
      <w:bodyDiv w:val="1"/>
      <w:marLeft w:val="0"/>
      <w:marRight w:val="0"/>
      <w:marTop w:val="0"/>
      <w:marBottom w:val="0"/>
      <w:divBdr>
        <w:top w:val="none" w:sz="0" w:space="0" w:color="auto"/>
        <w:left w:val="none" w:sz="0" w:space="0" w:color="auto"/>
        <w:bottom w:val="none" w:sz="0" w:space="0" w:color="auto"/>
        <w:right w:val="none" w:sz="0" w:space="0" w:color="auto"/>
      </w:divBdr>
    </w:div>
    <w:div w:id="1232933863">
      <w:bodyDiv w:val="1"/>
      <w:marLeft w:val="0"/>
      <w:marRight w:val="0"/>
      <w:marTop w:val="0"/>
      <w:marBottom w:val="0"/>
      <w:divBdr>
        <w:top w:val="none" w:sz="0" w:space="0" w:color="auto"/>
        <w:left w:val="none" w:sz="0" w:space="0" w:color="auto"/>
        <w:bottom w:val="none" w:sz="0" w:space="0" w:color="auto"/>
        <w:right w:val="none" w:sz="0" w:space="0" w:color="auto"/>
      </w:divBdr>
      <w:divsChild>
        <w:div w:id="33896546">
          <w:marLeft w:val="0"/>
          <w:marRight w:val="0"/>
          <w:marTop w:val="0"/>
          <w:marBottom w:val="0"/>
          <w:divBdr>
            <w:top w:val="none" w:sz="0" w:space="0" w:color="auto"/>
            <w:left w:val="none" w:sz="0" w:space="0" w:color="auto"/>
            <w:bottom w:val="none" w:sz="0" w:space="0" w:color="auto"/>
            <w:right w:val="none" w:sz="0" w:space="0" w:color="auto"/>
          </w:divBdr>
        </w:div>
        <w:div w:id="83307980">
          <w:marLeft w:val="0"/>
          <w:marRight w:val="0"/>
          <w:marTop w:val="0"/>
          <w:marBottom w:val="0"/>
          <w:divBdr>
            <w:top w:val="none" w:sz="0" w:space="0" w:color="auto"/>
            <w:left w:val="none" w:sz="0" w:space="0" w:color="auto"/>
            <w:bottom w:val="none" w:sz="0" w:space="0" w:color="auto"/>
            <w:right w:val="none" w:sz="0" w:space="0" w:color="auto"/>
          </w:divBdr>
        </w:div>
        <w:div w:id="260380710">
          <w:marLeft w:val="0"/>
          <w:marRight w:val="0"/>
          <w:marTop w:val="0"/>
          <w:marBottom w:val="0"/>
          <w:divBdr>
            <w:top w:val="none" w:sz="0" w:space="0" w:color="auto"/>
            <w:left w:val="none" w:sz="0" w:space="0" w:color="auto"/>
            <w:bottom w:val="none" w:sz="0" w:space="0" w:color="auto"/>
            <w:right w:val="none" w:sz="0" w:space="0" w:color="auto"/>
          </w:divBdr>
        </w:div>
        <w:div w:id="457384592">
          <w:marLeft w:val="0"/>
          <w:marRight w:val="0"/>
          <w:marTop w:val="0"/>
          <w:marBottom w:val="0"/>
          <w:divBdr>
            <w:top w:val="none" w:sz="0" w:space="0" w:color="auto"/>
            <w:left w:val="none" w:sz="0" w:space="0" w:color="auto"/>
            <w:bottom w:val="none" w:sz="0" w:space="0" w:color="auto"/>
            <w:right w:val="none" w:sz="0" w:space="0" w:color="auto"/>
          </w:divBdr>
        </w:div>
        <w:div w:id="585118426">
          <w:marLeft w:val="0"/>
          <w:marRight w:val="0"/>
          <w:marTop w:val="0"/>
          <w:marBottom w:val="0"/>
          <w:divBdr>
            <w:top w:val="none" w:sz="0" w:space="0" w:color="auto"/>
            <w:left w:val="none" w:sz="0" w:space="0" w:color="auto"/>
            <w:bottom w:val="none" w:sz="0" w:space="0" w:color="auto"/>
            <w:right w:val="none" w:sz="0" w:space="0" w:color="auto"/>
          </w:divBdr>
        </w:div>
        <w:div w:id="1027951224">
          <w:marLeft w:val="0"/>
          <w:marRight w:val="0"/>
          <w:marTop w:val="0"/>
          <w:marBottom w:val="0"/>
          <w:divBdr>
            <w:top w:val="none" w:sz="0" w:space="0" w:color="auto"/>
            <w:left w:val="none" w:sz="0" w:space="0" w:color="auto"/>
            <w:bottom w:val="none" w:sz="0" w:space="0" w:color="auto"/>
            <w:right w:val="none" w:sz="0" w:space="0" w:color="auto"/>
          </w:divBdr>
        </w:div>
        <w:div w:id="1076710189">
          <w:marLeft w:val="0"/>
          <w:marRight w:val="0"/>
          <w:marTop w:val="0"/>
          <w:marBottom w:val="0"/>
          <w:divBdr>
            <w:top w:val="none" w:sz="0" w:space="0" w:color="auto"/>
            <w:left w:val="none" w:sz="0" w:space="0" w:color="auto"/>
            <w:bottom w:val="none" w:sz="0" w:space="0" w:color="auto"/>
            <w:right w:val="none" w:sz="0" w:space="0" w:color="auto"/>
          </w:divBdr>
        </w:div>
        <w:div w:id="1351957144">
          <w:marLeft w:val="0"/>
          <w:marRight w:val="0"/>
          <w:marTop w:val="0"/>
          <w:marBottom w:val="0"/>
          <w:divBdr>
            <w:top w:val="none" w:sz="0" w:space="0" w:color="auto"/>
            <w:left w:val="none" w:sz="0" w:space="0" w:color="auto"/>
            <w:bottom w:val="none" w:sz="0" w:space="0" w:color="auto"/>
            <w:right w:val="none" w:sz="0" w:space="0" w:color="auto"/>
          </w:divBdr>
        </w:div>
        <w:div w:id="1473449162">
          <w:marLeft w:val="0"/>
          <w:marRight w:val="0"/>
          <w:marTop w:val="0"/>
          <w:marBottom w:val="0"/>
          <w:divBdr>
            <w:top w:val="none" w:sz="0" w:space="0" w:color="auto"/>
            <w:left w:val="none" w:sz="0" w:space="0" w:color="auto"/>
            <w:bottom w:val="none" w:sz="0" w:space="0" w:color="auto"/>
            <w:right w:val="none" w:sz="0" w:space="0" w:color="auto"/>
          </w:divBdr>
        </w:div>
        <w:div w:id="1534733744">
          <w:marLeft w:val="0"/>
          <w:marRight w:val="0"/>
          <w:marTop w:val="0"/>
          <w:marBottom w:val="0"/>
          <w:divBdr>
            <w:top w:val="none" w:sz="0" w:space="0" w:color="auto"/>
            <w:left w:val="none" w:sz="0" w:space="0" w:color="auto"/>
            <w:bottom w:val="none" w:sz="0" w:space="0" w:color="auto"/>
            <w:right w:val="none" w:sz="0" w:space="0" w:color="auto"/>
          </w:divBdr>
        </w:div>
        <w:div w:id="1648440527">
          <w:marLeft w:val="0"/>
          <w:marRight w:val="0"/>
          <w:marTop w:val="0"/>
          <w:marBottom w:val="0"/>
          <w:divBdr>
            <w:top w:val="none" w:sz="0" w:space="0" w:color="auto"/>
            <w:left w:val="none" w:sz="0" w:space="0" w:color="auto"/>
            <w:bottom w:val="none" w:sz="0" w:space="0" w:color="auto"/>
            <w:right w:val="none" w:sz="0" w:space="0" w:color="auto"/>
          </w:divBdr>
        </w:div>
        <w:div w:id="1781493063">
          <w:marLeft w:val="0"/>
          <w:marRight w:val="0"/>
          <w:marTop w:val="0"/>
          <w:marBottom w:val="0"/>
          <w:divBdr>
            <w:top w:val="none" w:sz="0" w:space="0" w:color="auto"/>
            <w:left w:val="none" w:sz="0" w:space="0" w:color="auto"/>
            <w:bottom w:val="none" w:sz="0" w:space="0" w:color="auto"/>
            <w:right w:val="none" w:sz="0" w:space="0" w:color="auto"/>
          </w:divBdr>
        </w:div>
        <w:div w:id="1879732514">
          <w:marLeft w:val="0"/>
          <w:marRight w:val="0"/>
          <w:marTop w:val="0"/>
          <w:marBottom w:val="0"/>
          <w:divBdr>
            <w:top w:val="none" w:sz="0" w:space="0" w:color="auto"/>
            <w:left w:val="none" w:sz="0" w:space="0" w:color="auto"/>
            <w:bottom w:val="none" w:sz="0" w:space="0" w:color="auto"/>
            <w:right w:val="none" w:sz="0" w:space="0" w:color="auto"/>
          </w:divBdr>
        </w:div>
        <w:div w:id="1973751661">
          <w:marLeft w:val="0"/>
          <w:marRight w:val="0"/>
          <w:marTop w:val="0"/>
          <w:marBottom w:val="0"/>
          <w:divBdr>
            <w:top w:val="none" w:sz="0" w:space="0" w:color="auto"/>
            <w:left w:val="none" w:sz="0" w:space="0" w:color="auto"/>
            <w:bottom w:val="none" w:sz="0" w:space="0" w:color="auto"/>
            <w:right w:val="none" w:sz="0" w:space="0" w:color="auto"/>
          </w:divBdr>
        </w:div>
        <w:div w:id="2123760919">
          <w:marLeft w:val="0"/>
          <w:marRight w:val="0"/>
          <w:marTop w:val="0"/>
          <w:marBottom w:val="0"/>
          <w:divBdr>
            <w:top w:val="none" w:sz="0" w:space="0" w:color="auto"/>
            <w:left w:val="none" w:sz="0" w:space="0" w:color="auto"/>
            <w:bottom w:val="none" w:sz="0" w:space="0" w:color="auto"/>
            <w:right w:val="none" w:sz="0" w:space="0" w:color="auto"/>
          </w:divBdr>
        </w:div>
        <w:div w:id="2128498428">
          <w:marLeft w:val="0"/>
          <w:marRight w:val="0"/>
          <w:marTop w:val="0"/>
          <w:marBottom w:val="0"/>
          <w:divBdr>
            <w:top w:val="none" w:sz="0" w:space="0" w:color="auto"/>
            <w:left w:val="none" w:sz="0" w:space="0" w:color="auto"/>
            <w:bottom w:val="none" w:sz="0" w:space="0" w:color="auto"/>
            <w:right w:val="none" w:sz="0" w:space="0" w:color="auto"/>
          </w:divBdr>
        </w:div>
      </w:divsChild>
    </w:div>
    <w:div w:id="1283272367">
      <w:bodyDiv w:val="1"/>
      <w:marLeft w:val="0"/>
      <w:marRight w:val="0"/>
      <w:marTop w:val="0"/>
      <w:marBottom w:val="0"/>
      <w:divBdr>
        <w:top w:val="none" w:sz="0" w:space="0" w:color="auto"/>
        <w:left w:val="none" w:sz="0" w:space="0" w:color="auto"/>
        <w:bottom w:val="none" w:sz="0" w:space="0" w:color="auto"/>
        <w:right w:val="none" w:sz="0" w:space="0" w:color="auto"/>
      </w:divBdr>
    </w:div>
    <w:div w:id="1398169954">
      <w:bodyDiv w:val="1"/>
      <w:marLeft w:val="0"/>
      <w:marRight w:val="0"/>
      <w:marTop w:val="0"/>
      <w:marBottom w:val="0"/>
      <w:divBdr>
        <w:top w:val="none" w:sz="0" w:space="0" w:color="auto"/>
        <w:left w:val="none" w:sz="0" w:space="0" w:color="auto"/>
        <w:bottom w:val="none" w:sz="0" w:space="0" w:color="auto"/>
        <w:right w:val="none" w:sz="0" w:space="0" w:color="auto"/>
      </w:divBdr>
      <w:divsChild>
        <w:div w:id="100414913">
          <w:marLeft w:val="0"/>
          <w:marRight w:val="0"/>
          <w:marTop w:val="0"/>
          <w:marBottom w:val="0"/>
          <w:divBdr>
            <w:top w:val="none" w:sz="0" w:space="0" w:color="auto"/>
            <w:left w:val="none" w:sz="0" w:space="0" w:color="auto"/>
            <w:bottom w:val="none" w:sz="0" w:space="0" w:color="auto"/>
            <w:right w:val="none" w:sz="0" w:space="0" w:color="auto"/>
          </w:divBdr>
        </w:div>
      </w:divsChild>
    </w:div>
    <w:div w:id="1605267010">
      <w:bodyDiv w:val="1"/>
      <w:marLeft w:val="0"/>
      <w:marRight w:val="0"/>
      <w:marTop w:val="0"/>
      <w:marBottom w:val="0"/>
      <w:divBdr>
        <w:top w:val="none" w:sz="0" w:space="0" w:color="auto"/>
        <w:left w:val="none" w:sz="0" w:space="0" w:color="auto"/>
        <w:bottom w:val="none" w:sz="0" w:space="0" w:color="auto"/>
        <w:right w:val="none" w:sz="0" w:space="0" w:color="auto"/>
      </w:divBdr>
      <w:divsChild>
        <w:div w:id="1394887170">
          <w:marLeft w:val="0"/>
          <w:marRight w:val="0"/>
          <w:marTop w:val="0"/>
          <w:marBottom w:val="0"/>
          <w:divBdr>
            <w:top w:val="none" w:sz="0" w:space="0" w:color="auto"/>
            <w:left w:val="none" w:sz="0" w:space="0" w:color="auto"/>
            <w:bottom w:val="none" w:sz="0" w:space="0" w:color="auto"/>
            <w:right w:val="none" w:sz="0" w:space="0" w:color="auto"/>
          </w:divBdr>
        </w:div>
      </w:divsChild>
    </w:div>
    <w:div w:id="1638215837">
      <w:bodyDiv w:val="1"/>
      <w:marLeft w:val="0"/>
      <w:marRight w:val="0"/>
      <w:marTop w:val="0"/>
      <w:marBottom w:val="0"/>
      <w:divBdr>
        <w:top w:val="none" w:sz="0" w:space="0" w:color="auto"/>
        <w:left w:val="none" w:sz="0" w:space="0" w:color="auto"/>
        <w:bottom w:val="none" w:sz="0" w:space="0" w:color="auto"/>
        <w:right w:val="none" w:sz="0" w:space="0" w:color="auto"/>
      </w:divBdr>
    </w:div>
    <w:div w:id="1670476649">
      <w:bodyDiv w:val="1"/>
      <w:marLeft w:val="0"/>
      <w:marRight w:val="0"/>
      <w:marTop w:val="0"/>
      <w:marBottom w:val="0"/>
      <w:divBdr>
        <w:top w:val="none" w:sz="0" w:space="0" w:color="auto"/>
        <w:left w:val="none" w:sz="0" w:space="0" w:color="auto"/>
        <w:bottom w:val="none" w:sz="0" w:space="0" w:color="auto"/>
        <w:right w:val="none" w:sz="0" w:space="0" w:color="auto"/>
      </w:divBdr>
    </w:div>
    <w:div w:id="1749959830">
      <w:bodyDiv w:val="1"/>
      <w:marLeft w:val="0"/>
      <w:marRight w:val="0"/>
      <w:marTop w:val="0"/>
      <w:marBottom w:val="0"/>
      <w:divBdr>
        <w:top w:val="none" w:sz="0" w:space="0" w:color="auto"/>
        <w:left w:val="none" w:sz="0" w:space="0" w:color="auto"/>
        <w:bottom w:val="none" w:sz="0" w:space="0" w:color="auto"/>
        <w:right w:val="none" w:sz="0" w:space="0" w:color="auto"/>
      </w:divBdr>
      <w:divsChild>
        <w:div w:id="1747725706">
          <w:marLeft w:val="0"/>
          <w:marRight w:val="0"/>
          <w:marTop w:val="0"/>
          <w:marBottom w:val="0"/>
          <w:divBdr>
            <w:top w:val="none" w:sz="0" w:space="0" w:color="auto"/>
            <w:left w:val="none" w:sz="0" w:space="0" w:color="auto"/>
            <w:bottom w:val="none" w:sz="0" w:space="0" w:color="auto"/>
            <w:right w:val="none" w:sz="0" w:space="0" w:color="auto"/>
          </w:divBdr>
        </w:div>
        <w:div w:id="410851794">
          <w:marLeft w:val="0"/>
          <w:marRight w:val="0"/>
          <w:marTop w:val="0"/>
          <w:marBottom w:val="0"/>
          <w:divBdr>
            <w:top w:val="none" w:sz="0" w:space="0" w:color="auto"/>
            <w:left w:val="none" w:sz="0" w:space="0" w:color="auto"/>
            <w:bottom w:val="none" w:sz="0" w:space="0" w:color="auto"/>
            <w:right w:val="none" w:sz="0" w:space="0" w:color="auto"/>
          </w:divBdr>
        </w:div>
        <w:div w:id="771508096">
          <w:marLeft w:val="0"/>
          <w:marRight w:val="0"/>
          <w:marTop w:val="0"/>
          <w:marBottom w:val="0"/>
          <w:divBdr>
            <w:top w:val="none" w:sz="0" w:space="0" w:color="auto"/>
            <w:left w:val="none" w:sz="0" w:space="0" w:color="auto"/>
            <w:bottom w:val="none" w:sz="0" w:space="0" w:color="auto"/>
            <w:right w:val="none" w:sz="0" w:space="0" w:color="auto"/>
          </w:divBdr>
        </w:div>
        <w:div w:id="157620555">
          <w:marLeft w:val="0"/>
          <w:marRight w:val="0"/>
          <w:marTop w:val="0"/>
          <w:marBottom w:val="0"/>
          <w:divBdr>
            <w:top w:val="none" w:sz="0" w:space="0" w:color="auto"/>
            <w:left w:val="none" w:sz="0" w:space="0" w:color="auto"/>
            <w:bottom w:val="none" w:sz="0" w:space="0" w:color="auto"/>
            <w:right w:val="none" w:sz="0" w:space="0" w:color="auto"/>
          </w:divBdr>
        </w:div>
        <w:div w:id="1618675511">
          <w:marLeft w:val="0"/>
          <w:marRight w:val="0"/>
          <w:marTop w:val="0"/>
          <w:marBottom w:val="0"/>
          <w:divBdr>
            <w:top w:val="none" w:sz="0" w:space="0" w:color="auto"/>
            <w:left w:val="none" w:sz="0" w:space="0" w:color="auto"/>
            <w:bottom w:val="none" w:sz="0" w:space="0" w:color="auto"/>
            <w:right w:val="none" w:sz="0" w:space="0" w:color="auto"/>
          </w:divBdr>
        </w:div>
        <w:div w:id="1454330118">
          <w:marLeft w:val="0"/>
          <w:marRight w:val="0"/>
          <w:marTop w:val="0"/>
          <w:marBottom w:val="0"/>
          <w:divBdr>
            <w:top w:val="none" w:sz="0" w:space="0" w:color="auto"/>
            <w:left w:val="none" w:sz="0" w:space="0" w:color="auto"/>
            <w:bottom w:val="none" w:sz="0" w:space="0" w:color="auto"/>
            <w:right w:val="none" w:sz="0" w:space="0" w:color="auto"/>
          </w:divBdr>
        </w:div>
        <w:div w:id="1628242107">
          <w:marLeft w:val="0"/>
          <w:marRight w:val="0"/>
          <w:marTop w:val="0"/>
          <w:marBottom w:val="0"/>
          <w:divBdr>
            <w:top w:val="none" w:sz="0" w:space="0" w:color="auto"/>
            <w:left w:val="none" w:sz="0" w:space="0" w:color="auto"/>
            <w:bottom w:val="none" w:sz="0" w:space="0" w:color="auto"/>
            <w:right w:val="none" w:sz="0" w:space="0" w:color="auto"/>
          </w:divBdr>
        </w:div>
        <w:div w:id="275715185">
          <w:marLeft w:val="0"/>
          <w:marRight w:val="0"/>
          <w:marTop w:val="0"/>
          <w:marBottom w:val="0"/>
          <w:divBdr>
            <w:top w:val="none" w:sz="0" w:space="0" w:color="auto"/>
            <w:left w:val="none" w:sz="0" w:space="0" w:color="auto"/>
            <w:bottom w:val="none" w:sz="0" w:space="0" w:color="auto"/>
            <w:right w:val="none" w:sz="0" w:space="0" w:color="auto"/>
          </w:divBdr>
        </w:div>
        <w:div w:id="1285889285">
          <w:marLeft w:val="0"/>
          <w:marRight w:val="0"/>
          <w:marTop w:val="0"/>
          <w:marBottom w:val="0"/>
          <w:divBdr>
            <w:top w:val="none" w:sz="0" w:space="0" w:color="auto"/>
            <w:left w:val="none" w:sz="0" w:space="0" w:color="auto"/>
            <w:bottom w:val="none" w:sz="0" w:space="0" w:color="auto"/>
            <w:right w:val="none" w:sz="0" w:space="0" w:color="auto"/>
          </w:divBdr>
        </w:div>
      </w:divsChild>
    </w:div>
    <w:div w:id="1778596297">
      <w:bodyDiv w:val="1"/>
      <w:marLeft w:val="0"/>
      <w:marRight w:val="0"/>
      <w:marTop w:val="0"/>
      <w:marBottom w:val="0"/>
      <w:divBdr>
        <w:top w:val="none" w:sz="0" w:space="0" w:color="auto"/>
        <w:left w:val="none" w:sz="0" w:space="0" w:color="auto"/>
        <w:bottom w:val="none" w:sz="0" w:space="0" w:color="auto"/>
        <w:right w:val="none" w:sz="0" w:space="0" w:color="auto"/>
      </w:divBdr>
      <w:divsChild>
        <w:div w:id="442000849">
          <w:marLeft w:val="0"/>
          <w:marRight w:val="0"/>
          <w:marTop w:val="0"/>
          <w:marBottom w:val="0"/>
          <w:divBdr>
            <w:top w:val="none" w:sz="0" w:space="0" w:color="auto"/>
            <w:left w:val="none" w:sz="0" w:space="0" w:color="auto"/>
            <w:bottom w:val="none" w:sz="0" w:space="0" w:color="auto"/>
            <w:right w:val="none" w:sz="0" w:space="0" w:color="auto"/>
          </w:divBdr>
        </w:div>
        <w:div w:id="655257302">
          <w:marLeft w:val="0"/>
          <w:marRight w:val="0"/>
          <w:marTop w:val="0"/>
          <w:marBottom w:val="0"/>
          <w:divBdr>
            <w:top w:val="none" w:sz="0" w:space="0" w:color="auto"/>
            <w:left w:val="none" w:sz="0" w:space="0" w:color="auto"/>
            <w:bottom w:val="none" w:sz="0" w:space="0" w:color="auto"/>
            <w:right w:val="none" w:sz="0" w:space="0" w:color="auto"/>
          </w:divBdr>
        </w:div>
        <w:div w:id="1110391304">
          <w:marLeft w:val="0"/>
          <w:marRight w:val="0"/>
          <w:marTop w:val="0"/>
          <w:marBottom w:val="0"/>
          <w:divBdr>
            <w:top w:val="none" w:sz="0" w:space="0" w:color="auto"/>
            <w:left w:val="none" w:sz="0" w:space="0" w:color="auto"/>
            <w:bottom w:val="none" w:sz="0" w:space="0" w:color="auto"/>
            <w:right w:val="none" w:sz="0" w:space="0" w:color="auto"/>
          </w:divBdr>
        </w:div>
        <w:div w:id="1753968187">
          <w:marLeft w:val="0"/>
          <w:marRight w:val="0"/>
          <w:marTop w:val="0"/>
          <w:marBottom w:val="0"/>
          <w:divBdr>
            <w:top w:val="none" w:sz="0" w:space="0" w:color="auto"/>
            <w:left w:val="none" w:sz="0" w:space="0" w:color="auto"/>
            <w:bottom w:val="none" w:sz="0" w:space="0" w:color="auto"/>
            <w:right w:val="none" w:sz="0" w:space="0" w:color="auto"/>
          </w:divBdr>
        </w:div>
      </w:divsChild>
    </w:div>
    <w:div w:id="1914200048">
      <w:bodyDiv w:val="1"/>
      <w:marLeft w:val="0"/>
      <w:marRight w:val="0"/>
      <w:marTop w:val="0"/>
      <w:marBottom w:val="0"/>
      <w:divBdr>
        <w:top w:val="none" w:sz="0" w:space="0" w:color="auto"/>
        <w:left w:val="none" w:sz="0" w:space="0" w:color="auto"/>
        <w:bottom w:val="none" w:sz="0" w:space="0" w:color="auto"/>
        <w:right w:val="none" w:sz="0" w:space="0" w:color="auto"/>
      </w:divBdr>
      <w:divsChild>
        <w:div w:id="1630934177">
          <w:marLeft w:val="0"/>
          <w:marRight w:val="0"/>
          <w:marTop w:val="0"/>
          <w:marBottom w:val="0"/>
          <w:divBdr>
            <w:top w:val="none" w:sz="0" w:space="0" w:color="auto"/>
            <w:left w:val="none" w:sz="0" w:space="0" w:color="auto"/>
            <w:bottom w:val="none" w:sz="0" w:space="0" w:color="auto"/>
            <w:right w:val="none" w:sz="0" w:space="0" w:color="auto"/>
          </w:divBdr>
          <w:divsChild>
            <w:div w:id="13539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6087">
      <w:bodyDiv w:val="1"/>
      <w:marLeft w:val="0"/>
      <w:marRight w:val="0"/>
      <w:marTop w:val="0"/>
      <w:marBottom w:val="0"/>
      <w:divBdr>
        <w:top w:val="none" w:sz="0" w:space="0" w:color="auto"/>
        <w:left w:val="none" w:sz="0" w:space="0" w:color="auto"/>
        <w:bottom w:val="none" w:sz="0" w:space="0" w:color="auto"/>
        <w:right w:val="none" w:sz="0" w:space="0" w:color="auto"/>
      </w:divBdr>
      <w:divsChild>
        <w:div w:id="211768819">
          <w:marLeft w:val="0"/>
          <w:marRight w:val="0"/>
          <w:marTop w:val="0"/>
          <w:marBottom w:val="0"/>
          <w:divBdr>
            <w:top w:val="none" w:sz="0" w:space="0" w:color="auto"/>
            <w:left w:val="none" w:sz="0" w:space="0" w:color="auto"/>
            <w:bottom w:val="none" w:sz="0" w:space="0" w:color="auto"/>
            <w:right w:val="none" w:sz="0" w:space="0" w:color="auto"/>
          </w:divBdr>
        </w:div>
        <w:div w:id="220020711">
          <w:marLeft w:val="0"/>
          <w:marRight w:val="0"/>
          <w:marTop w:val="0"/>
          <w:marBottom w:val="0"/>
          <w:divBdr>
            <w:top w:val="none" w:sz="0" w:space="0" w:color="auto"/>
            <w:left w:val="none" w:sz="0" w:space="0" w:color="auto"/>
            <w:bottom w:val="none" w:sz="0" w:space="0" w:color="auto"/>
            <w:right w:val="none" w:sz="0" w:space="0" w:color="auto"/>
          </w:divBdr>
        </w:div>
        <w:div w:id="300428219">
          <w:marLeft w:val="0"/>
          <w:marRight w:val="0"/>
          <w:marTop w:val="0"/>
          <w:marBottom w:val="0"/>
          <w:divBdr>
            <w:top w:val="none" w:sz="0" w:space="0" w:color="auto"/>
            <w:left w:val="none" w:sz="0" w:space="0" w:color="auto"/>
            <w:bottom w:val="none" w:sz="0" w:space="0" w:color="auto"/>
            <w:right w:val="none" w:sz="0" w:space="0" w:color="auto"/>
          </w:divBdr>
        </w:div>
        <w:div w:id="416874726">
          <w:marLeft w:val="0"/>
          <w:marRight w:val="0"/>
          <w:marTop w:val="0"/>
          <w:marBottom w:val="0"/>
          <w:divBdr>
            <w:top w:val="none" w:sz="0" w:space="0" w:color="auto"/>
            <w:left w:val="none" w:sz="0" w:space="0" w:color="auto"/>
            <w:bottom w:val="none" w:sz="0" w:space="0" w:color="auto"/>
            <w:right w:val="none" w:sz="0" w:space="0" w:color="auto"/>
          </w:divBdr>
        </w:div>
        <w:div w:id="649096643">
          <w:marLeft w:val="0"/>
          <w:marRight w:val="0"/>
          <w:marTop w:val="0"/>
          <w:marBottom w:val="0"/>
          <w:divBdr>
            <w:top w:val="none" w:sz="0" w:space="0" w:color="auto"/>
            <w:left w:val="none" w:sz="0" w:space="0" w:color="auto"/>
            <w:bottom w:val="none" w:sz="0" w:space="0" w:color="auto"/>
            <w:right w:val="none" w:sz="0" w:space="0" w:color="auto"/>
          </w:divBdr>
        </w:div>
        <w:div w:id="689530356">
          <w:marLeft w:val="0"/>
          <w:marRight w:val="0"/>
          <w:marTop w:val="0"/>
          <w:marBottom w:val="0"/>
          <w:divBdr>
            <w:top w:val="none" w:sz="0" w:space="0" w:color="auto"/>
            <w:left w:val="none" w:sz="0" w:space="0" w:color="auto"/>
            <w:bottom w:val="none" w:sz="0" w:space="0" w:color="auto"/>
            <w:right w:val="none" w:sz="0" w:space="0" w:color="auto"/>
          </w:divBdr>
        </w:div>
        <w:div w:id="1641494852">
          <w:marLeft w:val="0"/>
          <w:marRight w:val="0"/>
          <w:marTop w:val="0"/>
          <w:marBottom w:val="0"/>
          <w:divBdr>
            <w:top w:val="none" w:sz="0" w:space="0" w:color="auto"/>
            <w:left w:val="none" w:sz="0" w:space="0" w:color="auto"/>
            <w:bottom w:val="none" w:sz="0" w:space="0" w:color="auto"/>
            <w:right w:val="none" w:sz="0" w:space="0" w:color="auto"/>
          </w:divBdr>
        </w:div>
        <w:div w:id="2060467997">
          <w:marLeft w:val="0"/>
          <w:marRight w:val="0"/>
          <w:marTop w:val="0"/>
          <w:marBottom w:val="0"/>
          <w:divBdr>
            <w:top w:val="none" w:sz="0" w:space="0" w:color="auto"/>
            <w:left w:val="none" w:sz="0" w:space="0" w:color="auto"/>
            <w:bottom w:val="none" w:sz="0" w:space="0" w:color="auto"/>
            <w:right w:val="none" w:sz="0" w:space="0" w:color="auto"/>
          </w:divBdr>
        </w:div>
        <w:div w:id="2104252946">
          <w:marLeft w:val="0"/>
          <w:marRight w:val="0"/>
          <w:marTop w:val="0"/>
          <w:marBottom w:val="0"/>
          <w:divBdr>
            <w:top w:val="none" w:sz="0" w:space="0" w:color="auto"/>
            <w:left w:val="none" w:sz="0" w:space="0" w:color="auto"/>
            <w:bottom w:val="none" w:sz="0" w:space="0" w:color="auto"/>
            <w:right w:val="none" w:sz="0" w:space="0" w:color="auto"/>
          </w:divBdr>
        </w:div>
      </w:divsChild>
    </w:div>
    <w:div w:id="2033072521">
      <w:bodyDiv w:val="1"/>
      <w:marLeft w:val="0"/>
      <w:marRight w:val="0"/>
      <w:marTop w:val="0"/>
      <w:marBottom w:val="0"/>
      <w:divBdr>
        <w:top w:val="none" w:sz="0" w:space="0" w:color="auto"/>
        <w:left w:val="none" w:sz="0" w:space="0" w:color="auto"/>
        <w:bottom w:val="none" w:sz="0" w:space="0" w:color="auto"/>
        <w:right w:val="none" w:sz="0" w:space="0" w:color="auto"/>
      </w:divBdr>
    </w:div>
    <w:div w:id="2124759859">
      <w:bodyDiv w:val="1"/>
      <w:marLeft w:val="0"/>
      <w:marRight w:val="0"/>
      <w:marTop w:val="0"/>
      <w:marBottom w:val="0"/>
      <w:divBdr>
        <w:top w:val="none" w:sz="0" w:space="0" w:color="auto"/>
        <w:left w:val="none" w:sz="0" w:space="0" w:color="auto"/>
        <w:bottom w:val="none" w:sz="0" w:space="0" w:color="auto"/>
        <w:right w:val="none" w:sz="0" w:space="0" w:color="auto"/>
      </w:divBdr>
      <w:divsChild>
        <w:div w:id="34696283">
          <w:marLeft w:val="0"/>
          <w:marRight w:val="0"/>
          <w:marTop w:val="0"/>
          <w:marBottom w:val="0"/>
          <w:divBdr>
            <w:top w:val="none" w:sz="0" w:space="0" w:color="auto"/>
            <w:left w:val="none" w:sz="0" w:space="0" w:color="auto"/>
            <w:bottom w:val="none" w:sz="0" w:space="0" w:color="auto"/>
            <w:right w:val="none" w:sz="0" w:space="0" w:color="auto"/>
          </w:divBdr>
          <w:divsChild>
            <w:div w:id="892041835">
              <w:marLeft w:val="0"/>
              <w:marRight w:val="0"/>
              <w:marTop w:val="0"/>
              <w:marBottom w:val="0"/>
              <w:divBdr>
                <w:top w:val="none" w:sz="0" w:space="0" w:color="auto"/>
                <w:left w:val="none" w:sz="0" w:space="0" w:color="auto"/>
                <w:bottom w:val="none" w:sz="0" w:space="0" w:color="auto"/>
                <w:right w:val="none" w:sz="0" w:space="0" w:color="auto"/>
              </w:divBdr>
            </w:div>
            <w:div w:id="13566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3293">
      <w:bodyDiv w:val="1"/>
      <w:marLeft w:val="0"/>
      <w:marRight w:val="0"/>
      <w:marTop w:val="0"/>
      <w:marBottom w:val="0"/>
      <w:divBdr>
        <w:top w:val="none" w:sz="0" w:space="0" w:color="auto"/>
        <w:left w:val="none" w:sz="0" w:space="0" w:color="auto"/>
        <w:bottom w:val="none" w:sz="0" w:space="0" w:color="auto"/>
        <w:right w:val="none" w:sz="0" w:space="0" w:color="auto"/>
      </w:divBdr>
      <w:divsChild>
        <w:div w:id="164901317">
          <w:marLeft w:val="0"/>
          <w:marRight w:val="0"/>
          <w:marTop w:val="0"/>
          <w:marBottom w:val="0"/>
          <w:divBdr>
            <w:top w:val="none" w:sz="0" w:space="0" w:color="auto"/>
            <w:left w:val="none" w:sz="0" w:space="0" w:color="auto"/>
            <w:bottom w:val="none" w:sz="0" w:space="0" w:color="auto"/>
            <w:right w:val="none" w:sz="0" w:space="0" w:color="auto"/>
          </w:divBdr>
        </w:div>
        <w:div w:id="1497500749">
          <w:marLeft w:val="0"/>
          <w:marRight w:val="0"/>
          <w:marTop w:val="0"/>
          <w:marBottom w:val="0"/>
          <w:divBdr>
            <w:top w:val="none" w:sz="0" w:space="0" w:color="auto"/>
            <w:left w:val="none" w:sz="0" w:space="0" w:color="auto"/>
            <w:bottom w:val="none" w:sz="0" w:space="0" w:color="auto"/>
            <w:right w:val="none" w:sz="0" w:space="0" w:color="auto"/>
          </w:divBdr>
        </w:div>
        <w:div w:id="2098092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Supreme_Court_of_the_United_States" TargetMode="External"/><Relationship Id="rId18" Type="http://schemas.openxmlformats.org/officeDocument/2006/relationships/hyperlink" Target="https://en.wikipedia.org/wiki/Executive_order_%28United_States%29" TargetMode="External"/><Relationship Id="rId3" Type="http://schemas.openxmlformats.org/officeDocument/2006/relationships/styles" Target="styles.xml"/><Relationship Id="rId21" Type="http://schemas.openxmlformats.org/officeDocument/2006/relationships/hyperlink" Target="https://www.supremecourt.uk/procedures/practice-direction-06.html"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en.wikipedia.org/wiki/U.S._stat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Lawsuit" TargetMode="External"/><Relationship Id="rId20" Type="http://schemas.openxmlformats.org/officeDocument/2006/relationships/hyperlink" Target="https://www.supremecourt.uk/procedures/practice-direction-0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Federal_Rules_of_Civil_Procedure" TargetMode="Externa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s://en.wikipedia.org/wiki/Regulation"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law.cornell.edu/uscode/html/uscode28a/usc_sec_28a_02000024----000-.html" TargetMode="External"/><Relationship Id="rId22" Type="http://schemas.openxmlformats.org/officeDocument/2006/relationships/hyperlink" Target="https://www.supremecourt.uk/procedures/practice-direction-07.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zlii.org/cgi-bin/disp.pl/nz/cases/NZCA/2008/397.html?stem=0&amp;synonyms=0&amp;query=trevethick" TargetMode="External"/><Relationship Id="rId1" Type="http://schemas.openxmlformats.org/officeDocument/2006/relationships/hyperlink" Target="http://www.conductofanappea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NZ" sz="1600">
                <a:latin typeface="Calibri" pitchFamily="34" charset="0"/>
              </a:rPr>
              <a:t>Number of all Intervener</a:t>
            </a:r>
            <a:r>
              <a:rPr lang="en-NZ" sz="1600" baseline="0">
                <a:latin typeface="Calibri" pitchFamily="34" charset="0"/>
              </a:rPr>
              <a:t> Cases, 2000-2017</a:t>
            </a:r>
            <a:endParaRPr lang="en-NZ" sz="1600">
              <a:latin typeface="Calibri" pitchFamily="34" charset="0"/>
            </a:endParaRPr>
          </a:p>
        </c:rich>
      </c:tx>
      <c:overlay val="0"/>
    </c:title>
    <c:autoTitleDeleted val="0"/>
    <c:plotArea>
      <c:layout/>
      <c:barChart>
        <c:barDir val="col"/>
        <c:grouping val="clustered"/>
        <c:varyColors val="0"/>
        <c:ser>
          <c:idx val="0"/>
          <c:order val="0"/>
          <c:tx>
            <c:strRef>
              <c:f>Sheet1!$B$1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General</c:formatCode>
                <c:ptCount val="18"/>
                <c:pt idx="0">
                  <c:v>3</c:v>
                </c:pt>
                <c:pt idx="1">
                  <c:v>10</c:v>
                </c:pt>
                <c:pt idx="2">
                  <c:v>6</c:v>
                </c:pt>
                <c:pt idx="3">
                  <c:v>8</c:v>
                </c:pt>
                <c:pt idx="4">
                  <c:v>6</c:v>
                </c:pt>
                <c:pt idx="5">
                  <c:v>12</c:v>
                </c:pt>
                <c:pt idx="6">
                  <c:v>16</c:v>
                </c:pt>
                <c:pt idx="7">
                  <c:v>19</c:v>
                </c:pt>
                <c:pt idx="8">
                  <c:v>12</c:v>
                </c:pt>
                <c:pt idx="9">
                  <c:v>15</c:v>
                </c:pt>
                <c:pt idx="10">
                  <c:v>13</c:v>
                </c:pt>
                <c:pt idx="11">
                  <c:v>19</c:v>
                </c:pt>
                <c:pt idx="12">
                  <c:v>22</c:v>
                </c:pt>
                <c:pt idx="13">
                  <c:v>23</c:v>
                </c:pt>
                <c:pt idx="14">
                  <c:v>23</c:v>
                </c:pt>
                <c:pt idx="15">
                  <c:v>15</c:v>
                </c:pt>
                <c:pt idx="16">
                  <c:v>17</c:v>
                </c:pt>
                <c:pt idx="17">
                  <c:v>14</c:v>
                </c:pt>
              </c:numCache>
            </c:numRef>
          </c:val>
          <c:extLst>
            <c:ext xmlns:c16="http://schemas.microsoft.com/office/drawing/2014/chart" uri="{C3380CC4-5D6E-409C-BE32-E72D297353CC}">
              <c16:uniqueId val="{00000000-AA27-4A46-9198-FF57B7449399}"/>
            </c:ext>
          </c:extLst>
        </c:ser>
        <c:ser>
          <c:idx val="1"/>
          <c:order val="1"/>
          <c:tx>
            <c:strRef>
              <c:f>Sheet1!$C$1</c:f>
              <c:strCache>
                <c:ptCount val="1"/>
                <c:pt idx="0">
                  <c:v>Column1</c:v>
                </c:pt>
              </c:strCache>
            </c:strRef>
          </c:tx>
          <c:invertIfNegative val="0"/>
          <c:dLbls>
            <c:delete val="1"/>
          </c:dLbls>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General</c:formatCode>
                <c:ptCount val="18"/>
              </c:numCache>
            </c:numRef>
          </c:val>
          <c:extLst>
            <c:ext xmlns:c16="http://schemas.microsoft.com/office/drawing/2014/chart" uri="{C3380CC4-5D6E-409C-BE32-E72D297353CC}">
              <c16:uniqueId val="{00000001-AA27-4A46-9198-FF57B7449399}"/>
            </c:ext>
          </c:extLst>
        </c:ser>
        <c:dLbls>
          <c:showLegendKey val="0"/>
          <c:showVal val="1"/>
          <c:showCatName val="0"/>
          <c:showSerName val="0"/>
          <c:showPercent val="0"/>
          <c:showBubbleSize val="0"/>
        </c:dLbls>
        <c:gapWidth val="75"/>
        <c:axId val="427134872"/>
        <c:axId val="427132912"/>
      </c:barChart>
      <c:catAx>
        <c:axId val="427134872"/>
        <c:scaling>
          <c:orientation val="minMax"/>
        </c:scaling>
        <c:delete val="0"/>
        <c:axPos val="b"/>
        <c:numFmt formatCode="General" sourceLinked="1"/>
        <c:majorTickMark val="none"/>
        <c:minorTickMark val="none"/>
        <c:tickLblPos val="nextTo"/>
        <c:txPr>
          <a:bodyPr/>
          <a:lstStyle/>
          <a:p>
            <a:pPr>
              <a:defRPr>
                <a:latin typeface="Calibri" pitchFamily="34" charset="0"/>
                <a:cs typeface="Times New Roman" pitchFamily="18" charset="0"/>
              </a:defRPr>
            </a:pPr>
            <a:endParaRPr lang="en-US"/>
          </a:p>
        </c:txPr>
        <c:crossAx val="427132912"/>
        <c:crossesAt val="0"/>
        <c:auto val="1"/>
        <c:lblAlgn val="ctr"/>
        <c:lblOffset val="100"/>
        <c:noMultiLvlLbl val="0"/>
      </c:catAx>
      <c:valAx>
        <c:axId val="427132912"/>
        <c:scaling>
          <c:orientation val="minMax"/>
          <c:max val="23"/>
          <c:min val="0"/>
        </c:scaling>
        <c:delete val="0"/>
        <c:axPos val="l"/>
        <c:numFmt formatCode="General" sourceLinked="0"/>
        <c:majorTickMark val="none"/>
        <c:minorTickMark val="none"/>
        <c:tickLblPos val="nextTo"/>
        <c:txPr>
          <a:bodyPr/>
          <a:lstStyle/>
          <a:p>
            <a:pPr>
              <a:defRPr>
                <a:latin typeface="Calibri" pitchFamily="34" charset="0"/>
              </a:defRPr>
            </a:pPr>
            <a:endParaRPr lang="en-US"/>
          </a:p>
        </c:txPr>
        <c:crossAx val="427134872"/>
        <c:crosses val="autoZero"/>
        <c:crossBetween val="between"/>
        <c:majorUnit val="1"/>
        <c:minorUnit val="0.2"/>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NZ"/>
              <a:t>Number of interventions in human rights cases per year</a:t>
            </a:r>
          </a:p>
        </c:rich>
      </c:tx>
      <c:layout>
        <c:manualLayout>
          <c:xMode val="edge"/>
          <c:yMode val="edge"/>
          <c:x val="0.14769594786908707"/>
          <c:y val="3.1689443454149334E-2"/>
        </c:manualLayout>
      </c:layout>
      <c:overlay val="0"/>
    </c:title>
    <c:autoTitleDeleted val="0"/>
    <c:plotArea>
      <c:layout/>
      <c:barChart>
        <c:barDir val="col"/>
        <c:grouping val="clustered"/>
        <c:varyColors val="0"/>
        <c:ser>
          <c:idx val="0"/>
          <c:order val="0"/>
          <c:tx>
            <c:strRef>
              <c:f>Sheet1!$B$1</c:f>
              <c:strCache>
                <c:ptCount val="1"/>
                <c:pt idx="0">
                  <c:v>Series 2</c:v>
                </c:pt>
              </c:strCache>
            </c:strRef>
          </c:tx>
          <c:spPr>
            <a:solidFill>
              <a:srgbClr val="FF6600"/>
            </a:solidFill>
          </c:spPr>
          <c:invertIfNegative val="0"/>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General</c:formatCode>
                <c:ptCount val="18"/>
                <c:pt idx="0">
                  <c:v>1</c:v>
                </c:pt>
                <c:pt idx="1">
                  <c:v>2</c:v>
                </c:pt>
                <c:pt idx="2">
                  <c:v>2</c:v>
                </c:pt>
                <c:pt idx="3">
                  <c:v>2</c:v>
                </c:pt>
                <c:pt idx="4">
                  <c:v>5</c:v>
                </c:pt>
                <c:pt idx="5">
                  <c:v>7</c:v>
                </c:pt>
                <c:pt idx="6">
                  <c:v>4</c:v>
                </c:pt>
                <c:pt idx="7">
                  <c:v>7</c:v>
                </c:pt>
                <c:pt idx="8">
                  <c:v>2</c:v>
                </c:pt>
                <c:pt idx="9">
                  <c:v>5</c:v>
                </c:pt>
                <c:pt idx="10">
                  <c:v>4</c:v>
                </c:pt>
                <c:pt idx="11">
                  <c:v>9</c:v>
                </c:pt>
                <c:pt idx="12">
                  <c:v>8</c:v>
                </c:pt>
                <c:pt idx="13">
                  <c:v>14</c:v>
                </c:pt>
                <c:pt idx="14">
                  <c:v>13</c:v>
                </c:pt>
                <c:pt idx="15">
                  <c:v>11</c:v>
                </c:pt>
                <c:pt idx="16">
                  <c:v>10</c:v>
                </c:pt>
                <c:pt idx="17">
                  <c:v>3</c:v>
                </c:pt>
              </c:numCache>
            </c:numRef>
          </c:val>
          <c:extLst>
            <c:ext xmlns:c16="http://schemas.microsoft.com/office/drawing/2014/chart" uri="{C3380CC4-5D6E-409C-BE32-E72D297353CC}">
              <c16:uniqueId val="{00000000-DAC3-4B5C-9E47-73092770A811}"/>
            </c:ext>
          </c:extLst>
        </c:ser>
        <c:ser>
          <c:idx val="1"/>
          <c:order val="1"/>
          <c:tx>
            <c:strRef>
              <c:f>Sheet1!$C$1</c:f>
              <c:strCache>
                <c:ptCount val="1"/>
                <c:pt idx="0">
                  <c:v>Column1</c:v>
                </c:pt>
              </c:strCache>
            </c:strRef>
          </c:tx>
          <c:invertIfNegative val="0"/>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General</c:formatCode>
                <c:ptCount val="18"/>
              </c:numCache>
            </c:numRef>
          </c:val>
          <c:extLst>
            <c:ext xmlns:c16="http://schemas.microsoft.com/office/drawing/2014/chart" uri="{C3380CC4-5D6E-409C-BE32-E72D297353CC}">
              <c16:uniqueId val="{00000001-DAC3-4B5C-9E47-73092770A811}"/>
            </c:ext>
          </c:extLst>
        </c:ser>
        <c:dLbls>
          <c:showLegendKey val="0"/>
          <c:showVal val="0"/>
          <c:showCatName val="0"/>
          <c:showSerName val="0"/>
          <c:showPercent val="0"/>
          <c:showBubbleSize val="0"/>
        </c:dLbls>
        <c:gapWidth val="150"/>
        <c:axId val="427134480"/>
        <c:axId val="427138400"/>
      </c:barChart>
      <c:catAx>
        <c:axId val="427134480"/>
        <c:scaling>
          <c:orientation val="minMax"/>
        </c:scaling>
        <c:delete val="0"/>
        <c:axPos val="b"/>
        <c:title>
          <c:tx>
            <c:rich>
              <a:bodyPr/>
              <a:lstStyle/>
              <a:p>
                <a:pPr>
                  <a:defRPr/>
                </a:pPr>
                <a:r>
                  <a:rPr lang="en-NZ"/>
                  <a:t>Year</a:t>
                </a:r>
              </a:p>
            </c:rich>
          </c:tx>
          <c:overlay val="0"/>
        </c:title>
        <c:numFmt formatCode="General" sourceLinked="1"/>
        <c:majorTickMark val="out"/>
        <c:minorTickMark val="none"/>
        <c:tickLblPos val="nextTo"/>
        <c:crossAx val="427138400"/>
        <c:crossesAt val="0"/>
        <c:auto val="1"/>
        <c:lblAlgn val="ctr"/>
        <c:lblOffset val="100"/>
        <c:noMultiLvlLbl val="0"/>
      </c:catAx>
      <c:valAx>
        <c:axId val="427138400"/>
        <c:scaling>
          <c:orientation val="minMax"/>
          <c:max val="14"/>
          <c:min val="0"/>
        </c:scaling>
        <c:delete val="0"/>
        <c:axPos val="l"/>
        <c:majorGridlines/>
        <c:title>
          <c:tx>
            <c:rich>
              <a:bodyPr rot="-5400000" vert="horz"/>
              <a:lstStyle/>
              <a:p>
                <a:pPr>
                  <a:defRPr/>
                </a:pPr>
                <a:r>
                  <a:rPr lang="en-NZ"/>
                  <a:t>Number of Intervener Cases</a:t>
                </a:r>
              </a:p>
            </c:rich>
          </c:tx>
          <c:overlay val="0"/>
        </c:title>
        <c:numFmt formatCode="General" sourceLinked="0"/>
        <c:majorTickMark val="out"/>
        <c:minorTickMark val="none"/>
        <c:tickLblPos val="nextTo"/>
        <c:crossAx val="427134480"/>
        <c:crosses val="autoZero"/>
        <c:crossBetween val="between"/>
        <c:majorUnit val="1"/>
        <c:minorUnit val="0.2"/>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400">
                <a:latin typeface="Calibri" pitchFamily="34" charset="0"/>
              </a:rPr>
              <a:t>Comparison of </a:t>
            </a:r>
            <a:r>
              <a:rPr lang="en-NZ" sz="1400" baseline="0">
                <a:latin typeface="Calibri" pitchFamily="34" charset="0"/>
              </a:rPr>
              <a:t>Human Rights-Related and "Other" </a:t>
            </a:r>
            <a:r>
              <a:rPr lang="en-NZ" sz="1400">
                <a:latin typeface="Calibri" pitchFamily="34" charset="0"/>
              </a:rPr>
              <a:t>Intervener Cases Per Year</a:t>
            </a:r>
            <a:endParaRPr lang="en-NZ" sz="1400">
              <a:solidFill>
                <a:srgbClr val="FF0000"/>
              </a:solidFill>
              <a:latin typeface="Calibri" pitchFamily="34" charset="0"/>
            </a:endParaRPr>
          </a:p>
        </c:rich>
      </c:tx>
      <c:layout>
        <c:manualLayout>
          <c:xMode val="edge"/>
          <c:yMode val="edge"/>
          <c:x val="0.15962962962962962"/>
          <c:y val="7.5396825396825393E-2"/>
        </c:manualLayout>
      </c:layout>
      <c:overlay val="0"/>
    </c:title>
    <c:autoTitleDeleted val="0"/>
    <c:plotArea>
      <c:layout/>
      <c:barChart>
        <c:barDir val="col"/>
        <c:grouping val="clustered"/>
        <c:varyColors val="0"/>
        <c:ser>
          <c:idx val="0"/>
          <c:order val="0"/>
          <c:tx>
            <c:strRef>
              <c:f>Sheet1!$B$1</c:f>
              <c:strCache>
                <c:ptCount val="1"/>
                <c:pt idx="0">
                  <c:v>HR-related intervener cases</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Sheet1!$B$2:$B$19</c:f>
              <c:numCache>
                <c:formatCode>General</c:formatCode>
                <c:ptCount val="18"/>
                <c:pt idx="0">
                  <c:v>1</c:v>
                </c:pt>
                <c:pt idx="1">
                  <c:v>2</c:v>
                </c:pt>
                <c:pt idx="2">
                  <c:v>2</c:v>
                </c:pt>
                <c:pt idx="3">
                  <c:v>2</c:v>
                </c:pt>
                <c:pt idx="4">
                  <c:v>5</c:v>
                </c:pt>
                <c:pt idx="5">
                  <c:v>7</c:v>
                </c:pt>
                <c:pt idx="6">
                  <c:v>4</c:v>
                </c:pt>
                <c:pt idx="7">
                  <c:v>7</c:v>
                </c:pt>
                <c:pt idx="8">
                  <c:v>2</c:v>
                </c:pt>
                <c:pt idx="9">
                  <c:v>5</c:v>
                </c:pt>
                <c:pt idx="10">
                  <c:v>4</c:v>
                </c:pt>
                <c:pt idx="11">
                  <c:v>9</c:v>
                </c:pt>
                <c:pt idx="12">
                  <c:v>8</c:v>
                </c:pt>
                <c:pt idx="13">
                  <c:v>14</c:v>
                </c:pt>
                <c:pt idx="14">
                  <c:v>13</c:v>
                </c:pt>
                <c:pt idx="15">
                  <c:v>11</c:v>
                </c:pt>
                <c:pt idx="16">
                  <c:v>10</c:v>
                </c:pt>
                <c:pt idx="17">
                  <c:v>3</c:v>
                </c:pt>
              </c:numCache>
            </c:numRef>
          </c:val>
          <c:extLst>
            <c:ext xmlns:c16="http://schemas.microsoft.com/office/drawing/2014/chart" uri="{C3380CC4-5D6E-409C-BE32-E72D297353CC}">
              <c16:uniqueId val="{00000000-3750-4AB8-8541-791B625B0995}"/>
            </c:ext>
          </c:extLst>
        </c:ser>
        <c:ser>
          <c:idx val="1"/>
          <c:order val="1"/>
          <c:tx>
            <c:strRef>
              <c:f>Sheet1!$C$1</c:f>
              <c:strCache>
                <c:ptCount val="1"/>
                <c:pt idx="0">
                  <c:v>"Other" intervener cases</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Sheet1!$A$2:$A$19</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Sheet1!$C$2:$C$19</c:f>
              <c:numCache>
                <c:formatCode>General</c:formatCode>
                <c:ptCount val="18"/>
                <c:pt idx="0">
                  <c:v>2</c:v>
                </c:pt>
                <c:pt idx="1">
                  <c:v>8</c:v>
                </c:pt>
                <c:pt idx="2">
                  <c:v>4</c:v>
                </c:pt>
                <c:pt idx="3">
                  <c:v>6</c:v>
                </c:pt>
                <c:pt idx="4">
                  <c:v>1</c:v>
                </c:pt>
                <c:pt idx="5">
                  <c:v>5</c:v>
                </c:pt>
                <c:pt idx="6">
                  <c:v>12</c:v>
                </c:pt>
                <c:pt idx="7">
                  <c:v>12</c:v>
                </c:pt>
                <c:pt idx="8">
                  <c:v>10</c:v>
                </c:pt>
                <c:pt idx="9">
                  <c:v>10</c:v>
                </c:pt>
                <c:pt idx="10">
                  <c:v>9</c:v>
                </c:pt>
                <c:pt idx="11">
                  <c:v>10</c:v>
                </c:pt>
                <c:pt idx="12">
                  <c:v>14</c:v>
                </c:pt>
                <c:pt idx="13">
                  <c:v>9</c:v>
                </c:pt>
                <c:pt idx="14">
                  <c:v>10</c:v>
                </c:pt>
                <c:pt idx="15">
                  <c:v>4</c:v>
                </c:pt>
                <c:pt idx="16">
                  <c:v>7</c:v>
                </c:pt>
                <c:pt idx="17">
                  <c:v>11</c:v>
                </c:pt>
              </c:numCache>
            </c:numRef>
          </c:val>
          <c:extLst>
            <c:ext xmlns:c16="http://schemas.microsoft.com/office/drawing/2014/chart" uri="{C3380CC4-5D6E-409C-BE32-E72D297353CC}">
              <c16:uniqueId val="{00000001-3750-4AB8-8541-791B625B0995}"/>
            </c:ext>
          </c:extLst>
        </c:ser>
        <c:dLbls>
          <c:showLegendKey val="0"/>
          <c:showVal val="1"/>
          <c:showCatName val="0"/>
          <c:showSerName val="0"/>
          <c:showPercent val="0"/>
          <c:showBubbleSize val="0"/>
        </c:dLbls>
        <c:gapWidth val="150"/>
        <c:overlap val="-25"/>
        <c:axId val="427138792"/>
        <c:axId val="427136048"/>
      </c:barChart>
      <c:catAx>
        <c:axId val="427138792"/>
        <c:scaling>
          <c:orientation val="minMax"/>
        </c:scaling>
        <c:delete val="0"/>
        <c:axPos val="b"/>
        <c:numFmt formatCode="General" sourceLinked="1"/>
        <c:majorTickMark val="none"/>
        <c:minorTickMark val="none"/>
        <c:tickLblPos val="nextTo"/>
        <c:txPr>
          <a:bodyPr/>
          <a:lstStyle/>
          <a:p>
            <a:pPr>
              <a:defRPr>
                <a:latin typeface="Calibri" pitchFamily="34" charset="0"/>
              </a:defRPr>
            </a:pPr>
            <a:endParaRPr lang="en-US"/>
          </a:p>
        </c:txPr>
        <c:crossAx val="427136048"/>
        <c:crossesAt val="0"/>
        <c:auto val="1"/>
        <c:lblAlgn val="ctr"/>
        <c:lblOffset val="100"/>
        <c:noMultiLvlLbl val="0"/>
      </c:catAx>
      <c:valAx>
        <c:axId val="427136048"/>
        <c:scaling>
          <c:orientation val="minMax"/>
          <c:max val="14"/>
          <c:min val="0"/>
        </c:scaling>
        <c:delete val="0"/>
        <c:axPos val="l"/>
        <c:numFmt formatCode="General" sourceLinked="0"/>
        <c:majorTickMark val="out"/>
        <c:minorTickMark val="none"/>
        <c:tickLblPos val="nextTo"/>
        <c:txPr>
          <a:bodyPr/>
          <a:lstStyle/>
          <a:p>
            <a:pPr>
              <a:defRPr>
                <a:latin typeface="Calibri" pitchFamily="34" charset="0"/>
              </a:defRPr>
            </a:pPr>
            <a:endParaRPr lang="en-US"/>
          </a:p>
        </c:txPr>
        <c:crossAx val="427138792"/>
        <c:crosses val="autoZero"/>
        <c:crossBetween val="between"/>
        <c:majorUnit val="1"/>
        <c:minorUnit val="0.2"/>
      </c:valAx>
    </c:plotArea>
    <c:legend>
      <c:legendPos val="b"/>
      <c:overlay val="0"/>
    </c:legend>
    <c:plotVisOnly val="1"/>
    <c:dispBlanksAs val="zero"/>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9070D-F538-4E37-B4E3-C0D79782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18870</Words>
  <Characters>107560</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Bell</dc:creator>
  <cp:keywords/>
  <dc:description/>
  <cp:lastModifiedBy>Jameela Moorad</cp:lastModifiedBy>
  <cp:revision>3</cp:revision>
  <cp:lastPrinted>2018-11-19T21:34:00Z</cp:lastPrinted>
  <dcterms:created xsi:type="dcterms:W3CDTF">2021-02-14T23:05:00Z</dcterms:created>
  <dcterms:modified xsi:type="dcterms:W3CDTF">2021-02-15T00:19:00Z</dcterms:modified>
</cp:coreProperties>
</file>