
<file path=[Content_Types].xml><?xml version="1.0" encoding="utf-8"?>
<Types xmlns="http://schemas.openxmlformats.org/package/2006/content-types">
  <Default Extension="odttf" ContentType="application/vnd.openxmlformats-officedocument.obfuscatedFont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docMetadata/LabelInfo.xml" ContentType="application/vnd.ms-office.classificationlabel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5" Type="http://schemas.microsoft.com/office/2020/02/relationships/classificationlabels" Target="docMetadata/LabelInfo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1829407B" w14:textId="77777777" w:rsidR="00D72EC3" w:rsidRDefault="00000000">
      <w:pPr>
        <w:rPr>
          <w:sz w:val="28"/>
          <w:szCs w:val="28"/>
        </w:rPr>
      </w:pPr>
      <w:r>
        <w:rPr>
          <w:b/>
          <w:bCs/>
          <w:sz w:val="28"/>
          <w:szCs w:val="28"/>
        </w:rPr>
        <w:t>Employer sponsorship proposal</w:t>
      </w:r>
    </w:p>
    <w:p w14:paraId="019B5E7E" w14:textId="77777777" w:rsidR="00D72EC3" w:rsidRDefault="00D72EC3"/>
    <w:p w14:paraId="4084B6E7" w14:textId="2DB2F261" w:rsidR="00D72EC3" w:rsidRDefault="00000000">
      <w:pPr>
        <w:shd w:val="clear" w:color="auto" w:fill="FFFFFF"/>
        <w:spacing w:after="240"/>
        <w:rPr>
          <w:color w:val="999999"/>
          <w:sz w:val="24"/>
          <w:szCs w:val="24"/>
          <w:shd w:val="clear" w:color="auto" w:fill="C6C6C6"/>
        </w:rPr>
      </w:pPr>
      <w:r>
        <w:rPr>
          <w:b/>
          <w:bCs/>
          <w:sz w:val="24"/>
          <w:szCs w:val="24"/>
        </w:rPr>
        <w:t>Prepared by:</w:t>
      </w:r>
      <w:r>
        <w:rPr>
          <w:sz w:val="24"/>
          <w:szCs w:val="24"/>
        </w:rPr>
        <w:t xml:space="preserve"> </w:t>
      </w:r>
      <w:r>
        <w:rPr>
          <w:color w:val="999999"/>
          <w:sz w:val="24"/>
          <w:szCs w:val="24"/>
        </w:rPr>
        <w:t>[</w:t>
      </w:r>
      <w:r w:rsidR="007B307F">
        <w:rPr>
          <w:color w:val="999999"/>
          <w:sz w:val="24"/>
          <w:szCs w:val="24"/>
        </w:rPr>
        <w:t>Employee</w:t>
      </w:r>
      <w:r>
        <w:rPr>
          <w:color w:val="999999"/>
          <w:sz w:val="24"/>
          <w:szCs w:val="24"/>
        </w:rPr>
        <w:t xml:space="preserve"> Name]</w:t>
      </w:r>
      <w:r>
        <w:rPr>
          <w:sz w:val="24"/>
          <w:szCs w:val="24"/>
        </w:rPr>
        <w:t xml:space="preserve"> | </w:t>
      </w:r>
      <w:r>
        <w:rPr>
          <w:b/>
          <w:bCs/>
          <w:sz w:val="24"/>
          <w:szCs w:val="24"/>
        </w:rPr>
        <w:t>Role:</w:t>
      </w:r>
      <w:r>
        <w:rPr>
          <w:sz w:val="24"/>
          <w:szCs w:val="24"/>
        </w:rPr>
        <w:t xml:space="preserve"> </w:t>
      </w:r>
      <w:r>
        <w:rPr>
          <w:color w:val="999999"/>
          <w:sz w:val="24"/>
          <w:szCs w:val="24"/>
        </w:rPr>
        <w:t>[Current Title]</w:t>
      </w:r>
      <w:r>
        <w:rPr>
          <w:color w:val="999999"/>
          <w:sz w:val="24"/>
          <w:szCs w:val="24"/>
          <w:shd w:val="clear" w:color="auto" w:fill="C6C6C6"/>
        </w:rPr>
        <w:t xml:space="preserve"> </w:t>
      </w:r>
    </w:p>
    <w:p w14:paraId="3E699F6D" w14:textId="77777777" w:rsidR="00D72EC3" w:rsidRDefault="00000000">
      <w:pPr>
        <w:shd w:val="clear" w:color="auto" w:fill="FFFFFF"/>
        <w:spacing w:after="240"/>
        <w:rPr>
          <w:sz w:val="24"/>
          <w:szCs w:val="24"/>
          <w:shd w:val="clear" w:color="auto" w:fill="C6C6C6"/>
        </w:rPr>
      </w:pPr>
      <w:r>
        <w:rPr>
          <w:b/>
          <w:bCs/>
          <w:sz w:val="24"/>
          <w:szCs w:val="24"/>
        </w:rPr>
        <w:t>Programme:</w:t>
      </w:r>
      <w:r>
        <w:rPr>
          <w:sz w:val="24"/>
          <w:szCs w:val="24"/>
        </w:rPr>
        <w:t xml:space="preserve"> </w:t>
      </w:r>
      <w:r>
        <w:rPr>
          <w:color w:val="999999"/>
          <w:sz w:val="24"/>
          <w:szCs w:val="24"/>
        </w:rPr>
        <w:t xml:space="preserve">[Name of Postgraduate Degree / Diploma] </w:t>
      </w:r>
      <w:r>
        <w:rPr>
          <w:sz w:val="24"/>
          <w:szCs w:val="24"/>
        </w:rPr>
        <w:t xml:space="preserve">| </w:t>
      </w:r>
      <w:r>
        <w:rPr>
          <w:b/>
          <w:bCs/>
          <w:sz w:val="24"/>
          <w:szCs w:val="24"/>
        </w:rPr>
        <w:t>Institution:</w:t>
      </w:r>
      <w:r>
        <w:rPr>
          <w:sz w:val="24"/>
          <w:szCs w:val="24"/>
        </w:rPr>
        <w:t xml:space="preserve"> </w:t>
      </w:r>
      <w:proofErr w:type="spellStart"/>
      <w:r>
        <w:rPr>
          <w:sz w:val="24"/>
          <w:szCs w:val="24"/>
        </w:rPr>
        <w:t>Waipapa</w:t>
      </w:r>
      <w:proofErr w:type="spellEnd"/>
      <w:r>
        <w:rPr>
          <w:sz w:val="24"/>
          <w:szCs w:val="24"/>
        </w:rPr>
        <w:t xml:space="preserve"> </w:t>
      </w:r>
      <w:proofErr w:type="spellStart"/>
      <w:r>
        <w:rPr>
          <w:sz w:val="24"/>
          <w:szCs w:val="24"/>
        </w:rPr>
        <w:t>Taumata</w:t>
      </w:r>
      <w:proofErr w:type="spellEnd"/>
      <w:r>
        <w:rPr>
          <w:sz w:val="24"/>
          <w:szCs w:val="24"/>
        </w:rPr>
        <w:t xml:space="preserve"> Rau, University of Auckland.</w:t>
      </w:r>
    </w:p>
    <w:p w14:paraId="7515DFED" w14:textId="77777777" w:rsidR="00D72EC3" w:rsidRDefault="00000000">
      <w:pPr>
        <w:shd w:val="clear" w:color="auto" w:fill="FFFFFF"/>
        <w:spacing w:after="280"/>
        <w:rPr>
          <w:color w:val="0F4761"/>
          <w:sz w:val="28"/>
          <w:szCs w:val="28"/>
          <w:shd w:val="clear" w:color="auto" w:fill="C6C6C6"/>
        </w:rPr>
      </w:pPr>
      <w:r>
        <w:rPr>
          <w:b/>
          <w:bCs/>
          <w:sz w:val="28"/>
          <w:szCs w:val="28"/>
        </w:rPr>
        <w:t xml:space="preserve">1. Executive Summary </w:t>
      </w:r>
    </w:p>
    <w:p w14:paraId="633C844D" w14:textId="77777777" w:rsidR="00D72EC3" w:rsidRDefault="00000000">
      <w:pPr>
        <w:numPr>
          <w:ilvl w:val="0"/>
          <w:numId w:val="8"/>
        </w:numPr>
        <w:ind w:left="1080"/>
        <w:rPr>
          <w:sz w:val="24"/>
          <w:szCs w:val="24"/>
        </w:rPr>
      </w:pPr>
      <w:r>
        <w:rPr>
          <w:b/>
          <w:bCs/>
          <w:sz w:val="24"/>
          <w:szCs w:val="24"/>
        </w:rPr>
        <w:t>Programme Overview:</w:t>
      </w:r>
      <w:r>
        <w:rPr>
          <w:sz w:val="24"/>
          <w:szCs w:val="24"/>
        </w:rPr>
        <w:t xml:space="preserve"> </w:t>
      </w:r>
      <w:r>
        <w:rPr>
          <w:color w:val="999999"/>
          <w:sz w:val="24"/>
          <w:szCs w:val="24"/>
        </w:rPr>
        <w:t>[Brief 2-sentence description of the qualification].</w:t>
      </w:r>
      <w:r>
        <w:rPr>
          <w:color w:val="999999"/>
          <w:sz w:val="24"/>
          <w:szCs w:val="24"/>
          <w:shd w:val="clear" w:color="auto" w:fill="C6C6C6"/>
        </w:rPr>
        <w:t xml:space="preserve"> </w:t>
      </w:r>
    </w:p>
    <w:p w14:paraId="23AC6BE5" w14:textId="77777777" w:rsidR="00D72EC3" w:rsidRDefault="00000000">
      <w:pPr>
        <w:numPr>
          <w:ilvl w:val="0"/>
          <w:numId w:val="4"/>
        </w:numPr>
        <w:ind w:left="1080"/>
        <w:rPr>
          <w:sz w:val="24"/>
          <w:szCs w:val="24"/>
        </w:rPr>
      </w:pPr>
      <w:r>
        <w:rPr>
          <w:b/>
          <w:bCs/>
          <w:sz w:val="24"/>
          <w:szCs w:val="24"/>
        </w:rPr>
        <w:t>Delivery &amp; Duration:</w:t>
      </w:r>
      <w:r>
        <w:rPr>
          <w:color w:val="999999"/>
          <w:sz w:val="24"/>
          <w:szCs w:val="24"/>
        </w:rPr>
        <w:t xml:space="preserve"> [e.g., 100% online, part-time over 18 months, requiring 10-12 hours/week outside of standard business hours].</w:t>
      </w:r>
      <w:r>
        <w:rPr>
          <w:color w:val="999999"/>
          <w:sz w:val="24"/>
          <w:szCs w:val="24"/>
          <w:shd w:val="clear" w:color="auto" w:fill="C6C6C6"/>
        </w:rPr>
        <w:t xml:space="preserve"> </w:t>
      </w:r>
    </w:p>
    <w:p w14:paraId="28B3F594" w14:textId="77777777" w:rsidR="00D72EC3" w:rsidRDefault="00000000">
      <w:pPr>
        <w:numPr>
          <w:ilvl w:val="0"/>
          <w:numId w:val="10"/>
        </w:numPr>
        <w:ind w:left="1080"/>
        <w:rPr>
          <w:sz w:val="24"/>
          <w:szCs w:val="24"/>
        </w:rPr>
      </w:pPr>
      <w:r>
        <w:rPr>
          <w:b/>
          <w:bCs/>
          <w:sz w:val="24"/>
          <w:szCs w:val="24"/>
        </w:rPr>
        <w:t>Primary Objective:</w:t>
      </w:r>
      <w:r>
        <w:rPr>
          <w:sz w:val="24"/>
          <w:szCs w:val="24"/>
        </w:rPr>
        <w:t xml:space="preserve"> Build advanced technical and strategic expertise in </w:t>
      </w:r>
      <w:r>
        <w:rPr>
          <w:color w:val="999999"/>
          <w:sz w:val="24"/>
          <w:szCs w:val="24"/>
        </w:rPr>
        <w:t>[Skill Area]</w:t>
      </w:r>
      <w:r>
        <w:rPr>
          <w:sz w:val="24"/>
          <w:szCs w:val="24"/>
        </w:rPr>
        <w:t xml:space="preserve"> to directly support </w:t>
      </w:r>
      <w:r>
        <w:rPr>
          <w:color w:val="999999"/>
          <w:sz w:val="24"/>
          <w:szCs w:val="24"/>
        </w:rPr>
        <w:t>[Company Name]’s</w:t>
      </w:r>
      <w:r>
        <w:rPr>
          <w:sz w:val="24"/>
          <w:szCs w:val="24"/>
        </w:rPr>
        <w:t xml:space="preserve"> strategic priorities for </w:t>
      </w:r>
      <w:r>
        <w:rPr>
          <w:color w:val="999999"/>
          <w:sz w:val="24"/>
          <w:szCs w:val="24"/>
        </w:rPr>
        <w:t>[Current/Upcoming Year].</w:t>
      </w:r>
      <w:r>
        <w:rPr>
          <w:sz w:val="24"/>
          <w:szCs w:val="24"/>
          <w:shd w:val="clear" w:color="auto" w:fill="C6C6C6"/>
        </w:rPr>
        <w:t xml:space="preserve"> </w:t>
      </w:r>
    </w:p>
    <w:p w14:paraId="1AE0E9E3" w14:textId="77777777" w:rsidR="00D72EC3" w:rsidRDefault="00D72EC3">
      <w:pPr>
        <w:ind w:left="720"/>
        <w:rPr>
          <w:sz w:val="24"/>
          <w:szCs w:val="24"/>
          <w:shd w:val="clear" w:color="auto" w:fill="C6C6C6"/>
        </w:rPr>
      </w:pPr>
    </w:p>
    <w:p w14:paraId="41796901" w14:textId="77777777" w:rsidR="00D72EC3" w:rsidRDefault="00000000">
      <w:pPr>
        <w:shd w:val="clear" w:color="auto" w:fill="FFFFFF"/>
        <w:spacing w:after="280"/>
        <w:rPr>
          <w:color w:val="0F4761"/>
          <w:sz w:val="28"/>
          <w:szCs w:val="28"/>
          <w:shd w:val="clear" w:color="auto" w:fill="C6C6C6"/>
        </w:rPr>
      </w:pPr>
      <w:r>
        <w:rPr>
          <w:b/>
          <w:bCs/>
          <w:sz w:val="28"/>
          <w:szCs w:val="28"/>
        </w:rPr>
        <w:t>2. Business Alignment &amp; Impact (ROI)</w:t>
      </w:r>
      <w:r>
        <w:rPr>
          <w:color w:val="0F4761"/>
          <w:sz w:val="28"/>
          <w:szCs w:val="28"/>
          <w:shd w:val="clear" w:color="auto" w:fill="C6C6C6"/>
        </w:rPr>
        <w:t xml:space="preserve"> </w:t>
      </w:r>
    </w:p>
    <w:p w14:paraId="69BE2666" w14:textId="77777777" w:rsidR="00D72EC3" w:rsidRDefault="00000000">
      <w:pPr>
        <w:shd w:val="clear" w:color="auto" w:fill="FFFFFF"/>
        <w:spacing w:after="240"/>
        <w:rPr>
          <w:sz w:val="24"/>
          <w:szCs w:val="24"/>
          <w:shd w:val="clear" w:color="auto" w:fill="C6C6C6"/>
        </w:rPr>
      </w:pPr>
      <w:r>
        <w:rPr>
          <w:i/>
          <w:iCs/>
          <w:sz w:val="24"/>
          <w:szCs w:val="24"/>
        </w:rPr>
        <w:t xml:space="preserve">How this study directly benefits </w:t>
      </w:r>
      <w:r>
        <w:rPr>
          <w:i/>
          <w:iCs/>
          <w:color w:val="999999"/>
          <w:sz w:val="24"/>
          <w:szCs w:val="24"/>
        </w:rPr>
        <w:t>[Company Name]:</w:t>
      </w:r>
      <w:r>
        <w:rPr>
          <w:sz w:val="24"/>
          <w:szCs w:val="24"/>
          <w:shd w:val="clear" w:color="auto" w:fill="C6C6C6"/>
        </w:rPr>
        <w:t xml:space="preserve"> </w:t>
      </w:r>
    </w:p>
    <w:tbl>
      <w:tblPr>
        <w:tblStyle w:val="a"/>
        <w:tblW w:w="9345" w:type="dxa"/>
        <w:tblInd w:w="-330" w:type="dxa"/>
        <w:tblBorders>
          <w:top w:val="single" w:sz="6" w:space="0" w:color="000000"/>
          <w:left w:val="single" w:sz="6" w:space="0" w:color="000000"/>
          <w:bottom w:val="single" w:sz="6" w:space="0" w:color="000000"/>
          <w:right w:val="single" w:sz="6" w:space="0" w:color="000000"/>
          <w:insideH w:val="single" w:sz="6" w:space="0" w:color="000000"/>
          <w:insideV w:val="single" w:sz="6" w:space="0" w:color="000000"/>
        </w:tblBorders>
        <w:tblLayout w:type="fixed"/>
        <w:tblLook w:val="0600" w:firstRow="0" w:lastRow="0" w:firstColumn="0" w:lastColumn="0" w:noHBand="1" w:noVBand="1"/>
      </w:tblPr>
      <w:tblGrid>
        <w:gridCol w:w="2325"/>
        <w:gridCol w:w="2985"/>
        <w:gridCol w:w="4035"/>
      </w:tblGrid>
      <w:tr w:rsidR="00D72EC3" w14:paraId="0016100F" w14:textId="77777777">
        <w:trPr>
          <w:trHeight w:val="1407"/>
        </w:trPr>
        <w:tc>
          <w:tcPr>
            <w:tcW w:w="2325" w:type="dxa"/>
            <w:tcBorders>
              <w:top w:val="single" w:sz="6" w:space="0" w:color="C4C7C5"/>
              <w:left w:val="single" w:sz="6" w:space="0" w:color="C4C7C5"/>
              <w:bottom w:val="single" w:sz="6" w:space="0" w:color="C4C7C5"/>
              <w:right w:val="single" w:sz="6" w:space="0" w:color="C4C7C5"/>
            </w:tcBorders>
            <w:shd w:val="clear" w:color="auto" w:fill="EFEFEF"/>
            <w:tcMar>
              <w:top w:w="340" w:type="dxa"/>
              <w:left w:w="340" w:type="dxa"/>
              <w:bottom w:w="340" w:type="dxa"/>
              <w:right w:w="340" w:type="dxa"/>
            </w:tcMar>
            <w:vAlign w:val="center"/>
          </w:tcPr>
          <w:p w14:paraId="3ED40B7E" w14:textId="77777777" w:rsidR="00D72EC3" w:rsidRDefault="00000000">
            <w:pPr>
              <w:spacing w:before="40" w:after="40"/>
              <w:ind w:left="-80"/>
              <w:rPr>
                <w:sz w:val="24"/>
                <w:szCs w:val="24"/>
              </w:rPr>
            </w:pPr>
            <w:r>
              <w:rPr>
                <w:b/>
                <w:bCs/>
                <w:sz w:val="24"/>
                <w:szCs w:val="24"/>
              </w:rPr>
              <w:t>Core Skill / Course Subject</w:t>
            </w:r>
            <w:r>
              <w:rPr>
                <w:sz w:val="24"/>
                <w:szCs w:val="24"/>
              </w:rPr>
              <w:t xml:space="preserve"> </w:t>
            </w:r>
          </w:p>
        </w:tc>
        <w:tc>
          <w:tcPr>
            <w:tcW w:w="2985" w:type="dxa"/>
            <w:tcBorders>
              <w:top w:val="single" w:sz="6" w:space="0" w:color="C4C7C5"/>
              <w:left w:val="single" w:sz="6" w:space="0" w:color="C4C7C5"/>
              <w:bottom w:val="single" w:sz="6" w:space="0" w:color="C4C7C5"/>
              <w:right w:val="single" w:sz="6" w:space="0" w:color="C4C7C5"/>
            </w:tcBorders>
            <w:shd w:val="clear" w:color="auto" w:fill="EFEFEF"/>
            <w:tcMar>
              <w:top w:w="340" w:type="dxa"/>
              <w:left w:w="340" w:type="dxa"/>
              <w:bottom w:w="340" w:type="dxa"/>
              <w:right w:w="340" w:type="dxa"/>
            </w:tcMar>
            <w:vAlign w:val="center"/>
          </w:tcPr>
          <w:p w14:paraId="67C9C4F3" w14:textId="77777777" w:rsidR="00D72EC3" w:rsidRDefault="00000000">
            <w:pPr>
              <w:spacing w:before="40" w:after="40"/>
              <w:ind w:left="-80"/>
              <w:rPr>
                <w:sz w:val="24"/>
                <w:szCs w:val="24"/>
              </w:rPr>
            </w:pPr>
            <w:r>
              <w:rPr>
                <w:b/>
                <w:bCs/>
                <w:sz w:val="24"/>
                <w:szCs w:val="24"/>
              </w:rPr>
              <w:t>Direct Business Application</w:t>
            </w:r>
            <w:r>
              <w:rPr>
                <w:sz w:val="24"/>
                <w:szCs w:val="24"/>
              </w:rPr>
              <w:t xml:space="preserve"> </w:t>
            </w:r>
          </w:p>
        </w:tc>
        <w:tc>
          <w:tcPr>
            <w:tcW w:w="4035" w:type="dxa"/>
            <w:tcBorders>
              <w:top w:val="single" w:sz="6" w:space="0" w:color="C4C7C5"/>
              <w:left w:val="single" w:sz="6" w:space="0" w:color="C4C7C5"/>
              <w:bottom w:val="single" w:sz="6" w:space="0" w:color="C4C7C5"/>
              <w:right w:val="single" w:sz="6" w:space="0" w:color="C4C7C5"/>
            </w:tcBorders>
            <w:shd w:val="clear" w:color="auto" w:fill="EFEFEF"/>
            <w:tcMar>
              <w:top w:w="340" w:type="dxa"/>
              <w:left w:w="340" w:type="dxa"/>
              <w:bottom w:w="340" w:type="dxa"/>
              <w:right w:w="340" w:type="dxa"/>
            </w:tcMar>
            <w:vAlign w:val="center"/>
          </w:tcPr>
          <w:p w14:paraId="429598DC" w14:textId="77777777" w:rsidR="00D72EC3" w:rsidRDefault="00000000">
            <w:pPr>
              <w:spacing w:before="40" w:after="40"/>
              <w:ind w:left="-80"/>
              <w:rPr>
                <w:sz w:val="24"/>
                <w:szCs w:val="24"/>
              </w:rPr>
            </w:pPr>
            <w:r>
              <w:rPr>
                <w:b/>
                <w:bCs/>
                <w:sz w:val="24"/>
                <w:szCs w:val="24"/>
              </w:rPr>
              <w:t>Expected ROI / Deliverable</w:t>
            </w:r>
            <w:r>
              <w:rPr>
                <w:sz w:val="24"/>
                <w:szCs w:val="24"/>
              </w:rPr>
              <w:t xml:space="preserve"> </w:t>
            </w:r>
          </w:p>
        </w:tc>
      </w:tr>
      <w:tr w:rsidR="00D72EC3" w14:paraId="20F18F82" w14:textId="77777777">
        <w:trPr>
          <w:trHeight w:val="1830"/>
        </w:trPr>
        <w:tc>
          <w:tcPr>
            <w:tcW w:w="2325" w:type="dxa"/>
            <w:tcBorders>
              <w:top w:val="single" w:sz="6" w:space="0" w:color="C4C7C5"/>
              <w:left w:val="single" w:sz="6" w:space="0" w:color="C4C7C5"/>
              <w:bottom w:val="single" w:sz="6" w:space="0" w:color="C4C7C5"/>
              <w:right w:val="single" w:sz="6" w:space="0" w:color="C4C7C5"/>
            </w:tcBorders>
            <w:shd w:val="clear" w:color="auto" w:fill="FFFFFF"/>
            <w:tcMar>
              <w:top w:w="283" w:type="dxa"/>
              <w:left w:w="283" w:type="dxa"/>
              <w:bottom w:w="283" w:type="dxa"/>
              <w:right w:w="283" w:type="dxa"/>
            </w:tcMar>
            <w:vAlign w:val="center"/>
          </w:tcPr>
          <w:p w14:paraId="6972C4A5" w14:textId="77777777" w:rsidR="00D72EC3" w:rsidRDefault="00000000">
            <w:pPr>
              <w:spacing w:before="40" w:after="40"/>
              <w:ind w:left="-80"/>
              <w:rPr>
                <w:color w:val="999999"/>
                <w:sz w:val="24"/>
                <w:szCs w:val="24"/>
              </w:rPr>
            </w:pPr>
            <w:r>
              <w:rPr>
                <w:b/>
                <w:bCs/>
                <w:color w:val="999999"/>
                <w:sz w:val="24"/>
                <w:szCs w:val="24"/>
              </w:rPr>
              <w:t>[e.g., Advanced Project Management]</w:t>
            </w:r>
            <w:r>
              <w:rPr>
                <w:color w:val="999999"/>
                <w:sz w:val="24"/>
                <w:szCs w:val="24"/>
              </w:rPr>
              <w:t xml:space="preserve"> </w:t>
            </w:r>
          </w:p>
        </w:tc>
        <w:tc>
          <w:tcPr>
            <w:tcW w:w="2985" w:type="dxa"/>
            <w:tcBorders>
              <w:top w:val="single" w:sz="6" w:space="0" w:color="C4C7C5"/>
              <w:left w:val="single" w:sz="6" w:space="0" w:color="C4C7C5"/>
              <w:bottom w:val="single" w:sz="6" w:space="0" w:color="C4C7C5"/>
              <w:right w:val="single" w:sz="6" w:space="0" w:color="C4C7C5"/>
            </w:tcBorders>
            <w:shd w:val="clear" w:color="auto" w:fill="FFFFFF"/>
            <w:tcMar>
              <w:top w:w="283" w:type="dxa"/>
              <w:left w:w="283" w:type="dxa"/>
              <w:bottom w:w="283" w:type="dxa"/>
              <w:right w:w="283" w:type="dxa"/>
            </w:tcMar>
            <w:vAlign w:val="center"/>
          </w:tcPr>
          <w:p w14:paraId="72EEECCB" w14:textId="77777777" w:rsidR="00D72EC3" w:rsidRDefault="00000000">
            <w:pPr>
              <w:spacing w:before="40" w:after="40"/>
              <w:ind w:left="-80"/>
              <w:rPr>
                <w:color w:val="999999"/>
                <w:sz w:val="24"/>
                <w:szCs w:val="24"/>
              </w:rPr>
            </w:pPr>
            <w:r>
              <w:rPr>
                <w:color w:val="999999"/>
                <w:sz w:val="24"/>
                <w:szCs w:val="24"/>
              </w:rPr>
              <w:t xml:space="preserve">Streamline operational workflows for [Specific Project]. </w:t>
            </w:r>
          </w:p>
        </w:tc>
        <w:tc>
          <w:tcPr>
            <w:tcW w:w="4035" w:type="dxa"/>
            <w:tcBorders>
              <w:top w:val="single" w:sz="6" w:space="0" w:color="C4C7C5"/>
              <w:left w:val="single" w:sz="6" w:space="0" w:color="C4C7C5"/>
              <w:bottom w:val="single" w:sz="6" w:space="0" w:color="C4C7C5"/>
              <w:right w:val="single" w:sz="6" w:space="0" w:color="C4C7C5"/>
            </w:tcBorders>
            <w:shd w:val="clear" w:color="auto" w:fill="FFFFFF"/>
            <w:tcMar>
              <w:top w:w="283" w:type="dxa"/>
              <w:left w:w="283" w:type="dxa"/>
              <w:bottom w:w="283" w:type="dxa"/>
              <w:right w:w="283" w:type="dxa"/>
            </w:tcMar>
            <w:vAlign w:val="center"/>
          </w:tcPr>
          <w:p w14:paraId="52FF2314" w14:textId="77777777" w:rsidR="00D72EC3" w:rsidRDefault="00000000">
            <w:pPr>
              <w:spacing w:before="40" w:after="40"/>
              <w:ind w:left="-80"/>
              <w:rPr>
                <w:color w:val="999999"/>
                <w:sz w:val="24"/>
                <w:szCs w:val="24"/>
              </w:rPr>
            </w:pPr>
            <w:r>
              <w:rPr>
                <w:color w:val="999999"/>
                <w:sz w:val="24"/>
                <w:szCs w:val="24"/>
              </w:rPr>
              <w:t xml:space="preserve">Reduces project completion friction and cuts reliance on external advisory/consulting services. </w:t>
            </w:r>
          </w:p>
        </w:tc>
      </w:tr>
      <w:tr w:rsidR="00D72EC3" w14:paraId="1A61F6AA" w14:textId="77777777">
        <w:trPr>
          <w:trHeight w:val="1515"/>
        </w:trPr>
        <w:tc>
          <w:tcPr>
            <w:tcW w:w="2325" w:type="dxa"/>
            <w:tcBorders>
              <w:top w:val="single" w:sz="6" w:space="0" w:color="C4C7C5"/>
              <w:left w:val="single" w:sz="6" w:space="0" w:color="C4C7C5"/>
              <w:bottom w:val="single" w:sz="6" w:space="0" w:color="C4C7C5"/>
              <w:right w:val="single" w:sz="6" w:space="0" w:color="C4C7C5"/>
            </w:tcBorders>
            <w:shd w:val="clear" w:color="auto" w:fill="FFFFFF"/>
            <w:tcMar>
              <w:top w:w="283" w:type="dxa"/>
              <w:left w:w="283" w:type="dxa"/>
              <w:bottom w:w="283" w:type="dxa"/>
              <w:right w:w="283" w:type="dxa"/>
            </w:tcMar>
            <w:vAlign w:val="center"/>
          </w:tcPr>
          <w:p w14:paraId="6E1B2E83" w14:textId="77777777" w:rsidR="00D72EC3" w:rsidRDefault="00000000">
            <w:pPr>
              <w:spacing w:before="40" w:after="40"/>
              <w:ind w:left="-80"/>
              <w:rPr>
                <w:color w:val="999999"/>
                <w:sz w:val="24"/>
                <w:szCs w:val="24"/>
              </w:rPr>
            </w:pPr>
            <w:r>
              <w:rPr>
                <w:b/>
                <w:bCs/>
                <w:color w:val="999999"/>
                <w:sz w:val="24"/>
                <w:szCs w:val="24"/>
              </w:rPr>
              <w:t>[e.g., Strategic Leadership]</w:t>
            </w:r>
            <w:r>
              <w:rPr>
                <w:color w:val="999999"/>
                <w:sz w:val="24"/>
                <w:szCs w:val="24"/>
              </w:rPr>
              <w:t xml:space="preserve"> </w:t>
            </w:r>
          </w:p>
        </w:tc>
        <w:tc>
          <w:tcPr>
            <w:tcW w:w="2985" w:type="dxa"/>
            <w:tcBorders>
              <w:top w:val="single" w:sz="6" w:space="0" w:color="C4C7C5"/>
              <w:left w:val="single" w:sz="6" w:space="0" w:color="C4C7C5"/>
              <w:bottom w:val="single" w:sz="6" w:space="0" w:color="C4C7C5"/>
              <w:right w:val="single" w:sz="6" w:space="0" w:color="C4C7C5"/>
            </w:tcBorders>
            <w:shd w:val="clear" w:color="auto" w:fill="FFFFFF"/>
            <w:tcMar>
              <w:top w:w="283" w:type="dxa"/>
              <w:left w:w="283" w:type="dxa"/>
              <w:bottom w:w="283" w:type="dxa"/>
              <w:right w:w="283" w:type="dxa"/>
            </w:tcMar>
            <w:vAlign w:val="center"/>
          </w:tcPr>
          <w:p w14:paraId="23D451F3" w14:textId="77777777" w:rsidR="00D72EC3" w:rsidRDefault="00000000">
            <w:pPr>
              <w:spacing w:before="40" w:after="40"/>
              <w:ind w:left="-80"/>
              <w:rPr>
                <w:color w:val="999999"/>
                <w:sz w:val="24"/>
                <w:szCs w:val="24"/>
              </w:rPr>
            </w:pPr>
            <w:r>
              <w:rPr>
                <w:color w:val="999999"/>
                <w:sz w:val="24"/>
                <w:szCs w:val="24"/>
              </w:rPr>
              <w:t xml:space="preserve">Apply modern management practices to lead cross-functional initiatives. </w:t>
            </w:r>
          </w:p>
        </w:tc>
        <w:tc>
          <w:tcPr>
            <w:tcW w:w="4035" w:type="dxa"/>
            <w:tcBorders>
              <w:top w:val="single" w:sz="6" w:space="0" w:color="C4C7C5"/>
              <w:left w:val="single" w:sz="6" w:space="0" w:color="C4C7C5"/>
              <w:bottom w:val="single" w:sz="6" w:space="0" w:color="C4C7C5"/>
              <w:right w:val="single" w:sz="6" w:space="0" w:color="C4C7C5"/>
            </w:tcBorders>
            <w:shd w:val="clear" w:color="auto" w:fill="FFFFFF"/>
            <w:tcMar>
              <w:top w:w="283" w:type="dxa"/>
              <w:left w:w="283" w:type="dxa"/>
              <w:bottom w:w="283" w:type="dxa"/>
              <w:right w:w="283" w:type="dxa"/>
            </w:tcMar>
            <w:vAlign w:val="center"/>
          </w:tcPr>
          <w:p w14:paraId="2358A295" w14:textId="77777777" w:rsidR="00D72EC3" w:rsidRDefault="00000000">
            <w:pPr>
              <w:spacing w:before="40" w:after="40"/>
              <w:ind w:left="-80"/>
              <w:rPr>
                <w:color w:val="999999"/>
                <w:sz w:val="24"/>
                <w:szCs w:val="24"/>
              </w:rPr>
            </w:pPr>
            <w:r>
              <w:rPr>
                <w:color w:val="999999"/>
                <w:sz w:val="24"/>
                <w:szCs w:val="24"/>
              </w:rPr>
              <w:t xml:space="preserve">Improved team efficiency, output quality, and internal talent retention. </w:t>
            </w:r>
          </w:p>
        </w:tc>
      </w:tr>
      <w:tr w:rsidR="00D72EC3" w14:paraId="5B6F41ED" w14:textId="77777777">
        <w:trPr>
          <w:trHeight w:val="1200"/>
        </w:trPr>
        <w:tc>
          <w:tcPr>
            <w:tcW w:w="2325" w:type="dxa"/>
            <w:tcBorders>
              <w:top w:val="single" w:sz="6" w:space="0" w:color="C4C7C5"/>
              <w:left w:val="single" w:sz="6" w:space="0" w:color="C4C7C5"/>
              <w:bottom w:val="single" w:sz="6" w:space="0" w:color="C4C7C5"/>
              <w:right w:val="single" w:sz="6" w:space="0" w:color="C4C7C5"/>
            </w:tcBorders>
            <w:shd w:val="clear" w:color="auto" w:fill="FFFFFF"/>
            <w:tcMar>
              <w:top w:w="283" w:type="dxa"/>
              <w:left w:w="283" w:type="dxa"/>
              <w:bottom w:w="283" w:type="dxa"/>
              <w:right w:w="283" w:type="dxa"/>
            </w:tcMar>
            <w:vAlign w:val="center"/>
          </w:tcPr>
          <w:p w14:paraId="3B4084A4" w14:textId="77777777" w:rsidR="00D72EC3" w:rsidRDefault="00000000">
            <w:pPr>
              <w:spacing w:before="40" w:after="40"/>
              <w:ind w:left="-80"/>
              <w:rPr>
                <w:color w:val="999999"/>
                <w:sz w:val="24"/>
                <w:szCs w:val="24"/>
              </w:rPr>
            </w:pPr>
            <w:r>
              <w:rPr>
                <w:b/>
                <w:bCs/>
                <w:color w:val="999999"/>
                <w:sz w:val="24"/>
                <w:szCs w:val="24"/>
              </w:rPr>
              <w:lastRenderedPageBreak/>
              <w:t>[e.g., Data-Driven Strategy]</w:t>
            </w:r>
            <w:r>
              <w:rPr>
                <w:color w:val="999999"/>
                <w:sz w:val="24"/>
                <w:szCs w:val="24"/>
              </w:rPr>
              <w:t xml:space="preserve"> </w:t>
            </w:r>
          </w:p>
        </w:tc>
        <w:tc>
          <w:tcPr>
            <w:tcW w:w="2985" w:type="dxa"/>
            <w:tcBorders>
              <w:top w:val="single" w:sz="6" w:space="0" w:color="C4C7C5"/>
              <w:left w:val="single" w:sz="6" w:space="0" w:color="C4C7C5"/>
              <w:bottom w:val="single" w:sz="6" w:space="0" w:color="C4C7C5"/>
              <w:right w:val="single" w:sz="6" w:space="0" w:color="C4C7C5"/>
            </w:tcBorders>
            <w:shd w:val="clear" w:color="auto" w:fill="FFFFFF"/>
            <w:tcMar>
              <w:top w:w="283" w:type="dxa"/>
              <w:left w:w="283" w:type="dxa"/>
              <w:bottom w:w="283" w:type="dxa"/>
              <w:right w:w="283" w:type="dxa"/>
            </w:tcMar>
            <w:vAlign w:val="center"/>
          </w:tcPr>
          <w:p w14:paraId="352D59DA" w14:textId="77777777" w:rsidR="00D72EC3" w:rsidRDefault="00000000">
            <w:pPr>
              <w:spacing w:before="40" w:after="40"/>
              <w:ind w:left="-80"/>
              <w:rPr>
                <w:color w:val="999999"/>
                <w:sz w:val="24"/>
                <w:szCs w:val="24"/>
              </w:rPr>
            </w:pPr>
            <w:r>
              <w:rPr>
                <w:color w:val="999999"/>
                <w:sz w:val="24"/>
                <w:szCs w:val="24"/>
              </w:rPr>
              <w:t xml:space="preserve">Leverage internal analytics to optimise [Department Metric]. </w:t>
            </w:r>
          </w:p>
        </w:tc>
        <w:tc>
          <w:tcPr>
            <w:tcW w:w="4035" w:type="dxa"/>
            <w:tcBorders>
              <w:top w:val="single" w:sz="6" w:space="0" w:color="C4C7C5"/>
              <w:left w:val="single" w:sz="6" w:space="0" w:color="C4C7C5"/>
              <w:bottom w:val="single" w:sz="6" w:space="0" w:color="C4C7C5"/>
              <w:right w:val="single" w:sz="6" w:space="0" w:color="C4C7C5"/>
            </w:tcBorders>
            <w:shd w:val="clear" w:color="auto" w:fill="FFFFFF"/>
            <w:tcMar>
              <w:top w:w="283" w:type="dxa"/>
              <w:left w:w="283" w:type="dxa"/>
              <w:bottom w:w="283" w:type="dxa"/>
              <w:right w:w="283" w:type="dxa"/>
            </w:tcMar>
            <w:vAlign w:val="center"/>
          </w:tcPr>
          <w:p w14:paraId="27DCC49B" w14:textId="77777777" w:rsidR="00D72EC3" w:rsidRDefault="00000000">
            <w:pPr>
              <w:spacing w:before="40" w:after="40"/>
              <w:ind w:left="-80"/>
              <w:rPr>
                <w:color w:val="999999"/>
                <w:sz w:val="24"/>
                <w:szCs w:val="24"/>
              </w:rPr>
            </w:pPr>
            <w:r>
              <w:rPr>
                <w:color w:val="999999"/>
                <w:sz w:val="24"/>
                <w:szCs w:val="24"/>
              </w:rPr>
              <w:t xml:space="preserve">Enables faster, evidence-based decision-making on key accounts or products. </w:t>
            </w:r>
          </w:p>
        </w:tc>
      </w:tr>
    </w:tbl>
    <w:p w14:paraId="56411636" w14:textId="77777777" w:rsidR="00D72EC3" w:rsidRDefault="00D72EC3">
      <w:pPr>
        <w:shd w:val="clear" w:color="auto" w:fill="FFFFFF"/>
        <w:spacing w:after="280"/>
        <w:rPr>
          <w:b/>
          <w:bCs/>
          <w:color w:val="0F4761"/>
          <w:sz w:val="28"/>
          <w:szCs w:val="28"/>
        </w:rPr>
      </w:pPr>
    </w:p>
    <w:p w14:paraId="19FDEBCA" w14:textId="77777777" w:rsidR="00D72EC3" w:rsidRDefault="00000000">
      <w:pPr>
        <w:shd w:val="clear" w:color="auto" w:fill="FFFFFF"/>
        <w:spacing w:after="280"/>
        <w:rPr>
          <w:color w:val="0F4761"/>
          <w:sz w:val="28"/>
          <w:szCs w:val="28"/>
          <w:shd w:val="clear" w:color="auto" w:fill="C6C6C6"/>
        </w:rPr>
      </w:pPr>
      <w:r>
        <w:rPr>
          <w:b/>
          <w:bCs/>
          <w:sz w:val="28"/>
          <w:szCs w:val="28"/>
        </w:rPr>
        <w:t xml:space="preserve">3. Investment &amp; Flexible Funding Options </w:t>
      </w:r>
    </w:p>
    <w:p w14:paraId="3D4B5383" w14:textId="1210D901" w:rsidR="00D72EC3" w:rsidRDefault="00000000">
      <w:pPr>
        <w:numPr>
          <w:ilvl w:val="0"/>
          <w:numId w:val="2"/>
        </w:numPr>
        <w:ind w:left="1080"/>
        <w:rPr>
          <w:sz w:val="24"/>
          <w:szCs w:val="24"/>
        </w:rPr>
      </w:pPr>
      <w:r>
        <w:rPr>
          <w:b/>
          <w:bCs/>
          <w:sz w:val="24"/>
          <w:szCs w:val="24"/>
        </w:rPr>
        <w:t>Total Program</w:t>
      </w:r>
      <w:r w:rsidR="003A2E13">
        <w:rPr>
          <w:b/>
          <w:bCs/>
          <w:sz w:val="24"/>
          <w:szCs w:val="24"/>
        </w:rPr>
        <w:t>me</w:t>
      </w:r>
      <w:r>
        <w:rPr>
          <w:b/>
          <w:bCs/>
          <w:sz w:val="24"/>
          <w:szCs w:val="24"/>
        </w:rPr>
        <w:t xml:space="preserve"> Cost:</w:t>
      </w:r>
      <w:r>
        <w:rPr>
          <w:sz w:val="24"/>
          <w:szCs w:val="24"/>
        </w:rPr>
        <w:t xml:space="preserve"> </w:t>
      </w:r>
      <w:r>
        <w:rPr>
          <w:color w:val="999999"/>
          <w:sz w:val="24"/>
          <w:szCs w:val="24"/>
        </w:rPr>
        <w:t>$[Total Tuition Amount]</w:t>
      </w:r>
      <w:r>
        <w:rPr>
          <w:color w:val="999999"/>
          <w:sz w:val="24"/>
          <w:szCs w:val="24"/>
          <w:shd w:val="clear" w:color="auto" w:fill="C6C6C6"/>
        </w:rPr>
        <w:t xml:space="preserve"> </w:t>
      </w:r>
    </w:p>
    <w:p w14:paraId="0DCFAC19" w14:textId="77777777" w:rsidR="00D72EC3" w:rsidRDefault="00000000">
      <w:pPr>
        <w:numPr>
          <w:ilvl w:val="0"/>
          <w:numId w:val="6"/>
        </w:numPr>
        <w:ind w:left="1080"/>
        <w:rPr>
          <w:sz w:val="24"/>
          <w:szCs w:val="24"/>
        </w:rPr>
      </w:pPr>
      <w:r>
        <w:rPr>
          <w:b/>
          <w:bCs/>
          <w:sz w:val="24"/>
          <w:szCs w:val="24"/>
        </w:rPr>
        <w:t>Proposed Structure Options:</w:t>
      </w:r>
      <w:r>
        <w:rPr>
          <w:sz w:val="24"/>
          <w:szCs w:val="24"/>
          <w:shd w:val="clear" w:color="auto" w:fill="C6C6C6"/>
        </w:rPr>
        <w:t xml:space="preserve"> </w:t>
      </w:r>
    </w:p>
    <w:p w14:paraId="7309F6F2" w14:textId="77777777" w:rsidR="00D72EC3" w:rsidRDefault="00000000">
      <w:pPr>
        <w:numPr>
          <w:ilvl w:val="0"/>
          <w:numId w:val="1"/>
        </w:numPr>
        <w:ind w:left="1800"/>
        <w:rPr>
          <w:sz w:val="24"/>
          <w:szCs w:val="24"/>
        </w:rPr>
      </w:pPr>
      <w:r>
        <w:rPr>
          <w:b/>
          <w:bCs/>
          <w:sz w:val="24"/>
          <w:szCs w:val="24"/>
        </w:rPr>
        <w:t>Option A (Full Sponsorship):</w:t>
      </w:r>
      <w:r>
        <w:rPr>
          <w:sz w:val="24"/>
          <w:szCs w:val="24"/>
        </w:rPr>
        <w:t xml:space="preserve"> 100% employer funding paid per module/semester.</w:t>
      </w:r>
      <w:r>
        <w:rPr>
          <w:sz w:val="24"/>
          <w:szCs w:val="24"/>
          <w:shd w:val="clear" w:color="auto" w:fill="C6C6C6"/>
        </w:rPr>
        <w:t xml:space="preserve"> </w:t>
      </w:r>
    </w:p>
    <w:p w14:paraId="6053A723" w14:textId="77777777" w:rsidR="00D72EC3" w:rsidRDefault="00000000">
      <w:pPr>
        <w:numPr>
          <w:ilvl w:val="0"/>
          <w:numId w:val="9"/>
        </w:numPr>
        <w:ind w:left="1800"/>
        <w:rPr>
          <w:sz w:val="24"/>
          <w:szCs w:val="24"/>
        </w:rPr>
      </w:pPr>
      <w:r>
        <w:rPr>
          <w:b/>
          <w:bCs/>
          <w:sz w:val="24"/>
          <w:szCs w:val="24"/>
        </w:rPr>
        <w:t>Option B (Shared Investment):</w:t>
      </w:r>
      <w:r>
        <w:rPr>
          <w:sz w:val="24"/>
          <w:szCs w:val="24"/>
        </w:rPr>
        <w:t xml:space="preserve"> 50% employer funding / 50% self-funded.</w:t>
      </w:r>
      <w:r>
        <w:rPr>
          <w:sz w:val="24"/>
          <w:szCs w:val="24"/>
          <w:shd w:val="clear" w:color="auto" w:fill="C6C6C6"/>
        </w:rPr>
        <w:t xml:space="preserve"> </w:t>
      </w:r>
    </w:p>
    <w:p w14:paraId="043FC20F" w14:textId="77777777" w:rsidR="00D72EC3" w:rsidRDefault="00000000">
      <w:pPr>
        <w:numPr>
          <w:ilvl w:val="0"/>
          <w:numId w:val="3"/>
        </w:numPr>
        <w:ind w:left="1800"/>
        <w:rPr>
          <w:sz w:val="24"/>
          <w:szCs w:val="24"/>
        </w:rPr>
      </w:pPr>
      <w:r>
        <w:rPr>
          <w:b/>
          <w:bCs/>
          <w:sz w:val="24"/>
          <w:szCs w:val="24"/>
        </w:rPr>
        <w:t>Option C (Performance-Tied Reimbursement):</w:t>
      </w:r>
      <w:r>
        <w:rPr>
          <w:sz w:val="24"/>
          <w:szCs w:val="24"/>
        </w:rPr>
        <w:t xml:space="preserve"> Employer reimburses tuition fees upon successful completion of each course with a passing grade (e.g., Grade B or higher).</w:t>
      </w:r>
      <w:r>
        <w:rPr>
          <w:sz w:val="24"/>
          <w:szCs w:val="24"/>
          <w:shd w:val="clear" w:color="auto" w:fill="C6C6C6"/>
        </w:rPr>
        <w:t xml:space="preserve"> </w:t>
      </w:r>
    </w:p>
    <w:p w14:paraId="1D0472D9" w14:textId="77777777" w:rsidR="00D72EC3" w:rsidRDefault="00D72EC3">
      <w:pPr>
        <w:shd w:val="clear" w:color="auto" w:fill="FFFFFF"/>
        <w:spacing w:after="280"/>
        <w:rPr>
          <w:b/>
          <w:bCs/>
          <w:sz w:val="28"/>
          <w:szCs w:val="28"/>
        </w:rPr>
      </w:pPr>
    </w:p>
    <w:p w14:paraId="4EB6A78D" w14:textId="77777777" w:rsidR="00D72EC3" w:rsidRDefault="00000000">
      <w:pPr>
        <w:shd w:val="clear" w:color="auto" w:fill="FFFFFF"/>
        <w:spacing w:after="280"/>
        <w:rPr>
          <w:color w:val="0F4761"/>
          <w:sz w:val="28"/>
          <w:szCs w:val="28"/>
          <w:shd w:val="clear" w:color="auto" w:fill="C6C6C6"/>
        </w:rPr>
      </w:pPr>
      <w:r>
        <w:rPr>
          <w:b/>
          <w:bCs/>
          <w:sz w:val="28"/>
          <w:szCs w:val="28"/>
        </w:rPr>
        <w:t>4. Continuity &amp; Commitment Guarantees</w:t>
      </w:r>
      <w:r>
        <w:rPr>
          <w:color w:val="0F4761"/>
          <w:sz w:val="28"/>
          <w:szCs w:val="28"/>
          <w:shd w:val="clear" w:color="auto" w:fill="C6C6C6"/>
        </w:rPr>
        <w:t xml:space="preserve"> </w:t>
      </w:r>
    </w:p>
    <w:p w14:paraId="5046B951" w14:textId="77777777" w:rsidR="00D72EC3" w:rsidRDefault="00000000">
      <w:pPr>
        <w:numPr>
          <w:ilvl w:val="0"/>
          <w:numId w:val="7"/>
        </w:numPr>
        <w:ind w:left="1080"/>
        <w:rPr>
          <w:sz w:val="24"/>
          <w:szCs w:val="24"/>
        </w:rPr>
      </w:pPr>
      <w:r>
        <w:rPr>
          <w:b/>
          <w:bCs/>
          <w:sz w:val="24"/>
          <w:szCs w:val="24"/>
        </w:rPr>
        <w:t>Workplace Impact:</w:t>
      </w:r>
      <w:r>
        <w:rPr>
          <w:sz w:val="24"/>
          <w:szCs w:val="24"/>
        </w:rPr>
        <w:t xml:space="preserve"> Zero disruption. Study takes place outside standard business hours.</w:t>
      </w:r>
      <w:r>
        <w:rPr>
          <w:sz w:val="24"/>
          <w:szCs w:val="24"/>
          <w:shd w:val="clear" w:color="auto" w:fill="C6C6C6"/>
        </w:rPr>
        <w:t xml:space="preserve"> </w:t>
      </w:r>
    </w:p>
    <w:p w14:paraId="4440443F" w14:textId="20A547A1" w:rsidR="00D72EC3" w:rsidRDefault="00000000">
      <w:pPr>
        <w:numPr>
          <w:ilvl w:val="0"/>
          <w:numId w:val="5"/>
        </w:numPr>
        <w:ind w:left="1080"/>
        <w:rPr>
          <w:sz w:val="24"/>
          <w:szCs w:val="24"/>
        </w:rPr>
      </w:pPr>
      <w:r>
        <w:rPr>
          <w:b/>
          <w:bCs/>
          <w:sz w:val="24"/>
          <w:szCs w:val="24"/>
        </w:rPr>
        <w:t>Retention Commitment:</w:t>
      </w:r>
      <w:r>
        <w:rPr>
          <w:sz w:val="24"/>
          <w:szCs w:val="24"/>
        </w:rPr>
        <w:t xml:space="preserve"> In exchange for financial support, I am prepared to commit to a </w:t>
      </w:r>
      <w:r w:rsidR="007B307F" w:rsidRPr="007B307F">
        <w:rPr>
          <w:sz w:val="24"/>
          <w:szCs w:val="24"/>
        </w:rPr>
        <w:t>training bond (or employment agreement variation)</w:t>
      </w:r>
      <w:r w:rsidR="007B307F">
        <w:rPr>
          <w:sz w:val="24"/>
          <w:szCs w:val="24"/>
        </w:rPr>
        <w:t xml:space="preserve"> </w:t>
      </w:r>
      <w:r>
        <w:rPr>
          <w:sz w:val="24"/>
          <w:szCs w:val="24"/>
        </w:rPr>
        <w:t xml:space="preserve">to remain with </w:t>
      </w:r>
      <w:r>
        <w:rPr>
          <w:color w:val="999999"/>
          <w:sz w:val="24"/>
          <w:szCs w:val="24"/>
        </w:rPr>
        <w:t xml:space="preserve">[Company Name] </w:t>
      </w:r>
      <w:r>
        <w:rPr>
          <w:sz w:val="24"/>
          <w:szCs w:val="24"/>
        </w:rPr>
        <w:t xml:space="preserve">for </w:t>
      </w:r>
      <w:r>
        <w:rPr>
          <w:color w:val="999999"/>
          <w:sz w:val="24"/>
          <w:szCs w:val="24"/>
        </w:rPr>
        <w:t xml:space="preserve">[e.g., 12 to 24 months] </w:t>
      </w:r>
      <w:r>
        <w:rPr>
          <w:sz w:val="24"/>
          <w:szCs w:val="24"/>
        </w:rPr>
        <w:t>following program</w:t>
      </w:r>
      <w:r w:rsidR="003A2E13">
        <w:rPr>
          <w:sz w:val="24"/>
          <w:szCs w:val="24"/>
        </w:rPr>
        <w:t>me</w:t>
      </w:r>
      <w:r>
        <w:rPr>
          <w:sz w:val="24"/>
          <w:szCs w:val="24"/>
        </w:rPr>
        <w:t xml:space="preserve"> completion.</w:t>
      </w:r>
      <w:r>
        <w:rPr>
          <w:sz w:val="24"/>
          <w:szCs w:val="24"/>
          <w:shd w:val="clear" w:color="auto" w:fill="C6C6C6"/>
        </w:rPr>
        <w:t xml:space="preserve"> </w:t>
      </w:r>
    </w:p>
    <w:p w14:paraId="70870D56" w14:textId="77777777" w:rsidR="00D72EC3" w:rsidRDefault="00000000">
      <w:r>
        <w:t xml:space="preserve">  </w:t>
      </w:r>
    </w:p>
    <w:sectPr w:rsidR="00D72EC3">
      <w:headerReference w:type="default" r:id="rId7"/>
      <w:pgSz w:w="11909" w:h="16834"/>
      <w:pgMar w:top="1440" w:right="1440" w:bottom="1440" w:left="1440" w:header="720" w:footer="720" w:gutter="0"/>
      <w:pgNumType w:start="1"/>
      <w:cols w:space="72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27E79C13" w14:textId="77777777" w:rsidR="00354495" w:rsidRDefault="00354495">
      <w:pPr>
        <w:spacing w:line="240" w:lineRule="auto"/>
      </w:pPr>
      <w:r>
        <w:separator/>
      </w:r>
    </w:p>
  </w:endnote>
  <w:endnote w:type="continuationSeparator" w:id="0">
    <w:p w14:paraId="77775CEC" w14:textId="77777777" w:rsidR="00354495" w:rsidRDefault="00354495">
      <w:pPr>
        <w:spacing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Verdana">
    <w:panose1 w:val="020B0604030504040204"/>
    <w:charset w:val="00"/>
    <w:family w:val="swiss"/>
    <w:pitch w:val="variable"/>
    <w:sig w:usb0="A00006FF" w:usb1="4000205B" w:usb2="00000010" w:usb3="00000000" w:csb0="0000019F" w:csb1="00000000"/>
    <w:embedRegular r:id="rId1" w:fontKey="{00309F98-A430-4246-B0F7-0F125D048566}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  <w:embedRegular r:id="rId2" w:fontKey="{A5870C08-9DDD-4C12-8330-F3AB54ECEC7E}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  <w:embedRegular r:id="rId3" w:fontKey="{79979505-F651-4A03-B828-B21DE05E09B7}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4BFDAAFA" w14:textId="77777777" w:rsidR="00354495" w:rsidRDefault="00354495">
      <w:pPr>
        <w:spacing w:line="240" w:lineRule="auto"/>
      </w:pPr>
      <w:r>
        <w:separator/>
      </w:r>
    </w:p>
  </w:footnote>
  <w:footnote w:type="continuationSeparator" w:id="0">
    <w:p w14:paraId="3C7ADDBD" w14:textId="77777777" w:rsidR="00354495" w:rsidRDefault="00354495">
      <w:pPr>
        <w:spacing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5DF7B3DC" w14:textId="77777777" w:rsidR="00D72EC3" w:rsidRDefault="00D72EC3"/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5E604AA"/>
    <w:multiLevelType w:val="multilevel"/>
    <w:tmpl w:val="4A2E2C26"/>
    <w:lvl w:ilvl="0">
      <w:start w:val="1"/>
      <w:numFmt w:val="bullet"/>
      <w:lvlText w:val="●"/>
      <w:lvlJc w:val="left"/>
      <w:pPr>
        <w:ind w:left="720" w:hanging="360"/>
      </w:pPr>
      <w:rPr>
        <w:rFonts w:ascii="Verdana" w:eastAsia="Verdana" w:hAnsi="Verdana" w:cs="Verdana"/>
        <w:b w:val="0"/>
        <w:bCs w:val="0"/>
        <w:i w:val="0"/>
        <w:iCs w:val="0"/>
        <w:smallCaps w:val="0"/>
        <w:color w:val="000000"/>
        <w:sz w:val="18"/>
        <w:szCs w:val="18"/>
        <w:u w:val="none"/>
      </w:rPr>
    </w:lvl>
    <w:lvl w:ilvl="1">
      <w:start w:val="1"/>
      <w:numFmt w:val="bullet"/>
      <w:lvlText w:val="○"/>
      <w:lvlJc w:val="left"/>
      <w:pPr>
        <w:ind w:left="1440" w:hanging="360"/>
      </w:pPr>
      <w:rPr>
        <w:u w:val="none"/>
      </w:rPr>
    </w:lvl>
    <w:lvl w:ilvl="2">
      <w:start w:val="1"/>
      <w:numFmt w:val="bullet"/>
      <w:lvlText w:val="■"/>
      <w:lvlJc w:val="left"/>
      <w:pPr>
        <w:ind w:left="2160" w:hanging="360"/>
      </w:pPr>
      <w:rPr>
        <w:u w:val="none"/>
      </w:rPr>
    </w:lvl>
    <w:lvl w:ilvl="3">
      <w:start w:val="1"/>
      <w:numFmt w:val="bullet"/>
      <w:lvlText w:val="●"/>
      <w:lvlJc w:val="left"/>
      <w:pPr>
        <w:ind w:left="2880" w:hanging="360"/>
      </w:pPr>
      <w:rPr>
        <w:u w:val="none"/>
      </w:rPr>
    </w:lvl>
    <w:lvl w:ilvl="4">
      <w:start w:val="1"/>
      <w:numFmt w:val="bullet"/>
      <w:lvlText w:val="○"/>
      <w:lvlJc w:val="left"/>
      <w:pPr>
        <w:ind w:left="3600" w:hanging="360"/>
      </w:pPr>
      <w:rPr>
        <w:u w:val="none"/>
      </w:rPr>
    </w:lvl>
    <w:lvl w:ilvl="5">
      <w:start w:val="1"/>
      <w:numFmt w:val="bullet"/>
      <w:lvlText w:val="■"/>
      <w:lvlJc w:val="left"/>
      <w:pPr>
        <w:ind w:left="4320" w:hanging="360"/>
      </w:pPr>
      <w:rPr>
        <w:u w:val="none"/>
      </w:rPr>
    </w:lvl>
    <w:lvl w:ilvl="6">
      <w:start w:val="1"/>
      <w:numFmt w:val="bullet"/>
      <w:lvlText w:val="●"/>
      <w:lvlJc w:val="left"/>
      <w:pPr>
        <w:ind w:left="5040" w:hanging="360"/>
      </w:pPr>
      <w:rPr>
        <w:u w:val="none"/>
      </w:rPr>
    </w:lvl>
    <w:lvl w:ilvl="7">
      <w:start w:val="1"/>
      <w:numFmt w:val="bullet"/>
      <w:lvlText w:val="○"/>
      <w:lvlJc w:val="left"/>
      <w:pPr>
        <w:ind w:left="5760" w:hanging="360"/>
      </w:pPr>
      <w:rPr>
        <w:u w:val="none"/>
      </w:rPr>
    </w:lvl>
    <w:lvl w:ilvl="8">
      <w:start w:val="1"/>
      <w:numFmt w:val="bullet"/>
      <w:lvlText w:val="■"/>
      <w:lvlJc w:val="left"/>
      <w:pPr>
        <w:ind w:left="6480" w:hanging="360"/>
      </w:pPr>
      <w:rPr>
        <w:u w:val="none"/>
      </w:rPr>
    </w:lvl>
  </w:abstractNum>
  <w:abstractNum w:abstractNumId="1" w15:restartNumberingAfterBreak="0">
    <w:nsid w:val="0B817AC8"/>
    <w:multiLevelType w:val="multilevel"/>
    <w:tmpl w:val="2B68AE5C"/>
    <w:lvl w:ilvl="0">
      <w:start w:val="1"/>
      <w:numFmt w:val="bullet"/>
      <w:lvlText w:val="○"/>
      <w:lvlJc w:val="left"/>
      <w:pPr>
        <w:ind w:left="720" w:hanging="360"/>
      </w:pPr>
      <w:rPr>
        <w:rFonts w:ascii="Verdana" w:eastAsia="Verdana" w:hAnsi="Verdana" w:cs="Verdana"/>
        <w:b w:val="0"/>
        <w:bCs w:val="0"/>
        <w:i w:val="0"/>
        <w:iCs w:val="0"/>
        <w:smallCaps w:val="0"/>
        <w:color w:val="000000"/>
        <w:sz w:val="18"/>
        <w:szCs w:val="18"/>
        <w:u w:val="none"/>
      </w:rPr>
    </w:lvl>
    <w:lvl w:ilvl="1">
      <w:start w:val="1"/>
      <w:numFmt w:val="bullet"/>
      <w:lvlText w:val="○"/>
      <w:lvlJc w:val="left"/>
      <w:pPr>
        <w:ind w:left="1440" w:hanging="360"/>
      </w:pPr>
      <w:rPr>
        <w:u w:val="none"/>
      </w:rPr>
    </w:lvl>
    <w:lvl w:ilvl="2">
      <w:start w:val="1"/>
      <w:numFmt w:val="bullet"/>
      <w:lvlText w:val="■"/>
      <w:lvlJc w:val="left"/>
      <w:pPr>
        <w:ind w:left="2160" w:hanging="360"/>
      </w:pPr>
      <w:rPr>
        <w:u w:val="none"/>
      </w:rPr>
    </w:lvl>
    <w:lvl w:ilvl="3">
      <w:start w:val="1"/>
      <w:numFmt w:val="bullet"/>
      <w:lvlText w:val="●"/>
      <w:lvlJc w:val="left"/>
      <w:pPr>
        <w:ind w:left="2880" w:hanging="360"/>
      </w:pPr>
      <w:rPr>
        <w:u w:val="none"/>
      </w:rPr>
    </w:lvl>
    <w:lvl w:ilvl="4">
      <w:start w:val="1"/>
      <w:numFmt w:val="bullet"/>
      <w:lvlText w:val="○"/>
      <w:lvlJc w:val="left"/>
      <w:pPr>
        <w:ind w:left="3600" w:hanging="360"/>
      </w:pPr>
      <w:rPr>
        <w:u w:val="none"/>
      </w:rPr>
    </w:lvl>
    <w:lvl w:ilvl="5">
      <w:start w:val="1"/>
      <w:numFmt w:val="bullet"/>
      <w:lvlText w:val="■"/>
      <w:lvlJc w:val="left"/>
      <w:pPr>
        <w:ind w:left="4320" w:hanging="360"/>
      </w:pPr>
      <w:rPr>
        <w:u w:val="none"/>
      </w:rPr>
    </w:lvl>
    <w:lvl w:ilvl="6">
      <w:start w:val="1"/>
      <w:numFmt w:val="bullet"/>
      <w:lvlText w:val="●"/>
      <w:lvlJc w:val="left"/>
      <w:pPr>
        <w:ind w:left="5040" w:hanging="360"/>
      </w:pPr>
      <w:rPr>
        <w:u w:val="none"/>
      </w:rPr>
    </w:lvl>
    <w:lvl w:ilvl="7">
      <w:start w:val="1"/>
      <w:numFmt w:val="bullet"/>
      <w:lvlText w:val="○"/>
      <w:lvlJc w:val="left"/>
      <w:pPr>
        <w:ind w:left="5760" w:hanging="360"/>
      </w:pPr>
      <w:rPr>
        <w:u w:val="none"/>
      </w:rPr>
    </w:lvl>
    <w:lvl w:ilvl="8">
      <w:start w:val="1"/>
      <w:numFmt w:val="bullet"/>
      <w:lvlText w:val="■"/>
      <w:lvlJc w:val="left"/>
      <w:pPr>
        <w:ind w:left="6480" w:hanging="360"/>
      </w:pPr>
      <w:rPr>
        <w:u w:val="none"/>
      </w:rPr>
    </w:lvl>
  </w:abstractNum>
  <w:abstractNum w:abstractNumId="2" w15:restartNumberingAfterBreak="0">
    <w:nsid w:val="17E3099A"/>
    <w:multiLevelType w:val="multilevel"/>
    <w:tmpl w:val="302A39E2"/>
    <w:lvl w:ilvl="0">
      <w:start w:val="1"/>
      <w:numFmt w:val="bullet"/>
      <w:lvlText w:val="●"/>
      <w:lvlJc w:val="left"/>
      <w:pPr>
        <w:ind w:left="720" w:hanging="360"/>
      </w:pPr>
      <w:rPr>
        <w:rFonts w:ascii="Verdana" w:eastAsia="Verdana" w:hAnsi="Verdana" w:cs="Verdana"/>
        <w:b w:val="0"/>
        <w:bCs w:val="0"/>
        <w:i w:val="0"/>
        <w:iCs w:val="0"/>
        <w:smallCaps w:val="0"/>
        <w:color w:val="000000"/>
        <w:sz w:val="18"/>
        <w:szCs w:val="18"/>
        <w:u w:val="none"/>
      </w:rPr>
    </w:lvl>
    <w:lvl w:ilvl="1">
      <w:start w:val="1"/>
      <w:numFmt w:val="bullet"/>
      <w:lvlText w:val="○"/>
      <w:lvlJc w:val="left"/>
      <w:pPr>
        <w:ind w:left="1440" w:hanging="360"/>
      </w:pPr>
      <w:rPr>
        <w:u w:val="none"/>
      </w:rPr>
    </w:lvl>
    <w:lvl w:ilvl="2">
      <w:start w:val="1"/>
      <w:numFmt w:val="bullet"/>
      <w:lvlText w:val="■"/>
      <w:lvlJc w:val="left"/>
      <w:pPr>
        <w:ind w:left="2160" w:hanging="360"/>
      </w:pPr>
      <w:rPr>
        <w:u w:val="none"/>
      </w:rPr>
    </w:lvl>
    <w:lvl w:ilvl="3">
      <w:start w:val="1"/>
      <w:numFmt w:val="bullet"/>
      <w:lvlText w:val="●"/>
      <w:lvlJc w:val="left"/>
      <w:pPr>
        <w:ind w:left="2880" w:hanging="360"/>
      </w:pPr>
      <w:rPr>
        <w:u w:val="none"/>
      </w:rPr>
    </w:lvl>
    <w:lvl w:ilvl="4">
      <w:start w:val="1"/>
      <w:numFmt w:val="bullet"/>
      <w:lvlText w:val="○"/>
      <w:lvlJc w:val="left"/>
      <w:pPr>
        <w:ind w:left="3600" w:hanging="360"/>
      </w:pPr>
      <w:rPr>
        <w:u w:val="none"/>
      </w:rPr>
    </w:lvl>
    <w:lvl w:ilvl="5">
      <w:start w:val="1"/>
      <w:numFmt w:val="bullet"/>
      <w:lvlText w:val="■"/>
      <w:lvlJc w:val="left"/>
      <w:pPr>
        <w:ind w:left="4320" w:hanging="360"/>
      </w:pPr>
      <w:rPr>
        <w:u w:val="none"/>
      </w:rPr>
    </w:lvl>
    <w:lvl w:ilvl="6">
      <w:start w:val="1"/>
      <w:numFmt w:val="bullet"/>
      <w:lvlText w:val="●"/>
      <w:lvlJc w:val="left"/>
      <w:pPr>
        <w:ind w:left="5040" w:hanging="360"/>
      </w:pPr>
      <w:rPr>
        <w:u w:val="none"/>
      </w:rPr>
    </w:lvl>
    <w:lvl w:ilvl="7">
      <w:start w:val="1"/>
      <w:numFmt w:val="bullet"/>
      <w:lvlText w:val="○"/>
      <w:lvlJc w:val="left"/>
      <w:pPr>
        <w:ind w:left="5760" w:hanging="360"/>
      </w:pPr>
      <w:rPr>
        <w:u w:val="none"/>
      </w:rPr>
    </w:lvl>
    <w:lvl w:ilvl="8">
      <w:start w:val="1"/>
      <w:numFmt w:val="bullet"/>
      <w:lvlText w:val="■"/>
      <w:lvlJc w:val="left"/>
      <w:pPr>
        <w:ind w:left="6480" w:hanging="360"/>
      </w:pPr>
      <w:rPr>
        <w:u w:val="none"/>
      </w:rPr>
    </w:lvl>
  </w:abstractNum>
  <w:abstractNum w:abstractNumId="3" w15:restartNumberingAfterBreak="0">
    <w:nsid w:val="1C1D3F4E"/>
    <w:multiLevelType w:val="multilevel"/>
    <w:tmpl w:val="B818FB52"/>
    <w:lvl w:ilvl="0">
      <w:start w:val="1"/>
      <w:numFmt w:val="bullet"/>
      <w:lvlText w:val="●"/>
      <w:lvlJc w:val="left"/>
      <w:pPr>
        <w:ind w:left="720" w:hanging="360"/>
      </w:pPr>
      <w:rPr>
        <w:rFonts w:ascii="Verdana" w:eastAsia="Verdana" w:hAnsi="Verdana" w:cs="Verdana"/>
        <w:b w:val="0"/>
        <w:bCs w:val="0"/>
        <w:i w:val="0"/>
        <w:iCs w:val="0"/>
        <w:smallCaps w:val="0"/>
        <w:color w:val="000000"/>
        <w:sz w:val="18"/>
        <w:szCs w:val="18"/>
        <w:u w:val="none"/>
      </w:rPr>
    </w:lvl>
    <w:lvl w:ilvl="1">
      <w:start w:val="1"/>
      <w:numFmt w:val="bullet"/>
      <w:lvlText w:val="○"/>
      <w:lvlJc w:val="left"/>
      <w:pPr>
        <w:ind w:left="1440" w:hanging="360"/>
      </w:pPr>
      <w:rPr>
        <w:u w:val="none"/>
      </w:rPr>
    </w:lvl>
    <w:lvl w:ilvl="2">
      <w:start w:val="1"/>
      <w:numFmt w:val="bullet"/>
      <w:lvlText w:val="■"/>
      <w:lvlJc w:val="left"/>
      <w:pPr>
        <w:ind w:left="2160" w:hanging="360"/>
      </w:pPr>
      <w:rPr>
        <w:u w:val="none"/>
      </w:rPr>
    </w:lvl>
    <w:lvl w:ilvl="3">
      <w:start w:val="1"/>
      <w:numFmt w:val="bullet"/>
      <w:lvlText w:val="●"/>
      <w:lvlJc w:val="left"/>
      <w:pPr>
        <w:ind w:left="2880" w:hanging="360"/>
      </w:pPr>
      <w:rPr>
        <w:u w:val="none"/>
      </w:rPr>
    </w:lvl>
    <w:lvl w:ilvl="4">
      <w:start w:val="1"/>
      <w:numFmt w:val="bullet"/>
      <w:lvlText w:val="○"/>
      <w:lvlJc w:val="left"/>
      <w:pPr>
        <w:ind w:left="3600" w:hanging="360"/>
      </w:pPr>
      <w:rPr>
        <w:u w:val="none"/>
      </w:rPr>
    </w:lvl>
    <w:lvl w:ilvl="5">
      <w:start w:val="1"/>
      <w:numFmt w:val="bullet"/>
      <w:lvlText w:val="■"/>
      <w:lvlJc w:val="left"/>
      <w:pPr>
        <w:ind w:left="4320" w:hanging="360"/>
      </w:pPr>
      <w:rPr>
        <w:u w:val="none"/>
      </w:rPr>
    </w:lvl>
    <w:lvl w:ilvl="6">
      <w:start w:val="1"/>
      <w:numFmt w:val="bullet"/>
      <w:lvlText w:val="●"/>
      <w:lvlJc w:val="left"/>
      <w:pPr>
        <w:ind w:left="5040" w:hanging="360"/>
      </w:pPr>
      <w:rPr>
        <w:u w:val="none"/>
      </w:rPr>
    </w:lvl>
    <w:lvl w:ilvl="7">
      <w:start w:val="1"/>
      <w:numFmt w:val="bullet"/>
      <w:lvlText w:val="○"/>
      <w:lvlJc w:val="left"/>
      <w:pPr>
        <w:ind w:left="5760" w:hanging="360"/>
      </w:pPr>
      <w:rPr>
        <w:u w:val="none"/>
      </w:rPr>
    </w:lvl>
    <w:lvl w:ilvl="8">
      <w:start w:val="1"/>
      <w:numFmt w:val="bullet"/>
      <w:lvlText w:val="■"/>
      <w:lvlJc w:val="left"/>
      <w:pPr>
        <w:ind w:left="6480" w:hanging="360"/>
      </w:pPr>
      <w:rPr>
        <w:u w:val="none"/>
      </w:rPr>
    </w:lvl>
  </w:abstractNum>
  <w:abstractNum w:abstractNumId="4" w15:restartNumberingAfterBreak="0">
    <w:nsid w:val="23E071AD"/>
    <w:multiLevelType w:val="multilevel"/>
    <w:tmpl w:val="7D9C633C"/>
    <w:lvl w:ilvl="0">
      <w:start w:val="1"/>
      <w:numFmt w:val="bullet"/>
      <w:lvlText w:val="●"/>
      <w:lvlJc w:val="left"/>
      <w:pPr>
        <w:ind w:left="720" w:hanging="360"/>
      </w:pPr>
      <w:rPr>
        <w:rFonts w:ascii="Verdana" w:eastAsia="Verdana" w:hAnsi="Verdana" w:cs="Verdana"/>
        <w:b w:val="0"/>
        <w:bCs w:val="0"/>
        <w:i w:val="0"/>
        <w:iCs w:val="0"/>
        <w:smallCaps w:val="0"/>
        <w:color w:val="000000"/>
        <w:sz w:val="18"/>
        <w:szCs w:val="18"/>
        <w:u w:val="none"/>
      </w:rPr>
    </w:lvl>
    <w:lvl w:ilvl="1">
      <w:start w:val="1"/>
      <w:numFmt w:val="bullet"/>
      <w:lvlText w:val="○"/>
      <w:lvlJc w:val="left"/>
      <w:pPr>
        <w:ind w:left="1440" w:hanging="360"/>
      </w:pPr>
      <w:rPr>
        <w:u w:val="none"/>
      </w:rPr>
    </w:lvl>
    <w:lvl w:ilvl="2">
      <w:start w:val="1"/>
      <w:numFmt w:val="bullet"/>
      <w:lvlText w:val="■"/>
      <w:lvlJc w:val="left"/>
      <w:pPr>
        <w:ind w:left="2160" w:hanging="360"/>
      </w:pPr>
      <w:rPr>
        <w:u w:val="none"/>
      </w:rPr>
    </w:lvl>
    <w:lvl w:ilvl="3">
      <w:start w:val="1"/>
      <w:numFmt w:val="bullet"/>
      <w:lvlText w:val="●"/>
      <w:lvlJc w:val="left"/>
      <w:pPr>
        <w:ind w:left="2880" w:hanging="360"/>
      </w:pPr>
      <w:rPr>
        <w:u w:val="none"/>
      </w:rPr>
    </w:lvl>
    <w:lvl w:ilvl="4">
      <w:start w:val="1"/>
      <w:numFmt w:val="bullet"/>
      <w:lvlText w:val="○"/>
      <w:lvlJc w:val="left"/>
      <w:pPr>
        <w:ind w:left="3600" w:hanging="360"/>
      </w:pPr>
      <w:rPr>
        <w:u w:val="none"/>
      </w:rPr>
    </w:lvl>
    <w:lvl w:ilvl="5">
      <w:start w:val="1"/>
      <w:numFmt w:val="bullet"/>
      <w:lvlText w:val="■"/>
      <w:lvlJc w:val="left"/>
      <w:pPr>
        <w:ind w:left="4320" w:hanging="360"/>
      </w:pPr>
      <w:rPr>
        <w:u w:val="none"/>
      </w:rPr>
    </w:lvl>
    <w:lvl w:ilvl="6">
      <w:start w:val="1"/>
      <w:numFmt w:val="bullet"/>
      <w:lvlText w:val="●"/>
      <w:lvlJc w:val="left"/>
      <w:pPr>
        <w:ind w:left="5040" w:hanging="360"/>
      </w:pPr>
      <w:rPr>
        <w:u w:val="none"/>
      </w:rPr>
    </w:lvl>
    <w:lvl w:ilvl="7">
      <w:start w:val="1"/>
      <w:numFmt w:val="bullet"/>
      <w:lvlText w:val="○"/>
      <w:lvlJc w:val="left"/>
      <w:pPr>
        <w:ind w:left="5760" w:hanging="360"/>
      </w:pPr>
      <w:rPr>
        <w:u w:val="none"/>
      </w:rPr>
    </w:lvl>
    <w:lvl w:ilvl="8">
      <w:start w:val="1"/>
      <w:numFmt w:val="bullet"/>
      <w:lvlText w:val="■"/>
      <w:lvlJc w:val="left"/>
      <w:pPr>
        <w:ind w:left="6480" w:hanging="360"/>
      </w:pPr>
      <w:rPr>
        <w:u w:val="none"/>
      </w:rPr>
    </w:lvl>
  </w:abstractNum>
  <w:abstractNum w:abstractNumId="5" w15:restartNumberingAfterBreak="0">
    <w:nsid w:val="32DA0B2E"/>
    <w:multiLevelType w:val="multilevel"/>
    <w:tmpl w:val="5248E726"/>
    <w:lvl w:ilvl="0">
      <w:start w:val="1"/>
      <w:numFmt w:val="bullet"/>
      <w:lvlText w:val="○"/>
      <w:lvlJc w:val="left"/>
      <w:pPr>
        <w:ind w:left="720" w:hanging="360"/>
      </w:pPr>
      <w:rPr>
        <w:rFonts w:ascii="Verdana" w:eastAsia="Verdana" w:hAnsi="Verdana" w:cs="Verdana"/>
        <w:b w:val="0"/>
        <w:bCs w:val="0"/>
        <w:i w:val="0"/>
        <w:iCs w:val="0"/>
        <w:smallCaps w:val="0"/>
        <w:color w:val="000000"/>
        <w:sz w:val="18"/>
        <w:szCs w:val="18"/>
        <w:u w:val="none"/>
      </w:rPr>
    </w:lvl>
    <w:lvl w:ilvl="1">
      <w:start w:val="1"/>
      <w:numFmt w:val="bullet"/>
      <w:lvlText w:val="○"/>
      <w:lvlJc w:val="left"/>
      <w:pPr>
        <w:ind w:left="1440" w:hanging="360"/>
      </w:pPr>
      <w:rPr>
        <w:u w:val="none"/>
      </w:rPr>
    </w:lvl>
    <w:lvl w:ilvl="2">
      <w:start w:val="1"/>
      <w:numFmt w:val="bullet"/>
      <w:lvlText w:val="■"/>
      <w:lvlJc w:val="left"/>
      <w:pPr>
        <w:ind w:left="2160" w:hanging="360"/>
      </w:pPr>
      <w:rPr>
        <w:u w:val="none"/>
      </w:rPr>
    </w:lvl>
    <w:lvl w:ilvl="3">
      <w:start w:val="1"/>
      <w:numFmt w:val="bullet"/>
      <w:lvlText w:val="●"/>
      <w:lvlJc w:val="left"/>
      <w:pPr>
        <w:ind w:left="2880" w:hanging="360"/>
      </w:pPr>
      <w:rPr>
        <w:u w:val="none"/>
      </w:rPr>
    </w:lvl>
    <w:lvl w:ilvl="4">
      <w:start w:val="1"/>
      <w:numFmt w:val="bullet"/>
      <w:lvlText w:val="○"/>
      <w:lvlJc w:val="left"/>
      <w:pPr>
        <w:ind w:left="3600" w:hanging="360"/>
      </w:pPr>
      <w:rPr>
        <w:u w:val="none"/>
      </w:rPr>
    </w:lvl>
    <w:lvl w:ilvl="5">
      <w:start w:val="1"/>
      <w:numFmt w:val="bullet"/>
      <w:lvlText w:val="■"/>
      <w:lvlJc w:val="left"/>
      <w:pPr>
        <w:ind w:left="4320" w:hanging="360"/>
      </w:pPr>
      <w:rPr>
        <w:u w:val="none"/>
      </w:rPr>
    </w:lvl>
    <w:lvl w:ilvl="6">
      <w:start w:val="1"/>
      <w:numFmt w:val="bullet"/>
      <w:lvlText w:val="●"/>
      <w:lvlJc w:val="left"/>
      <w:pPr>
        <w:ind w:left="5040" w:hanging="360"/>
      </w:pPr>
      <w:rPr>
        <w:u w:val="none"/>
      </w:rPr>
    </w:lvl>
    <w:lvl w:ilvl="7">
      <w:start w:val="1"/>
      <w:numFmt w:val="bullet"/>
      <w:lvlText w:val="○"/>
      <w:lvlJc w:val="left"/>
      <w:pPr>
        <w:ind w:left="5760" w:hanging="360"/>
      </w:pPr>
      <w:rPr>
        <w:u w:val="none"/>
      </w:rPr>
    </w:lvl>
    <w:lvl w:ilvl="8">
      <w:start w:val="1"/>
      <w:numFmt w:val="bullet"/>
      <w:lvlText w:val="■"/>
      <w:lvlJc w:val="left"/>
      <w:pPr>
        <w:ind w:left="6480" w:hanging="360"/>
      </w:pPr>
      <w:rPr>
        <w:u w:val="none"/>
      </w:rPr>
    </w:lvl>
  </w:abstractNum>
  <w:abstractNum w:abstractNumId="6" w15:restartNumberingAfterBreak="0">
    <w:nsid w:val="3A701F02"/>
    <w:multiLevelType w:val="multilevel"/>
    <w:tmpl w:val="A4B05F24"/>
    <w:lvl w:ilvl="0">
      <w:start w:val="1"/>
      <w:numFmt w:val="bullet"/>
      <w:lvlText w:val="○"/>
      <w:lvlJc w:val="left"/>
      <w:pPr>
        <w:ind w:left="720" w:hanging="360"/>
      </w:pPr>
      <w:rPr>
        <w:rFonts w:ascii="Verdana" w:eastAsia="Verdana" w:hAnsi="Verdana" w:cs="Verdana"/>
        <w:b w:val="0"/>
        <w:bCs w:val="0"/>
        <w:i w:val="0"/>
        <w:iCs w:val="0"/>
        <w:smallCaps w:val="0"/>
        <w:color w:val="000000"/>
        <w:sz w:val="18"/>
        <w:szCs w:val="18"/>
        <w:u w:val="none"/>
      </w:rPr>
    </w:lvl>
    <w:lvl w:ilvl="1">
      <w:start w:val="1"/>
      <w:numFmt w:val="bullet"/>
      <w:lvlText w:val="○"/>
      <w:lvlJc w:val="left"/>
      <w:pPr>
        <w:ind w:left="1440" w:hanging="360"/>
      </w:pPr>
      <w:rPr>
        <w:u w:val="none"/>
      </w:rPr>
    </w:lvl>
    <w:lvl w:ilvl="2">
      <w:start w:val="1"/>
      <w:numFmt w:val="bullet"/>
      <w:lvlText w:val="■"/>
      <w:lvlJc w:val="left"/>
      <w:pPr>
        <w:ind w:left="2160" w:hanging="360"/>
      </w:pPr>
      <w:rPr>
        <w:u w:val="none"/>
      </w:rPr>
    </w:lvl>
    <w:lvl w:ilvl="3">
      <w:start w:val="1"/>
      <w:numFmt w:val="bullet"/>
      <w:lvlText w:val="●"/>
      <w:lvlJc w:val="left"/>
      <w:pPr>
        <w:ind w:left="2880" w:hanging="360"/>
      </w:pPr>
      <w:rPr>
        <w:u w:val="none"/>
      </w:rPr>
    </w:lvl>
    <w:lvl w:ilvl="4">
      <w:start w:val="1"/>
      <w:numFmt w:val="bullet"/>
      <w:lvlText w:val="○"/>
      <w:lvlJc w:val="left"/>
      <w:pPr>
        <w:ind w:left="3600" w:hanging="360"/>
      </w:pPr>
      <w:rPr>
        <w:u w:val="none"/>
      </w:rPr>
    </w:lvl>
    <w:lvl w:ilvl="5">
      <w:start w:val="1"/>
      <w:numFmt w:val="bullet"/>
      <w:lvlText w:val="■"/>
      <w:lvlJc w:val="left"/>
      <w:pPr>
        <w:ind w:left="4320" w:hanging="360"/>
      </w:pPr>
      <w:rPr>
        <w:u w:val="none"/>
      </w:rPr>
    </w:lvl>
    <w:lvl w:ilvl="6">
      <w:start w:val="1"/>
      <w:numFmt w:val="bullet"/>
      <w:lvlText w:val="●"/>
      <w:lvlJc w:val="left"/>
      <w:pPr>
        <w:ind w:left="5040" w:hanging="360"/>
      </w:pPr>
      <w:rPr>
        <w:u w:val="none"/>
      </w:rPr>
    </w:lvl>
    <w:lvl w:ilvl="7">
      <w:start w:val="1"/>
      <w:numFmt w:val="bullet"/>
      <w:lvlText w:val="○"/>
      <w:lvlJc w:val="left"/>
      <w:pPr>
        <w:ind w:left="5760" w:hanging="360"/>
      </w:pPr>
      <w:rPr>
        <w:u w:val="none"/>
      </w:rPr>
    </w:lvl>
    <w:lvl w:ilvl="8">
      <w:start w:val="1"/>
      <w:numFmt w:val="bullet"/>
      <w:lvlText w:val="■"/>
      <w:lvlJc w:val="left"/>
      <w:pPr>
        <w:ind w:left="6480" w:hanging="360"/>
      </w:pPr>
      <w:rPr>
        <w:u w:val="none"/>
      </w:rPr>
    </w:lvl>
  </w:abstractNum>
  <w:abstractNum w:abstractNumId="7" w15:restartNumberingAfterBreak="0">
    <w:nsid w:val="3B196363"/>
    <w:multiLevelType w:val="multilevel"/>
    <w:tmpl w:val="54D4C8D6"/>
    <w:lvl w:ilvl="0">
      <w:start w:val="1"/>
      <w:numFmt w:val="bullet"/>
      <w:lvlText w:val="●"/>
      <w:lvlJc w:val="left"/>
      <w:pPr>
        <w:ind w:left="720" w:hanging="360"/>
      </w:pPr>
      <w:rPr>
        <w:rFonts w:ascii="Verdana" w:eastAsia="Verdana" w:hAnsi="Verdana" w:cs="Verdana"/>
        <w:b w:val="0"/>
        <w:bCs w:val="0"/>
        <w:i w:val="0"/>
        <w:iCs w:val="0"/>
        <w:smallCaps w:val="0"/>
        <w:color w:val="000000"/>
        <w:sz w:val="18"/>
        <w:szCs w:val="18"/>
        <w:u w:val="none"/>
      </w:rPr>
    </w:lvl>
    <w:lvl w:ilvl="1">
      <w:start w:val="1"/>
      <w:numFmt w:val="bullet"/>
      <w:lvlText w:val="○"/>
      <w:lvlJc w:val="left"/>
      <w:pPr>
        <w:ind w:left="1440" w:hanging="360"/>
      </w:pPr>
      <w:rPr>
        <w:u w:val="none"/>
      </w:rPr>
    </w:lvl>
    <w:lvl w:ilvl="2">
      <w:start w:val="1"/>
      <w:numFmt w:val="bullet"/>
      <w:lvlText w:val="■"/>
      <w:lvlJc w:val="left"/>
      <w:pPr>
        <w:ind w:left="2160" w:hanging="360"/>
      </w:pPr>
      <w:rPr>
        <w:u w:val="none"/>
      </w:rPr>
    </w:lvl>
    <w:lvl w:ilvl="3">
      <w:start w:val="1"/>
      <w:numFmt w:val="bullet"/>
      <w:lvlText w:val="●"/>
      <w:lvlJc w:val="left"/>
      <w:pPr>
        <w:ind w:left="2880" w:hanging="360"/>
      </w:pPr>
      <w:rPr>
        <w:u w:val="none"/>
      </w:rPr>
    </w:lvl>
    <w:lvl w:ilvl="4">
      <w:start w:val="1"/>
      <w:numFmt w:val="bullet"/>
      <w:lvlText w:val="○"/>
      <w:lvlJc w:val="left"/>
      <w:pPr>
        <w:ind w:left="3600" w:hanging="360"/>
      </w:pPr>
      <w:rPr>
        <w:u w:val="none"/>
      </w:rPr>
    </w:lvl>
    <w:lvl w:ilvl="5">
      <w:start w:val="1"/>
      <w:numFmt w:val="bullet"/>
      <w:lvlText w:val="■"/>
      <w:lvlJc w:val="left"/>
      <w:pPr>
        <w:ind w:left="4320" w:hanging="360"/>
      </w:pPr>
      <w:rPr>
        <w:u w:val="none"/>
      </w:rPr>
    </w:lvl>
    <w:lvl w:ilvl="6">
      <w:start w:val="1"/>
      <w:numFmt w:val="bullet"/>
      <w:lvlText w:val="●"/>
      <w:lvlJc w:val="left"/>
      <w:pPr>
        <w:ind w:left="5040" w:hanging="360"/>
      </w:pPr>
      <w:rPr>
        <w:u w:val="none"/>
      </w:rPr>
    </w:lvl>
    <w:lvl w:ilvl="7">
      <w:start w:val="1"/>
      <w:numFmt w:val="bullet"/>
      <w:lvlText w:val="○"/>
      <w:lvlJc w:val="left"/>
      <w:pPr>
        <w:ind w:left="5760" w:hanging="360"/>
      </w:pPr>
      <w:rPr>
        <w:u w:val="none"/>
      </w:rPr>
    </w:lvl>
    <w:lvl w:ilvl="8">
      <w:start w:val="1"/>
      <w:numFmt w:val="bullet"/>
      <w:lvlText w:val="■"/>
      <w:lvlJc w:val="left"/>
      <w:pPr>
        <w:ind w:left="6480" w:hanging="360"/>
      </w:pPr>
      <w:rPr>
        <w:u w:val="none"/>
      </w:rPr>
    </w:lvl>
  </w:abstractNum>
  <w:abstractNum w:abstractNumId="8" w15:restartNumberingAfterBreak="0">
    <w:nsid w:val="3B1F4DFA"/>
    <w:multiLevelType w:val="multilevel"/>
    <w:tmpl w:val="6AB6425A"/>
    <w:lvl w:ilvl="0">
      <w:start w:val="1"/>
      <w:numFmt w:val="bullet"/>
      <w:lvlText w:val="●"/>
      <w:lvlJc w:val="left"/>
      <w:pPr>
        <w:ind w:left="720" w:hanging="360"/>
      </w:pPr>
      <w:rPr>
        <w:rFonts w:ascii="Verdana" w:eastAsia="Verdana" w:hAnsi="Verdana" w:cs="Verdana"/>
        <w:b w:val="0"/>
        <w:bCs w:val="0"/>
        <w:i w:val="0"/>
        <w:iCs w:val="0"/>
        <w:smallCaps w:val="0"/>
        <w:color w:val="000000"/>
        <w:sz w:val="18"/>
        <w:szCs w:val="18"/>
        <w:u w:val="none"/>
      </w:rPr>
    </w:lvl>
    <w:lvl w:ilvl="1">
      <w:start w:val="1"/>
      <w:numFmt w:val="bullet"/>
      <w:lvlText w:val="○"/>
      <w:lvlJc w:val="left"/>
      <w:pPr>
        <w:ind w:left="1440" w:hanging="360"/>
      </w:pPr>
      <w:rPr>
        <w:u w:val="none"/>
      </w:rPr>
    </w:lvl>
    <w:lvl w:ilvl="2">
      <w:start w:val="1"/>
      <w:numFmt w:val="bullet"/>
      <w:lvlText w:val="■"/>
      <w:lvlJc w:val="left"/>
      <w:pPr>
        <w:ind w:left="2160" w:hanging="360"/>
      </w:pPr>
      <w:rPr>
        <w:u w:val="none"/>
      </w:rPr>
    </w:lvl>
    <w:lvl w:ilvl="3">
      <w:start w:val="1"/>
      <w:numFmt w:val="bullet"/>
      <w:lvlText w:val="●"/>
      <w:lvlJc w:val="left"/>
      <w:pPr>
        <w:ind w:left="2880" w:hanging="360"/>
      </w:pPr>
      <w:rPr>
        <w:u w:val="none"/>
      </w:rPr>
    </w:lvl>
    <w:lvl w:ilvl="4">
      <w:start w:val="1"/>
      <w:numFmt w:val="bullet"/>
      <w:lvlText w:val="○"/>
      <w:lvlJc w:val="left"/>
      <w:pPr>
        <w:ind w:left="3600" w:hanging="360"/>
      </w:pPr>
      <w:rPr>
        <w:u w:val="none"/>
      </w:rPr>
    </w:lvl>
    <w:lvl w:ilvl="5">
      <w:start w:val="1"/>
      <w:numFmt w:val="bullet"/>
      <w:lvlText w:val="■"/>
      <w:lvlJc w:val="left"/>
      <w:pPr>
        <w:ind w:left="4320" w:hanging="360"/>
      </w:pPr>
      <w:rPr>
        <w:u w:val="none"/>
      </w:rPr>
    </w:lvl>
    <w:lvl w:ilvl="6">
      <w:start w:val="1"/>
      <w:numFmt w:val="bullet"/>
      <w:lvlText w:val="●"/>
      <w:lvlJc w:val="left"/>
      <w:pPr>
        <w:ind w:left="5040" w:hanging="360"/>
      </w:pPr>
      <w:rPr>
        <w:u w:val="none"/>
      </w:rPr>
    </w:lvl>
    <w:lvl w:ilvl="7">
      <w:start w:val="1"/>
      <w:numFmt w:val="bullet"/>
      <w:lvlText w:val="○"/>
      <w:lvlJc w:val="left"/>
      <w:pPr>
        <w:ind w:left="5760" w:hanging="360"/>
      </w:pPr>
      <w:rPr>
        <w:u w:val="none"/>
      </w:rPr>
    </w:lvl>
    <w:lvl w:ilvl="8">
      <w:start w:val="1"/>
      <w:numFmt w:val="bullet"/>
      <w:lvlText w:val="■"/>
      <w:lvlJc w:val="left"/>
      <w:pPr>
        <w:ind w:left="6480" w:hanging="360"/>
      </w:pPr>
      <w:rPr>
        <w:u w:val="none"/>
      </w:rPr>
    </w:lvl>
  </w:abstractNum>
  <w:abstractNum w:abstractNumId="9" w15:restartNumberingAfterBreak="0">
    <w:nsid w:val="76F13A4E"/>
    <w:multiLevelType w:val="multilevel"/>
    <w:tmpl w:val="05D038A4"/>
    <w:lvl w:ilvl="0">
      <w:start w:val="1"/>
      <w:numFmt w:val="bullet"/>
      <w:lvlText w:val="●"/>
      <w:lvlJc w:val="left"/>
      <w:pPr>
        <w:ind w:left="720" w:hanging="360"/>
      </w:pPr>
      <w:rPr>
        <w:rFonts w:ascii="Verdana" w:eastAsia="Verdana" w:hAnsi="Verdana" w:cs="Verdana"/>
        <w:b w:val="0"/>
        <w:bCs w:val="0"/>
        <w:i w:val="0"/>
        <w:iCs w:val="0"/>
        <w:smallCaps w:val="0"/>
        <w:color w:val="000000"/>
        <w:sz w:val="18"/>
        <w:szCs w:val="18"/>
        <w:u w:val="none"/>
      </w:rPr>
    </w:lvl>
    <w:lvl w:ilvl="1">
      <w:start w:val="1"/>
      <w:numFmt w:val="bullet"/>
      <w:lvlText w:val="○"/>
      <w:lvlJc w:val="left"/>
      <w:pPr>
        <w:ind w:left="1440" w:hanging="360"/>
      </w:pPr>
      <w:rPr>
        <w:u w:val="none"/>
      </w:rPr>
    </w:lvl>
    <w:lvl w:ilvl="2">
      <w:start w:val="1"/>
      <w:numFmt w:val="bullet"/>
      <w:lvlText w:val="■"/>
      <w:lvlJc w:val="left"/>
      <w:pPr>
        <w:ind w:left="2160" w:hanging="360"/>
      </w:pPr>
      <w:rPr>
        <w:u w:val="none"/>
      </w:rPr>
    </w:lvl>
    <w:lvl w:ilvl="3">
      <w:start w:val="1"/>
      <w:numFmt w:val="bullet"/>
      <w:lvlText w:val="●"/>
      <w:lvlJc w:val="left"/>
      <w:pPr>
        <w:ind w:left="2880" w:hanging="360"/>
      </w:pPr>
      <w:rPr>
        <w:u w:val="none"/>
      </w:rPr>
    </w:lvl>
    <w:lvl w:ilvl="4">
      <w:start w:val="1"/>
      <w:numFmt w:val="bullet"/>
      <w:lvlText w:val="○"/>
      <w:lvlJc w:val="left"/>
      <w:pPr>
        <w:ind w:left="3600" w:hanging="360"/>
      </w:pPr>
      <w:rPr>
        <w:u w:val="none"/>
      </w:rPr>
    </w:lvl>
    <w:lvl w:ilvl="5">
      <w:start w:val="1"/>
      <w:numFmt w:val="bullet"/>
      <w:lvlText w:val="■"/>
      <w:lvlJc w:val="left"/>
      <w:pPr>
        <w:ind w:left="4320" w:hanging="360"/>
      </w:pPr>
      <w:rPr>
        <w:u w:val="none"/>
      </w:rPr>
    </w:lvl>
    <w:lvl w:ilvl="6">
      <w:start w:val="1"/>
      <w:numFmt w:val="bullet"/>
      <w:lvlText w:val="●"/>
      <w:lvlJc w:val="left"/>
      <w:pPr>
        <w:ind w:left="5040" w:hanging="360"/>
      </w:pPr>
      <w:rPr>
        <w:u w:val="none"/>
      </w:rPr>
    </w:lvl>
    <w:lvl w:ilvl="7">
      <w:start w:val="1"/>
      <w:numFmt w:val="bullet"/>
      <w:lvlText w:val="○"/>
      <w:lvlJc w:val="left"/>
      <w:pPr>
        <w:ind w:left="5760" w:hanging="360"/>
      </w:pPr>
      <w:rPr>
        <w:u w:val="none"/>
      </w:rPr>
    </w:lvl>
    <w:lvl w:ilvl="8">
      <w:start w:val="1"/>
      <w:numFmt w:val="bullet"/>
      <w:lvlText w:val="■"/>
      <w:lvlJc w:val="left"/>
      <w:pPr>
        <w:ind w:left="6480" w:hanging="360"/>
      </w:pPr>
      <w:rPr>
        <w:u w:val="none"/>
      </w:rPr>
    </w:lvl>
  </w:abstractNum>
  <w:num w:numId="1" w16cid:durableId="1716419489">
    <w:abstractNumId w:val="5"/>
  </w:num>
  <w:num w:numId="2" w16cid:durableId="1667048827">
    <w:abstractNumId w:val="7"/>
  </w:num>
  <w:num w:numId="3" w16cid:durableId="1344479885">
    <w:abstractNumId w:val="6"/>
  </w:num>
  <w:num w:numId="4" w16cid:durableId="346254080">
    <w:abstractNumId w:val="8"/>
  </w:num>
  <w:num w:numId="5" w16cid:durableId="1047988706">
    <w:abstractNumId w:val="2"/>
  </w:num>
  <w:num w:numId="6" w16cid:durableId="1098209902">
    <w:abstractNumId w:val="0"/>
  </w:num>
  <w:num w:numId="7" w16cid:durableId="520703162">
    <w:abstractNumId w:val="3"/>
  </w:num>
  <w:num w:numId="8" w16cid:durableId="1004094974">
    <w:abstractNumId w:val="9"/>
  </w:num>
  <w:num w:numId="9" w16cid:durableId="967660125">
    <w:abstractNumId w:val="1"/>
  </w:num>
  <w:num w:numId="10" w16cid:durableId="886645420">
    <w:abstractNumId w:val="4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embedTrueTypeFonts/>
  <w:proofState w:spelling="clean" w:grammar="clean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D72EC3"/>
    <w:rsid w:val="00354495"/>
    <w:rsid w:val="003A2E13"/>
    <w:rsid w:val="007B307F"/>
    <w:rsid w:val="00C9228D"/>
    <w:rsid w:val="00D72EC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NZ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2BA7912"/>
  <w15:docId w15:val="{105EF52F-B622-46A9-A953-2BF4FC622B6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Arial" w:eastAsia="Arial" w:hAnsi="Arial" w:cs="Arial"/>
        <w:sz w:val="22"/>
        <w:szCs w:val="22"/>
        <w:lang w:val="en-GB" w:eastAsia="en-NZ" w:bidi="ar-SA"/>
      </w:rPr>
    </w:rPrDefault>
    <w:pPrDefault>
      <w:pPr>
        <w:spacing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Heading1">
    <w:name w:val="heading 1"/>
    <w:basedOn w:val="Normal"/>
    <w:next w:val="Normal"/>
    <w:uiPriority w:val="9"/>
    <w:qFormat/>
    <w:pPr>
      <w:keepNext/>
      <w:keepLines/>
      <w:spacing w:before="400" w:after="120"/>
      <w:outlineLvl w:val="0"/>
    </w:pPr>
    <w:rPr>
      <w:sz w:val="40"/>
      <w:szCs w:val="40"/>
    </w:rPr>
  </w:style>
  <w:style w:type="paragraph" w:styleId="Heading2">
    <w:name w:val="heading 2"/>
    <w:basedOn w:val="Normal"/>
    <w:next w:val="Normal"/>
    <w:uiPriority w:val="9"/>
    <w:semiHidden/>
    <w:unhideWhenUsed/>
    <w:qFormat/>
    <w:pPr>
      <w:keepNext/>
      <w:keepLines/>
      <w:spacing w:before="360" w:after="120"/>
      <w:outlineLvl w:val="1"/>
    </w:pPr>
    <w:rPr>
      <w:sz w:val="32"/>
      <w:szCs w:val="32"/>
    </w:rPr>
  </w:style>
  <w:style w:type="paragraph" w:styleId="Heading3">
    <w:name w:val="heading 3"/>
    <w:basedOn w:val="Normal"/>
    <w:next w:val="Normal"/>
    <w:uiPriority w:val="9"/>
    <w:semiHidden/>
    <w:unhideWhenUsed/>
    <w:qFormat/>
    <w:pPr>
      <w:keepNext/>
      <w:keepLines/>
      <w:spacing w:before="320" w:after="80"/>
      <w:outlineLvl w:val="2"/>
    </w:pPr>
    <w:rPr>
      <w:color w:val="434343"/>
      <w:sz w:val="28"/>
      <w:szCs w:val="28"/>
    </w:rPr>
  </w:style>
  <w:style w:type="paragraph" w:styleId="Heading4">
    <w:name w:val="heading 4"/>
    <w:basedOn w:val="Normal"/>
    <w:next w:val="Normal"/>
    <w:uiPriority w:val="9"/>
    <w:semiHidden/>
    <w:unhideWhenUsed/>
    <w:qFormat/>
    <w:pPr>
      <w:keepNext/>
      <w:keepLines/>
      <w:spacing w:before="280" w:after="80"/>
      <w:outlineLvl w:val="3"/>
    </w:pPr>
    <w:rPr>
      <w:color w:val="666666"/>
      <w:sz w:val="24"/>
      <w:szCs w:val="24"/>
    </w:rPr>
  </w:style>
  <w:style w:type="paragraph" w:styleId="Heading5">
    <w:name w:val="heading 5"/>
    <w:basedOn w:val="Normal"/>
    <w:next w:val="Normal"/>
    <w:uiPriority w:val="9"/>
    <w:semiHidden/>
    <w:unhideWhenUsed/>
    <w:qFormat/>
    <w:pPr>
      <w:keepNext/>
      <w:keepLines/>
      <w:spacing w:before="240" w:after="80"/>
      <w:outlineLvl w:val="4"/>
    </w:pPr>
    <w:rPr>
      <w:color w:val="666666"/>
    </w:rPr>
  </w:style>
  <w:style w:type="paragraph" w:styleId="Heading6">
    <w:name w:val="heading 6"/>
    <w:basedOn w:val="Normal"/>
    <w:next w:val="Normal"/>
    <w:uiPriority w:val="9"/>
    <w:semiHidden/>
    <w:unhideWhenUsed/>
    <w:qFormat/>
    <w:pPr>
      <w:keepNext/>
      <w:keepLines/>
      <w:spacing w:before="240" w:after="80"/>
      <w:outlineLvl w:val="5"/>
    </w:pPr>
    <w:rPr>
      <w:i/>
      <w:iCs/>
      <w:color w:val="666666"/>
    </w:rPr>
  </w:style>
  <w:style w:type="character" w:default="1" w:styleId="DefaultParagraphFont">
    <w:name w:val="Default Paragraph Font"/>
    <w:uiPriority w:val="1"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customStyle="1" w:styleId="TableNormal0">
    <w:name w:val="TableNormal"/>
    <w:tblPr>
      <w:tblCellMar>
        <w:top w:w="100" w:type="dxa"/>
        <w:left w:w="100" w:type="dxa"/>
        <w:bottom w:w="100" w:type="dxa"/>
        <w:right w:w="100" w:type="dxa"/>
      </w:tblCellMar>
    </w:tblPr>
  </w:style>
  <w:style w:type="paragraph" w:styleId="Title">
    <w:name w:val="Title"/>
    <w:basedOn w:val="Normal"/>
    <w:next w:val="Normal"/>
    <w:uiPriority w:val="10"/>
    <w:qFormat/>
    <w:pPr>
      <w:keepNext/>
      <w:keepLines/>
      <w:spacing w:after="60"/>
    </w:pPr>
    <w:rPr>
      <w:sz w:val="52"/>
      <w:szCs w:val="52"/>
    </w:rPr>
  </w:style>
  <w:style w:type="paragraph" w:styleId="Subtitle">
    <w:name w:val="Subtitle"/>
    <w:basedOn w:val="Normal"/>
    <w:next w:val="Normal"/>
    <w:uiPriority w:val="11"/>
    <w:qFormat/>
    <w:pPr>
      <w:keepNext/>
      <w:keepLines/>
      <w:spacing w:after="320"/>
    </w:pPr>
    <w:rPr>
      <w:color w:val="666666"/>
      <w:sz w:val="30"/>
      <w:szCs w:val="30"/>
    </w:rPr>
  </w:style>
  <w:style w:type="table" w:customStyle="1" w:styleId="a">
    <w:basedOn w:val="TableNormal0"/>
    <w:tblPr>
      <w:tblStyleRowBandSize w:val="1"/>
      <w:tblStyleColBandSize w:val="1"/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_rels/fontTable.xml.rels><?xml version="1.0" encoding="UTF-8" standalone="yes"?>
<Relationships xmlns="http://schemas.openxmlformats.org/package/2006/relationships"><Relationship Id="rId3" Type="http://schemas.openxmlformats.org/officeDocument/2006/relationships/font" Target="fonts/font3.odttf"/><Relationship Id="rId2" Type="http://schemas.openxmlformats.org/officeDocument/2006/relationships/font" Target="fonts/font2.odttf"/><Relationship Id="rId1" Type="http://schemas.openxmlformats.org/officeDocument/2006/relationships/font" Target="fonts/font1.odttf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Metadata/LabelInfo.xml><?xml version="1.0" encoding="utf-8"?>
<clbl:labelList xmlns:clbl="http://schemas.microsoft.com/office/2020/mipLabelMetadata">
  <clbl:label id="{b75eb9d1-7479-4f8a-9240-cc5b19dbbc64}" enabled="1" method="Standard" siteId="{d1b36e95-0d50-42e9-958f-b63fa906beaa}" contentBits="0" removed="0"/>
</clbl:labelList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</TotalTime>
  <Pages>2</Pages>
  <Words>314</Words>
  <Characters>1791</Characters>
  <Application>Microsoft Office Word</Application>
  <DocSecurity>0</DocSecurity>
  <Lines>14</Lines>
  <Paragraphs>4</Paragraphs>
  <ScaleCrop>false</ScaleCrop>
  <Company/>
  <LinksUpToDate>false</LinksUpToDate>
  <CharactersWithSpaces>2101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cp:lastModifiedBy>Albertine Lello</cp:lastModifiedBy>
  <cp:revision>3</cp:revision>
  <dcterms:created xsi:type="dcterms:W3CDTF">2026-10-01T01:14:00Z</dcterms:created>
  <dcterms:modified xsi:type="dcterms:W3CDTF">2026-10-01T01:16:00Z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GrammarlyDocumentId">
    <vt:lpwstr>b4ed0dd5e02de2fbf51ea04dc9e517e1fc50d7481f7993dc68e9bf46eb58a583</vt:lpwstr>
  </property>
</Properties>
</file>